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C8A5E" w14:textId="77777777" w:rsidR="007309EC" w:rsidRDefault="00683EAC">
      <w:pPr>
        <w:keepNext/>
        <w:ind w:firstLine="0"/>
        <w:jc w:val="left"/>
      </w:pPr>
      <w:r>
        <w:t>Таблица 1 – Структурированный перечень системных требований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567"/>
        <w:gridCol w:w="1361"/>
        <w:gridCol w:w="1928"/>
        <w:gridCol w:w="680"/>
        <w:gridCol w:w="1361"/>
        <w:gridCol w:w="680"/>
        <w:gridCol w:w="1900"/>
      </w:tblGrid>
      <w:tr w:rsidR="007309EC" w14:paraId="626582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</w:tcPr>
          <w:p w14:paraId="08D4ECF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Идентификатор</w:t>
            </w:r>
          </w:p>
        </w:tc>
        <w:tc>
          <w:tcPr>
            <w:tcW w:w="426" w:type="dxa"/>
          </w:tcPr>
          <w:p w14:paraId="6B93E87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Тип</w:t>
            </w:r>
          </w:p>
        </w:tc>
        <w:tc>
          <w:tcPr>
            <w:tcW w:w="567" w:type="dxa"/>
          </w:tcPr>
          <w:p w14:paraId="244A1F8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Категория NFR</w:t>
            </w:r>
          </w:p>
        </w:tc>
        <w:tc>
          <w:tcPr>
            <w:tcW w:w="1361" w:type="dxa"/>
          </w:tcPr>
          <w:p w14:paraId="4AA8797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w="1928" w:type="dxa"/>
          </w:tcPr>
          <w:p w14:paraId="3C4810D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Формулировка</w:t>
            </w:r>
          </w:p>
        </w:tc>
        <w:tc>
          <w:tcPr>
            <w:tcW w:w="680" w:type="dxa"/>
          </w:tcPr>
          <w:p w14:paraId="33BAB65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Источник</w:t>
            </w:r>
          </w:p>
        </w:tc>
        <w:tc>
          <w:tcPr>
            <w:tcW w:w="1361" w:type="dxa"/>
          </w:tcPr>
          <w:p w14:paraId="1CF1DDD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Обоснование</w:t>
            </w:r>
          </w:p>
        </w:tc>
        <w:tc>
          <w:tcPr>
            <w:tcW w:w="680" w:type="dxa"/>
          </w:tcPr>
          <w:p w14:paraId="05D8E18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Приоритет</w:t>
            </w:r>
          </w:p>
        </w:tc>
        <w:tc>
          <w:tcPr>
            <w:tcW w:w="1900" w:type="dxa"/>
          </w:tcPr>
          <w:p w14:paraId="6C505F5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16"/>
              </w:rPr>
              <w:t>Критерий верификации</w:t>
            </w:r>
          </w:p>
        </w:tc>
      </w:tr>
      <w:tr w:rsidR="007309EC" w14:paraId="0FA6BDD2" w14:textId="77777777">
        <w:tc>
          <w:tcPr>
            <w:tcW w:w="562" w:type="dxa"/>
          </w:tcPr>
          <w:p w14:paraId="6B4CBE9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426" w:type="dxa"/>
          </w:tcPr>
          <w:p w14:paraId="7A37BED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47A1ACE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2072EF9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Регистрация и вход по одноразовому коду</w:t>
            </w:r>
          </w:p>
        </w:tc>
        <w:tc>
          <w:tcPr>
            <w:tcW w:w="1928" w:type="dxa"/>
          </w:tcPr>
          <w:p w14:paraId="745D326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</w:t>
            </w:r>
            <w:r>
              <w:rPr>
                <w:sz w:val="16"/>
              </w:rPr>
              <w:t>выполнять регистрацию и вход пользователя по адресу электронной почты с подтверждением одноразовым кодом, направляемым на указанный адрес, и предоставлять доступ к функциям поиска и подбора только после ввода действительного кода.</w:t>
            </w:r>
          </w:p>
        </w:tc>
        <w:tc>
          <w:tcPr>
            <w:tcW w:w="680" w:type="dxa"/>
          </w:tcPr>
          <w:p w14:paraId="3663005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F10031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1 – 3 основно</w:t>
            </w:r>
            <w:r>
              <w:rPr>
                <w:sz w:val="16"/>
              </w:rPr>
              <w:t>го потока UC-1 и предусловие сценариев UC-2 – UC-5; вход по одноразовому коду исключает хранение паролей и их подбор.</w:t>
            </w:r>
          </w:p>
        </w:tc>
        <w:tc>
          <w:tcPr>
            <w:tcW w:w="680" w:type="dxa"/>
          </w:tcPr>
          <w:p w14:paraId="7454214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A8DDEB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вход выполняется только после ввода кода, полученного на указанный адрес электронной почты; при вводе </w:t>
            </w:r>
            <w:r>
              <w:rPr>
                <w:sz w:val="16"/>
              </w:rPr>
              <w:t>неверного или повторно использованного кода доступ не предоставляется в 10 попытках из 10.</w:t>
            </w:r>
          </w:p>
        </w:tc>
      </w:tr>
      <w:tr w:rsidR="007309EC" w14:paraId="67C7BA3F" w14:textId="77777777">
        <w:tc>
          <w:tcPr>
            <w:tcW w:w="562" w:type="dxa"/>
          </w:tcPr>
          <w:p w14:paraId="0ACCEDD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426" w:type="dxa"/>
          </w:tcPr>
          <w:p w14:paraId="72CE298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6A1CE02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70CF775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Создание пустого профиля при первом входе</w:t>
            </w:r>
          </w:p>
        </w:tc>
        <w:tc>
          <w:tcPr>
            <w:tcW w:w="1928" w:type="dxa"/>
          </w:tcPr>
          <w:p w14:paraId="6222B35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при первом входе по ранее не использованному адресу электронной почты создавать пуст</w:t>
            </w:r>
            <w:r>
              <w:rPr>
                <w:sz w:val="16"/>
              </w:rPr>
              <w:t>ой профиль пользователя и открывать экран его редактирования.</w:t>
            </w:r>
          </w:p>
        </w:tc>
        <w:tc>
          <w:tcPr>
            <w:tcW w:w="680" w:type="dxa"/>
          </w:tcPr>
          <w:p w14:paraId="68466C4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70B442D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5 основного потока UC-1; без автоматического создания профиля пользователь после входа не имеет объекта для заполнения.</w:t>
            </w:r>
          </w:p>
        </w:tc>
        <w:tc>
          <w:tcPr>
            <w:tcW w:w="680" w:type="dxa"/>
          </w:tcPr>
          <w:p w14:paraId="4E763A8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28AF4A7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при входе по ранее не использованному а</w:t>
            </w:r>
            <w:r>
              <w:rPr>
                <w:sz w:val="16"/>
              </w:rPr>
              <w:t>дресу создаётся профиль и открывается экран его редактирования.</w:t>
            </w:r>
          </w:p>
        </w:tc>
      </w:tr>
      <w:tr w:rsidR="007309EC" w14:paraId="60BD7ED0" w14:textId="77777777">
        <w:tc>
          <w:tcPr>
            <w:tcW w:w="562" w:type="dxa"/>
          </w:tcPr>
          <w:p w14:paraId="744103F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426" w:type="dxa"/>
          </w:tcPr>
          <w:p w14:paraId="7D42D97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089DEBC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2D6AC54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Заполнение и изменение профиля</w:t>
            </w:r>
          </w:p>
        </w:tc>
        <w:tc>
          <w:tcPr>
            <w:tcW w:w="1928" w:type="dxa"/>
          </w:tcPr>
          <w:p w14:paraId="741FE18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предоставлять пользователю возможность заполнить и изменить сведения профиля: фотографию, отображаемое имя, </w:t>
            </w:r>
            <w:r>
              <w:rPr>
                <w:sz w:val="16"/>
              </w:rPr>
              <w:t>возраст, пол, описание о себе и контактные данные.</w:t>
            </w:r>
          </w:p>
        </w:tc>
        <w:tc>
          <w:tcPr>
            <w:tcW w:w="680" w:type="dxa"/>
          </w:tcPr>
          <w:p w14:paraId="061CE27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1D29065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6 и 7 основного потока UC-1; профиль с описанием бытовых привычек является основанием осознанного выбора соседа вместо случайного подбора через объявления.</w:t>
            </w:r>
          </w:p>
        </w:tc>
        <w:tc>
          <w:tcPr>
            <w:tcW w:w="680" w:type="dxa"/>
          </w:tcPr>
          <w:p w14:paraId="49E5DF6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2B9109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в сценарии UC</w:t>
            </w:r>
            <w:r>
              <w:rPr>
                <w:sz w:val="16"/>
              </w:rPr>
              <w:t>-1 заполняются фотография, отображаемое имя, возраст, пол и описание о себе; после повторного входа сохранённые сведения отображаются без расхождений.</w:t>
            </w:r>
          </w:p>
        </w:tc>
      </w:tr>
      <w:tr w:rsidR="007309EC" w14:paraId="1A81DA23" w14:textId="77777777">
        <w:tc>
          <w:tcPr>
            <w:tcW w:w="562" w:type="dxa"/>
          </w:tcPr>
          <w:p w14:paraId="60B6E03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426" w:type="dxa"/>
          </w:tcPr>
          <w:p w14:paraId="62C51C2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3ED5495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76BC4F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Указание контактных данных в профиле</w:t>
            </w:r>
          </w:p>
        </w:tc>
        <w:tc>
          <w:tcPr>
            <w:tcW w:w="1928" w:type="dxa"/>
          </w:tcPr>
          <w:p w14:paraId="1C70AF5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требовать указания в профиле </w:t>
            </w:r>
            <w:r>
              <w:rPr>
                <w:sz w:val="16"/>
              </w:rPr>
              <w:t>как минимум одного способа связи – номера телефона либо адреса электронной почты – и не включать профиль в списки кандидатов до его указания.</w:t>
            </w:r>
          </w:p>
        </w:tc>
        <w:tc>
          <w:tcPr>
            <w:tcW w:w="680" w:type="dxa"/>
          </w:tcPr>
          <w:p w14:paraId="2A048F5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BFC403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7 основного потока и альтернативный поток 2 UC-1; передача контактных данных является </w:t>
            </w:r>
            <w:r>
              <w:rPr>
                <w:sz w:val="16"/>
              </w:rPr>
              <w:t>результатом, ради которого выполняется подбор, поэтому профиль без способа связи в выдаче бесполезен.</w:t>
            </w:r>
          </w:p>
        </w:tc>
        <w:tc>
          <w:tcPr>
            <w:tcW w:w="680" w:type="dxa"/>
          </w:tcPr>
          <w:p w14:paraId="67396E7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2150240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профиль без указанного номера телефона и адреса электронной почты для связи не попадает в список кандидатов в 10 проверках из 10.</w:t>
            </w:r>
          </w:p>
        </w:tc>
      </w:tr>
      <w:tr w:rsidR="007309EC" w14:paraId="4D7AEBD3" w14:textId="77777777">
        <w:tc>
          <w:tcPr>
            <w:tcW w:w="562" w:type="dxa"/>
          </w:tcPr>
          <w:p w14:paraId="029A24C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</w:t>
            </w:r>
            <w:r>
              <w:rPr>
                <w:sz w:val="16"/>
              </w:rPr>
              <w:t>-05</w:t>
            </w:r>
          </w:p>
        </w:tc>
        <w:tc>
          <w:tcPr>
            <w:tcW w:w="426" w:type="dxa"/>
          </w:tcPr>
          <w:p w14:paraId="6E823C6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1555737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A3BD13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Задание города и района поиска</w:t>
            </w:r>
          </w:p>
        </w:tc>
        <w:tc>
          <w:tcPr>
            <w:tcW w:w="1928" w:type="dxa"/>
          </w:tcPr>
          <w:p w14:paraId="33D4C4F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пользователю возможность задать город поиска как обязательный параметр и район поиска как необязательный параметр, выбирая их значения из справочника городов и районов.</w:t>
            </w:r>
          </w:p>
        </w:tc>
        <w:tc>
          <w:tcPr>
            <w:tcW w:w="680" w:type="dxa"/>
          </w:tcPr>
          <w:p w14:paraId="0494860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50E7908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2 основного потока и альтернативный поток 1 UC-2; совместная аренда жилья возможна только в пределах одного населённого пункта.</w:t>
            </w:r>
          </w:p>
        </w:tc>
        <w:tc>
          <w:tcPr>
            <w:tcW w:w="680" w:type="dxa"/>
          </w:tcPr>
          <w:p w14:paraId="5E9FF21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391749E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город выбирается как обязательный параметр, район – как необязательный; при незаполненном городе по</w:t>
            </w:r>
            <w:r>
              <w:rPr>
                <w:sz w:val="16"/>
              </w:rPr>
              <w:t>иск не выполняется.</w:t>
            </w:r>
          </w:p>
        </w:tc>
      </w:tr>
      <w:tr w:rsidR="007309EC" w14:paraId="1CFFD969" w14:textId="77777777">
        <w:tc>
          <w:tcPr>
            <w:tcW w:w="562" w:type="dxa"/>
          </w:tcPr>
          <w:p w14:paraId="7FB5CD5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426" w:type="dxa"/>
          </w:tcPr>
          <w:p w14:paraId="7C94BFE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</w:t>
            </w:r>
            <w:r>
              <w:rPr>
                <w:sz w:val="16"/>
              </w:rPr>
              <w:lastRenderedPageBreak/>
              <w:t>циональное</w:t>
            </w:r>
          </w:p>
        </w:tc>
        <w:tc>
          <w:tcPr>
            <w:tcW w:w="567" w:type="dxa"/>
          </w:tcPr>
          <w:p w14:paraId="7192EDA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–</w:t>
            </w:r>
          </w:p>
        </w:tc>
        <w:tc>
          <w:tcPr>
            <w:tcW w:w="1361" w:type="dxa"/>
          </w:tcPr>
          <w:p w14:paraId="2CB375A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Одновременное применение </w:t>
            </w:r>
            <w:r>
              <w:rPr>
                <w:sz w:val="16"/>
              </w:rPr>
              <w:lastRenderedPageBreak/>
              <w:t>нескольких фильтров подбора</w:t>
            </w:r>
          </w:p>
        </w:tc>
        <w:tc>
          <w:tcPr>
            <w:tcW w:w="1928" w:type="dxa"/>
          </w:tcPr>
          <w:p w14:paraId="7BB4A59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lastRenderedPageBreak/>
              <w:t xml:space="preserve">Система должна предоставлять </w:t>
            </w:r>
            <w:r>
              <w:rPr>
                <w:sz w:val="16"/>
              </w:rPr>
              <w:lastRenderedPageBreak/>
              <w:t xml:space="preserve">пользователю возможность одновременно применять несколько необязательных фильтров подбора: отношение к курению, наличие </w:t>
            </w:r>
            <w:r>
              <w:rPr>
                <w:sz w:val="16"/>
              </w:rPr>
              <w:t>животных, режим дня, бюджет аренды, тип и срок съёма жилья.</w:t>
            </w:r>
          </w:p>
        </w:tc>
        <w:tc>
          <w:tcPr>
            <w:tcW w:w="680" w:type="dxa"/>
          </w:tcPr>
          <w:p w14:paraId="5C414E3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StH-01</w:t>
            </w:r>
          </w:p>
        </w:tc>
        <w:tc>
          <w:tcPr>
            <w:tcW w:w="1361" w:type="dxa"/>
          </w:tcPr>
          <w:p w14:paraId="5063B04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3 основного </w:t>
            </w:r>
            <w:r>
              <w:rPr>
                <w:sz w:val="16"/>
              </w:rPr>
              <w:lastRenderedPageBreak/>
              <w:t>потока UC-2; фильтры отсеивают заведомо несовместимых кандидатов до заселения и тем снижают число конфликтов.</w:t>
            </w:r>
          </w:p>
        </w:tc>
        <w:tc>
          <w:tcPr>
            <w:tcW w:w="680" w:type="dxa"/>
          </w:tcPr>
          <w:p w14:paraId="1B6FB65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Must Have</w:t>
            </w:r>
          </w:p>
        </w:tc>
        <w:tc>
          <w:tcPr>
            <w:tcW w:w="1900" w:type="dxa"/>
          </w:tcPr>
          <w:p w14:paraId="27B31A2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при одновременном </w:t>
            </w:r>
            <w:r>
              <w:rPr>
                <w:sz w:val="16"/>
              </w:rPr>
              <w:lastRenderedPageBreak/>
              <w:t xml:space="preserve">применении 5 фильтров в </w:t>
            </w:r>
            <w:r>
              <w:rPr>
                <w:sz w:val="16"/>
              </w:rPr>
              <w:t>выдаче отсутствуют профили, не удовлетворяющие хотя бы одному из них, в 20 проверках из 20.</w:t>
            </w:r>
          </w:p>
        </w:tc>
      </w:tr>
      <w:tr w:rsidR="007309EC" w14:paraId="783FB186" w14:textId="77777777">
        <w:tc>
          <w:tcPr>
            <w:tcW w:w="562" w:type="dxa"/>
          </w:tcPr>
          <w:p w14:paraId="1E44594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426" w:type="dxa"/>
          </w:tcPr>
          <w:p w14:paraId="3F22B5B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31A2FA8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547242A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Формирование списка кандидатов</w:t>
            </w:r>
          </w:p>
        </w:tc>
        <w:tc>
          <w:tcPr>
            <w:tcW w:w="1928" w:type="dxa"/>
          </w:tcPr>
          <w:p w14:paraId="3E747F5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формировать список кандидатов по обязательному параметру «город» и, если он указан, по </w:t>
            </w:r>
            <w:r>
              <w:rPr>
                <w:sz w:val="16"/>
              </w:rPr>
              <w:t>параметру «район» с учётом всех применённых фильтров подбора.</w:t>
            </w:r>
          </w:p>
        </w:tc>
        <w:tc>
          <w:tcPr>
            <w:tcW w:w="680" w:type="dxa"/>
          </w:tcPr>
          <w:p w14:paraId="1646626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25391668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4 и 5 основного потока UC-2; ключевая функция системы, заменяющая случайный просмотр объявлений целевой выдачей кандидатов.</w:t>
            </w:r>
          </w:p>
        </w:tc>
        <w:tc>
          <w:tcPr>
            <w:tcW w:w="680" w:type="dxa"/>
          </w:tcPr>
          <w:p w14:paraId="1A1D4E3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14ED49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для 20 наборов параметров поиска спис</w:t>
            </w:r>
            <w:r>
              <w:rPr>
                <w:sz w:val="16"/>
              </w:rPr>
              <w:t>ок кандидатов сформирован в 100 % случаев, все профили выдачи соответствуют заданным городу и району.</w:t>
            </w:r>
          </w:p>
        </w:tc>
      </w:tr>
      <w:tr w:rsidR="007309EC" w14:paraId="66A976BE" w14:textId="77777777">
        <w:tc>
          <w:tcPr>
            <w:tcW w:w="562" w:type="dxa"/>
          </w:tcPr>
          <w:p w14:paraId="3E8A52E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426" w:type="dxa"/>
          </w:tcPr>
          <w:p w14:paraId="5B9B06B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655D670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4B47765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Исключение из выдачи недоступных профилей</w:t>
            </w:r>
          </w:p>
        </w:tc>
        <w:tc>
          <w:tcPr>
            <w:tcW w:w="1928" w:type="dxa"/>
          </w:tcPr>
          <w:p w14:paraId="0F94349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исключать из списка кандидатов профили заблокированных пользователей, про</w:t>
            </w:r>
            <w:r>
              <w:rPr>
                <w:sz w:val="16"/>
              </w:rPr>
              <w:t>фили, временно скрытые администратором системы на период проверки, профили с отключённым признаком «в поиске», а также собственный профиль пользователя.</w:t>
            </w:r>
          </w:p>
        </w:tc>
        <w:tc>
          <w:tcPr>
            <w:tcW w:w="680" w:type="dxa"/>
          </w:tcPr>
          <w:p w14:paraId="43B31D5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StH-01, StH-03</w:t>
            </w:r>
          </w:p>
        </w:tc>
        <w:tc>
          <w:tcPr>
            <w:tcW w:w="1361" w:type="dxa"/>
          </w:tcPr>
          <w:p w14:paraId="49785B5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5 основного потока UC-2; показ заблокированных и скрытых профилей обесценивает модер</w:t>
            </w:r>
            <w:r>
              <w:rPr>
                <w:sz w:val="16"/>
              </w:rPr>
              <w:t>ацию, выполняемую по сценарию UC-4.</w:t>
            </w:r>
          </w:p>
        </w:tc>
        <w:tc>
          <w:tcPr>
            <w:tcW w:w="680" w:type="dxa"/>
          </w:tcPr>
          <w:p w14:paraId="29549A7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2DB728E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заблокированные, временно скрытые, отключившие поиск профили и собственный профиль пользователя отсутствуют в выдаче в 100 % случаев.</w:t>
            </w:r>
          </w:p>
        </w:tc>
      </w:tr>
      <w:tr w:rsidR="007309EC" w14:paraId="16705509" w14:textId="77777777">
        <w:tc>
          <w:tcPr>
            <w:tcW w:w="562" w:type="dxa"/>
          </w:tcPr>
          <w:p w14:paraId="0E3D39C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426" w:type="dxa"/>
          </w:tcPr>
          <w:p w14:paraId="5DDE709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39914C6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62C200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Просмотр профиля кандидата</w:t>
            </w:r>
          </w:p>
        </w:tc>
        <w:tc>
          <w:tcPr>
            <w:tcW w:w="1928" w:type="dxa"/>
          </w:tcPr>
          <w:p w14:paraId="35D63B0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</w:t>
            </w:r>
            <w:r>
              <w:rPr>
                <w:sz w:val="16"/>
              </w:rPr>
              <w:t>должна предоставлять пользователю возможность открыть профиль кандидата из списка результатов поиска и ознакомиться с его описанием и указанными фильтрами подбора.</w:t>
            </w:r>
          </w:p>
        </w:tc>
        <w:tc>
          <w:tcPr>
            <w:tcW w:w="680" w:type="dxa"/>
          </w:tcPr>
          <w:p w14:paraId="76A3977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7CF6B03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6 основного потока UC-2; решение о симпатии пользователь принимает после ознакомл</w:t>
            </w:r>
            <w:r>
              <w:rPr>
                <w:sz w:val="16"/>
              </w:rPr>
              <w:t>ения со сведениями кандидата, а не по одной фотографии.</w:t>
            </w:r>
          </w:p>
        </w:tc>
        <w:tc>
          <w:tcPr>
            <w:tcW w:w="680" w:type="dxa"/>
          </w:tcPr>
          <w:p w14:paraId="1ED2C46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6C4C96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из списка результатов открывается профиль кандидата с описанием и указанными фильтрами подбора.</w:t>
            </w:r>
          </w:p>
        </w:tc>
      </w:tr>
      <w:tr w:rsidR="007309EC" w14:paraId="4F2660E2" w14:textId="77777777">
        <w:tc>
          <w:tcPr>
            <w:tcW w:w="562" w:type="dxa"/>
          </w:tcPr>
          <w:p w14:paraId="6E7AE61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426" w:type="dxa"/>
          </w:tcPr>
          <w:p w14:paraId="7BDA573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025209F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205623B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Постановка лайка из списка результатов поиска</w:t>
            </w:r>
          </w:p>
        </w:tc>
        <w:tc>
          <w:tcPr>
            <w:tcW w:w="1928" w:type="dxa"/>
          </w:tcPr>
          <w:p w14:paraId="23A550D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пользователю возможность поставить лайк кандидату непосредственно из списка результатов поиска, без открытия его профиля, и фиксировать поставленный лайк с указанием инициатора, адресата, даты и времени постановки.</w:t>
            </w:r>
          </w:p>
        </w:tc>
        <w:tc>
          <w:tcPr>
            <w:tcW w:w="680" w:type="dxa"/>
          </w:tcPr>
          <w:p w14:paraId="181C2B4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BB4A8A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Шаги </w:t>
            </w:r>
            <w:r>
              <w:rPr>
                <w:sz w:val="16"/>
              </w:rPr>
              <w:t>1 и 2 основного потока UC-3; пользовательская история StH-01 прямо предусматривает постановку лайка из результатов поиска.</w:t>
            </w:r>
          </w:p>
        </w:tc>
        <w:tc>
          <w:tcPr>
            <w:tcW w:w="680" w:type="dxa"/>
          </w:tcPr>
          <w:p w14:paraId="2CB68CB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241535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лайк ставится из карточки кандидата без открытия его профиля, состояние карточки изменяется.</w:t>
            </w:r>
          </w:p>
        </w:tc>
      </w:tr>
      <w:tr w:rsidR="007309EC" w14:paraId="5FFB38F9" w14:textId="77777777">
        <w:tc>
          <w:tcPr>
            <w:tcW w:w="562" w:type="dxa"/>
          </w:tcPr>
          <w:p w14:paraId="0E5F8DC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426" w:type="dxa"/>
          </w:tcPr>
          <w:p w14:paraId="02CDDBD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</w:t>
            </w:r>
            <w:r>
              <w:rPr>
                <w:sz w:val="16"/>
              </w:rPr>
              <w:t>льное</w:t>
            </w:r>
          </w:p>
        </w:tc>
        <w:tc>
          <w:tcPr>
            <w:tcW w:w="567" w:type="dxa"/>
          </w:tcPr>
          <w:p w14:paraId="2E7684F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3D7DFB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Постановка лайка из профиля кандидата</w:t>
            </w:r>
          </w:p>
        </w:tc>
        <w:tc>
          <w:tcPr>
            <w:tcW w:w="1928" w:type="dxa"/>
          </w:tcPr>
          <w:p w14:paraId="5BAEFE4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пользователю возможность поставить лайк кандидату с экрана его профиля и должна исключать повторную постановку лайка тому же профилю.</w:t>
            </w:r>
          </w:p>
        </w:tc>
        <w:tc>
          <w:tcPr>
            <w:tcW w:w="680" w:type="dxa"/>
          </w:tcPr>
          <w:p w14:paraId="635D882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163C963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1 основного потока и </w:t>
            </w:r>
            <w:r>
              <w:rPr>
                <w:sz w:val="16"/>
              </w:rPr>
              <w:t xml:space="preserve">альтернативный поток 2 UC-3; повторный лайк тому же профилю не несёт нового смысла и искажает </w:t>
            </w:r>
            <w:r>
              <w:rPr>
                <w:sz w:val="16"/>
              </w:rPr>
              <w:lastRenderedPageBreak/>
              <w:t>метрики подбора.</w:t>
            </w:r>
          </w:p>
        </w:tc>
        <w:tc>
          <w:tcPr>
            <w:tcW w:w="680" w:type="dxa"/>
          </w:tcPr>
          <w:p w14:paraId="2D5B53E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Must Have</w:t>
            </w:r>
          </w:p>
        </w:tc>
        <w:tc>
          <w:tcPr>
            <w:tcW w:w="1900" w:type="dxa"/>
          </w:tcPr>
          <w:p w14:paraId="23ADDCC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лайк ставится с экрана профиля кандидата, повторная постановка лайка тому же профилю невозможна.</w:t>
            </w:r>
          </w:p>
        </w:tc>
      </w:tr>
      <w:tr w:rsidR="007309EC" w14:paraId="123E483B" w14:textId="77777777">
        <w:tc>
          <w:tcPr>
            <w:tcW w:w="562" w:type="dxa"/>
          </w:tcPr>
          <w:p w14:paraId="43C5864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426" w:type="dxa"/>
          </w:tcPr>
          <w:p w14:paraId="0BBCC86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6461E2C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A44C1D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Формирование мэтча при встречном лайке</w:t>
            </w:r>
          </w:p>
        </w:tc>
        <w:tc>
          <w:tcPr>
            <w:tcW w:w="1928" w:type="dxa"/>
          </w:tcPr>
          <w:p w14:paraId="5ACCD94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формировать мэтч при наличии встречных лайков двух пользователей и отображать обоим пользователям сформированный мэтч в разделе «Мэтчи».</w:t>
            </w:r>
          </w:p>
        </w:tc>
        <w:tc>
          <w:tcPr>
            <w:tcW w:w="680" w:type="dxa"/>
          </w:tcPr>
          <w:p w14:paraId="7FB93F6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0C249D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6 основного потока UC-3; мэтч является событием, откры</w:t>
            </w:r>
            <w:r>
              <w:rPr>
                <w:sz w:val="16"/>
              </w:rPr>
              <w:t>вающим доступ к контактным данным сторон.</w:t>
            </w:r>
          </w:p>
        </w:tc>
        <w:tc>
          <w:tcPr>
            <w:tcW w:w="680" w:type="dxa"/>
          </w:tcPr>
          <w:p w14:paraId="38981EB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3EDF294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мэтч формируется автоматически не позднее 1 минуты с момента второго лайка в 20 испытаниях из 20.</w:t>
            </w:r>
          </w:p>
        </w:tc>
      </w:tr>
      <w:tr w:rsidR="007309EC" w14:paraId="3E791D22" w14:textId="77777777">
        <w:tc>
          <w:tcPr>
            <w:tcW w:w="562" w:type="dxa"/>
          </w:tcPr>
          <w:p w14:paraId="7A65B9F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426" w:type="dxa"/>
          </w:tcPr>
          <w:p w14:paraId="2B9B9A2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0B75EC8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4600353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Отображение раздела «Лайки»</w:t>
            </w:r>
          </w:p>
        </w:tc>
        <w:tc>
          <w:tcPr>
            <w:tcW w:w="1928" w:type="dxa"/>
          </w:tcPr>
          <w:p w14:paraId="1106329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отображать </w:t>
            </w:r>
            <w:r>
              <w:rPr>
                <w:sz w:val="16"/>
              </w:rPr>
              <w:t>пользователю отдельный раздел «Лайки» с перечнем профилей, поставивших ему лайк, и предоставлять возможность принять либо отклонить каждый входящий лайк.</w:t>
            </w:r>
          </w:p>
        </w:tc>
        <w:tc>
          <w:tcPr>
            <w:tcW w:w="680" w:type="dxa"/>
          </w:tcPr>
          <w:p w14:paraId="35D043E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11CA5F8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3 и 4 основного потока UC-3; пользовательская история StH-01 требует контроля над тем, с к</w:t>
            </w:r>
            <w:r>
              <w:rPr>
                <w:sz w:val="16"/>
              </w:rPr>
              <w:t>ем произойдёт совпадение.</w:t>
            </w:r>
          </w:p>
        </w:tc>
        <w:tc>
          <w:tcPr>
            <w:tcW w:w="680" w:type="dxa"/>
          </w:tcPr>
          <w:p w14:paraId="1BBF404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31241F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в разделе отображаются все профили, поставившие пользователю лайк и не обработанные им ранее.</w:t>
            </w:r>
          </w:p>
        </w:tc>
      </w:tr>
      <w:tr w:rsidR="007309EC" w14:paraId="6BA71056" w14:textId="77777777">
        <w:tc>
          <w:tcPr>
            <w:tcW w:w="562" w:type="dxa"/>
          </w:tcPr>
          <w:p w14:paraId="475F85F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426" w:type="dxa"/>
          </w:tcPr>
          <w:p w14:paraId="36A3C5D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43EA039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39908C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Принятие входящего лайка</w:t>
            </w:r>
          </w:p>
        </w:tc>
        <w:tc>
          <w:tcPr>
            <w:tcW w:w="1928" w:type="dxa"/>
          </w:tcPr>
          <w:p w14:paraId="20F1BDD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при принятии пользователем входящего лайка </w:t>
            </w:r>
            <w:r>
              <w:rPr>
                <w:sz w:val="16"/>
              </w:rPr>
              <w:t>формировать мэтч и отображать пару в разделе «Мэтчи» у обоих пользователей.</w:t>
            </w:r>
          </w:p>
        </w:tc>
        <w:tc>
          <w:tcPr>
            <w:tcW w:w="680" w:type="dxa"/>
          </w:tcPr>
          <w:p w14:paraId="750C9FE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05EF64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5 и 6 основного потока UC-3; принятие входящего лайка является вторым встречным лайком пары.</w:t>
            </w:r>
          </w:p>
        </w:tc>
        <w:tc>
          <w:tcPr>
            <w:tcW w:w="680" w:type="dxa"/>
          </w:tcPr>
          <w:p w14:paraId="561AAC6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855B90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Демонстрация: после нажатия кнопки «Взаимно» пара отображается в </w:t>
            </w:r>
            <w:r>
              <w:rPr>
                <w:sz w:val="16"/>
              </w:rPr>
              <w:t>разделе «Мэтчи» у обоих пользователей.</w:t>
            </w:r>
          </w:p>
        </w:tc>
      </w:tr>
      <w:tr w:rsidR="007309EC" w14:paraId="7285A527" w14:textId="77777777">
        <w:tc>
          <w:tcPr>
            <w:tcW w:w="562" w:type="dxa"/>
          </w:tcPr>
          <w:p w14:paraId="032A9D3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FR-15</w:t>
            </w:r>
          </w:p>
        </w:tc>
        <w:tc>
          <w:tcPr>
            <w:tcW w:w="426" w:type="dxa"/>
          </w:tcPr>
          <w:p w14:paraId="14DD34A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0539819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A2DAB6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Отклонение входящего лайка</w:t>
            </w:r>
          </w:p>
        </w:tc>
        <w:tc>
          <w:tcPr>
            <w:tcW w:w="1928" w:type="dxa"/>
          </w:tcPr>
          <w:p w14:paraId="1514E8E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при отклонении пользователем входящего лайка исключать профиль из раздела «Лайки» без формирования мэтча.</w:t>
            </w:r>
          </w:p>
        </w:tc>
        <w:tc>
          <w:tcPr>
            <w:tcW w:w="680" w:type="dxa"/>
          </w:tcPr>
          <w:p w14:paraId="5E36D98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7942F49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UC-3; отклонени</w:t>
            </w:r>
            <w:r>
              <w:rPr>
                <w:sz w:val="16"/>
              </w:rPr>
              <w:t>е сохраняет за пользователем контроль над раскрытием своих контактных данных.</w:t>
            </w:r>
          </w:p>
        </w:tc>
        <w:tc>
          <w:tcPr>
            <w:tcW w:w="680" w:type="dxa"/>
          </w:tcPr>
          <w:p w14:paraId="18AD3C3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48EACB4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после нажатия кнопки «Отказать» профиль исключается из раздела «Лайки», мэтч не формируется.</w:t>
            </w:r>
          </w:p>
        </w:tc>
      </w:tr>
      <w:tr w:rsidR="007309EC" w14:paraId="5134B884" w14:textId="77777777">
        <w:tc>
          <w:tcPr>
            <w:tcW w:w="562" w:type="dxa"/>
          </w:tcPr>
          <w:p w14:paraId="0C1DD01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FR-16</w:t>
            </w:r>
          </w:p>
        </w:tc>
        <w:tc>
          <w:tcPr>
            <w:tcW w:w="426" w:type="dxa"/>
          </w:tcPr>
          <w:p w14:paraId="6EC5C79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3487E57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5C7BFE98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Отображение раздела «Мэтчи»</w:t>
            </w:r>
          </w:p>
        </w:tc>
        <w:tc>
          <w:tcPr>
            <w:tcW w:w="1928" w:type="dxa"/>
          </w:tcPr>
          <w:p w14:paraId="1BE2F5A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отображать пользователю раздел «Мэтчи» с перечнем пользователей, с которыми состоялся взаимный лайк.</w:t>
            </w:r>
          </w:p>
        </w:tc>
        <w:tc>
          <w:tcPr>
            <w:tcW w:w="680" w:type="dxa"/>
          </w:tcPr>
          <w:p w14:paraId="6CF782E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6E65B35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6 основного потока и постусловие UC-3; раздел «Мэтчи» является единственным местом отображения контактных данных.</w:t>
            </w:r>
          </w:p>
        </w:tc>
        <w:tc>
          <w:tcPr>
            <w:tcW w:w="680" w:type="dxa"/>
          </w:tcPr>
          <w:p w14:paraId="4E9D8E6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0D6E07F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</w:t>
            </w:r>
            <w:r>
              <w:rPr>
                <w:sz w:val="16"/>
              </w:rPr>
              <w:t>страция: в разделе отображаются все пары, по которым состоялся взаимный лайк.</w:t>
            </w:r>
          </w:p>
        </w:tc>
      </w:tr>
      <w:tr w:rsidR="007309EC" w14:paraId="4218BE46" w14:textId="77777777">
        <w:tc>
          <w:tcPr>
            <w:tcW w:w="562" w:type="dxa"/>
          </w:tcPr>
          <w:p w14:paraId="6E9790B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FR-17</w:t>
            </w:r>
          </w:p>
        </w:tc>
        <w:tc>
          <w:tcPr>
            <w:tcW w:w="426" w:type="dxa"/>
          </w:tcPr>
          <w:p w14:paraId="4797CAD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254D9EC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2DD2129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Раскрытие контактных данных только после мэтча</w:t>
            </w:r>
          </w:p>
        </w:tc>
        <w:tc>
          <w:tcPr>
            <w:tcW w:w="1928" w:type="dxa"/>
          </w:tcPr>
          <w:p w14:paraId="6F20D95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отображать контактные данные пользователя другому пользователю исключительно в </w:t>
            </w:r>
            <w:r>
              <w:rPr>
                <w:sz w:val="16"/>
              </w:rPr>
              <w:t>разделе «Мэтчи» и исключительно после формирования мэтча и не должна передавать контактные данные в составе списка кандидатов, профиля кандидата и раздела «Лайки» ни в отображаемом виде, ни в составе ответа серверной части.</w:t>
            </w:r>
          </w:p>
        </w:tc>
        <w:tc>
          <w:tcPr>
            <w:tcW w:w="680" w:type="dxa"/>
          </w:tcPr>
          <w:p w14:paraId="5A3EC34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StH-01, 152-ФЗ</w:t>
            </w:r>
          </w:p>
        </w:tc>
        <w:tc>
          <w:tcPr>
            <w:tcW w:w="1361" w:type="dxa"/>
          </w:tcPr>
          <w:p w14:paraId="34D78C5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7 основного п</w:t>
            </w:r>
            <w:r>
              <w:rPr>
                <w:sz w:val="16"/>
              </w:rPr>
              <w:t>отока UC-3; преждевременное раскрытие контактов создаёт риск преследования и навязчивого поведения, зафиксированный в реестре рисков первичного анализа.</w:t>
            </w:r>
          </w:p>
        </w:tc>
        <w:tc>
          <w:tcPr>
            <w:tcW w:w="680" w:type="dxa"/>
          </w:tcPr>
          <w:p w14:paraId="4C2F828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5AF533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в ответах серверной части для списка кандидатов, профиля кандидата и раздела «Лайк</w:t>
            </w:r>
            <w:r>
              <w:rPr>
                <w:sz w:val="16"/>
              </w:rPr>
              <w:t>и» контактные данные отсутствуют; в разделе «Мэтчи» присутствуют. Проверяется тест-кейсами раскрытия данных со 100 %-ным прохождением.</w:t>
            </w:r>
          </w:p>
        </w:tc>
      </w:tr>
      <w:tr w:rsidR="007309EC" w14:paraId="65AD6CD2" w14:textId="77777777">
        <w:tc>
          <w:tcPr>
            <w:tcW w:w="562" w:type="dxa"/>
          </w:tcPr>
          <w:p w14:paraId="4A4853F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FR-18</w:t>
            </w:r>
          </w:p>
        </w:tc>
        <w:tc>
          <w:tcPr>
            <w:tcW w:w="426" w:type="dxa"/>
          </w:tcPr>
          <w:p w14:paraId="53CA81C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</w:t>
            </w:r>
            <w:r>
              <w:rPr>
                <w:sz w:val="16"/>
              </w:rPr>
              <w:lastRenderedPageBreak/>
              <w:t>ональное</w:t>
            </w:r>
          </w:p>
        </w:tc>
        <w:tc>
          <w:tcPr>
            <w:tcW w:w="567" w:type="dxa"/>
          </w:tcPr>
          <w:p w14:paraId="1AE16E9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–</w:t>
            </w:r>
          </w:p>
        </w:tc>
        <w:tc>
          <w:tcPr>
            <w:tcW w:w="1361" w:type="dxa"/>
          </w:tcPr>
          <w:p w14:paraId="555D1CC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Отключение участия </w:t>
            </w:r>
            <w:r>
              <w:rPr>
                <w:sz w:val="16"/>
              </w:rPr>
              <w:lastRenderedPageBreak/>
              <w:t>профиля в поиске</w:t>
            </w:r>
          </w:p>
        </w:tc>
        <w:tc>
          <w:tcPr>
            <w:tcW w:w="1928" w:type="dxa"/>
          </w:tcPr>
          <w:p w14:paraId="7026E54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lastRenderedPageBreak/>
              <w:t xml:space="preserve">Система должна предоставлять пользователю </w:t>
            </w:r>
            <w:r>
              <w:rPr>
                <w:sz w:val="16"/>
              </w:rPr>
              <w:lastRenderedPageBreak/>
              <w:t>возможность отключи</w:t>
            </w:r>
            <w:r>
              <w:rPr>
                <w:sz w:val="16"/>
              </w:rPr>
              <w:t>ть участие своего профиля в поиске, после чего профиль не включается в списки кандидатов у других пользователей, а ранее сформированные мэтчи сохраняются.</w:t>
            </w:r>
          </w:p>
        </w:tc>
        <w:tc>
          <w:tcPr>
            <w:tcW w:w="680" w:type="dxa"/>
          </w:tcPr>
          <w:p w14:paraId="1F36917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StH-01</w:t>
            </w:r>
          </w:p>
        </w:tc>
        <w:tc>
          <w:tcPr>
            <w:tcW w:w="1361" w:type="dxa"/>
          </w:tcPr>
          <w:p w14:paraId="0B7820F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Альтернативный поток 3 UC-3; найдя соседа, </w:t>
            </w:r>
            <w:r>
              <w:rPr>
                <w:sz w:val="16"/>
              </w:rPr>
              <w:lastRenderedPageBreak/>
              <w:t xml:space="preserve">пользователь прекращает участие в подборе, не </w:t>
            </w:r>
            <w:r>
              <w:rPr>
                <w:sz w:val="16"/>
              </w:rPr>
              <w:t>теряя ранее полученных контактов.</w:t>
            </w:r>
          </w:p>
        </w:tc>
        <w:tc>
          <w:tcPr>
            <w:tcW w:w="680" w:type="dxa"/>
          </w:tcPr>
          <w:p w14:paraId="1A961C5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Must Have</w:t>
            </w:r>
          </w:p>
        </w:tc>
        <w:tc>
          <w:tcPr>
            <w:tcW w:w="1900" w:type="dxa"/>
          </w:tcPr>
          <w:p w14:paraId="0BCA29A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после включения переключателя </w:t>
            </w:r>
            <w:r>
              <w:rPr>
                <w:sz w:val="16"/>
              </w:rPr>
              <w:lastRenderedPageBreak/>
              <w:t>«Отключить поиск» профиль отсутствует в выдаче у 10 других пользователей из 10, ранее сформированные мэтчи сохраняются.</w:t>
            </w:r>
          </w:p>
        </w:tc>
      </w:tr>
      <w:tr w:rsidR="007309EC" w14:paraId="4D16910E" w14:textId="77777777">
        <w:tc>
          <w:tcPr>
            <w:tcW w:w="562" w:type="dxa"/>
          </w:tcPr>
          <w:p w14:paraId="49349D1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FR-19</w:t>
            </w:r>
          </w:p>
        </w:tc>
        <w:tc>
          <w:tcPr>
            <w:tcW w:w="426" w:type="dxa"/>
          </w:tcPr>
          <w:p w14:paraId="027C3FC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73A83BE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80F72C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Подача жалобы на профиль</w:t>
            </w:r>
          </w:p>
        </w:tc>
        <w:tc>
          <w:tcPr>
            <w:tcW w:w="1928" w:type="dxa"/>
          </w:tcPr>
          <w:p w14:paraId="23B3F78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</w:t>
            </w:r>
            <w:r>
              <w:rPr>
                <w:sz w:val="16"/>
              </w:rPr>
              <w:t>стема должна предоставлять пользователю возможность подать жалобу на профиль другого пользователя с указанием причины из предложенного перечня либо в свободной форме и фиксировать дату и время её подачи.</w:t>
            </w:r>
          </w:p>
        </w:tc>
        <w:tc>
          <w:tcPr>
            <w:tcW w:w="680" w:type="dxa"/>
          </w:tcPr>
          <w:p w14:paraId="4A2B630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7D823EA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Шаги 1 и 2 основного потока UC-4; жалоба явля</w:t>
            </w:r>
            <w:r>
              <w:rPr>
                <w:sz w:val="16"/>
              </w:rPr>
              <w:t>ется единственным каналом выявления недостоверных профилей и использования сервиса не по назначению.</w:t>
            </w:r>
          </w:p>
        </w:tc>
        <w:tc>
          <w:tcPr>
            <w:tcW w:w="680" w:type="dxa"/>
          </w:tcPr>
          <w:p w14:paraId="08AB9C3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3A93A46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жалоба подаётся с выбором причины из перечня либо с описанием в свободной форме, фиксируются дата и время подачи.</w:t>
            </w:r>
          </w:p>
        </w:tc>
      </w:tr>
      <w:tr w:rsidR="007309EC" w14:paraId="013D19AA" w14:textId="77777777">
        <w:tc>
          <w:tcPr>
            <w:tcW w:w="562" w:type="dxa"/>
          </w:tcPr>
          <w:p w14:paraId="75C7A22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FR-20</w:t>
            </w:r>
          </w:p>
        </w:tc>
        <w:tc>
          <w:tcPr>
            <w:tcW w:w="426" w:type="dxa"/>
          </w:tcPr>
          <w:p w14:paraId="06A554E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0FB67FA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674CE94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Формирование очереди жалоб</w:t>
            </w:r>
          </w:p>
        </w:tc>
        <w:tc>
          <w:tcPr>
            <w:tcW w:w="1928" w:type="dxa"/>
          </w:tcPr>
          <w:p w14:paraId="0C9F774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формировать из поступивших жалоб очередь, доступную администратору системы, с упорядочиванием по дате поступления и с возможностью отбора по состоянию обработки.</w:t>
            </w:r>
          </w:p>
        </w:tc>
        <w:tc>
          <w:tcPr>
            <w:tcW w:w="680" w:type="dxa"/>
          </w:tcPr>
          <w:p w14:paraId="5CAEE69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3CD1BB0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3 основного потока UC-4;</w:t>
            </w:r>
            <w:r>
              <w:rPr>
                <w:sz w:val="16"/>
              </w:rPr>
              <w:t xml:space="preserve"> пользовательская история StH-03 требует обработки жалоб по порядку их поступления.</w:t>
            </w:r>
          </w:p>
        </w:tc>
        <w:tc>
          <w:tcPr>
            <w:tcW w:w="680" w:type="dxa"/>
          </w:tcPr>
          <w:p w14:paraId="5500B28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6CE3E6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поданная жалоба отображается в очереди администратора не позднее 1 минуты в 10 испытаниях из 10, порядок – по дате поступления.</w:t>
            </w:r>
          </w:p>
        </w:tc>
      </w:tr>
      <w:tr w:rsidR="007309EC" w14:paraId="621CC1DA" w14:textId="77777777">
        <w:tc>
          <w:tcPr>
            <w:tcW w:w="562" w:type="dxa"/>
          </w:tcPr>
          <w:p w14:paraId="200E483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426" w:type="dxa"/>
          </w:tcPr>
          <w:p w14:paraId="5EF5BF1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14B1FCB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B39B32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Просмотр жалобы вместе с профилем и историей жалоб</w:t>
            </w:r>
          </w:p>
        </w:tc>
        <w:tc>
          <w:tcPr>
            <w:tcW w:w="1928" w:type="dxa"/>
          </w:tcPr>
          <w:p w14:paraId="3F9BC15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отображать администратору системы содержимое жалобы вместе с профилем, на который она подана, и историей ранее поданных на этот профиль жалоб и принятых по ним решений.</w:t>
            </w:r>
          </w:p>
        </w:tc>
        <w:tc>
          <w:tcPr>
            <w:tcW w:w="680" w:type="dxa"/>
          </w:tcPr>
          <w:p w14:paraId="55558B2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4DC797B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4 </w:t>
            </w:r>
            <w:r>
              <w:rPr>
                <w:sz w:val="16"/>
              </w:rPr>
              <w:t>основного потока UC-4; история жалоб позволяет отличить единичный инцидент от систематического нарушения.</w:t>
            </w:r>
          </w:p>
        </w:tc>
        <w:tc>
          <w:tcPr>
            <w:tcW w:w="680" w:type="dxa"/>
          </w:tcPr>
          <w:p w14:paraId="7D13B3F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7ED352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на экране карточки жалобы одновременно отображаются содержимое жалобы, профиль нарушителя и перечень ранее поданных на него жа</w:t>
            </w:r>
            <w:r>
              <w:rPr>
                <w:sz w:val="16"/>
              </w:rPr>
              <w:t>лоб.</w:t>
            </w:r>
          </w:p>
        </w:tc>
      </w:tr>
      <w:tr w:rsidR="007309EC" w14:paraId="5C89801E" w14:textId="77777777">
        <w:tc>
          <w:tcPr>
            <w:tcW w:w="562" w:type="dxa"/>
          </w:tcPr>
          <w:p w14:paraId="0445BA5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FR-22</w:t>
            </w:r>
          </w:p>
        </w:tc>
        <w:tc>
          <w:tcPr>
            <w:tcW w:w="426" w:type="dxa"/>
          </w:tcPr>
          <w:p w14:paraId="02095B0B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3BF66F8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7820EF7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Временное скрытие профиля из поиска</w:t>
            </w:r>
          </w:p>
        </w:tc>
        <w:tc>
          <w:tcPr>
            <w:tcW w:w="1928" w:type="dxa"/>
          </w:tcPr>
          <w:p w14:paraId="228FE19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администратору системы возможность временно скрыть профиль из поиска на период проверки с сохранением доступа пользователя к своему профилю.</w:t>
            </w:r>
          </w:p>
        </w:tc>
        <w:tc>
          <w:tcPr>
            <w:tcW w:w="680" w:type="dxa"/>
          </w:tcPr>
          <w:p w14:paraId="04CEB97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09AE195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5 </w:t>
            </w:r>
            <w:r>
              <w:rPr>
                <w:sz w:val="16"/>
              </w:rPr>
              <w:t>основного потока UC-4; скрытие предотвращает дальнейший вред другим пользователям до принятия окончательного решения по жалобе.</w:t>
            </w:r>
          </w:p>
        </w:tc>
        <w:tc>
          <w:tcPr>
            <w:tcW w:w="680" w:type="dxa"/>
          </w:tcPr>
          <w:p w14:paraId="770F1C4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9BC014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после скрытия профиль отсутствует в выдаче у других пользователей в 100 % случаев, доступ </w:t>
            </w:r>
            <w:r>
              <w:rPr>
                <w:sz w:val="16"/>
              </w:rPr>
              <w:t>владельца к своему профилю сохраняется.</w:t>
            </w:r>
          </w:p>
        </w:tc>
      </w:tr>
      <w:tr w:rsidR="007309EC" w14:paraId="4F99BDDD" w14:textId="77777777">
        <w:tc>
          <w:tcPr>
            <w:tcW w:w="562" w:type="dxa"/>
          </w:tcPr>
          <w:p w14:paraId="2204E6C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FR-23</w:t>
            </w:r>
          </w:p>
        </w:tc>
        <w:tc>
          <w:tcPr>
            <w:tcW w:w="426" w:type="dxa"/>
          </w:tcPr>
          <w:p w14:paraId="3115242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13189BD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321EB53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Блокировка профиля нарушителя</w:t>
            </w:r>
          </w:p>
        </w:tc>
        <w:tc>
          <w:tcPr>
            <w:tcW w:w="1928" w:type="dxa"/>
          </w:tcPr>
          <w:p w14:paraId="5F1A9E0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администратору системы возможность заблокировать профиль нарушителя с прекращением его доступа к функциям системы и исключением профи</w:t>
            </w:r>
            <w:r>
              <w:rPr>
                <w:sz w:val="16"/>
              </w:rPr>
              <w:t>ля из списков кандидатов.</w:t>
            </w:r>
          </w:p>
        </w:tc>
        <w:tc>
          <w:tcPr>
            <w:tcW w:w="680" w:type="dxa"/>
          </w:tcPr>
          <w:p w14:paraId="1B2C477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0CBF1F9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UC-4; блокировка прекращает использование сервиса не по назначению, заявленное в реестре рисков первичного анализа.</w:t>
            </w:r>
          </w:p>
        </w:tc>
        <w:tc>
          <w:tcPr>
            <w:tcW w:w="680" w:type="dxa"/>
          </w:tcPr>
          <w:p w14:paraId="1B2B988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287677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после блокировки вход в аккаунт не выполняется, профиль отсутст</w:t>
            </w:r>
            <w:r>
              <w:rPr>
                <w:sz w:val="16"/>
              </w:rPr>
              <w:t>вует в выдаче в 100 % случаев.</w:t>
            </w:r>
          </w:p>
        </w:tc>
      </w:tr>
      <w:tr w:rsidR="007309EC" w14:paraId="236EE43B" w14:textId="77777777">
        <w:tc>
          <w:tcPr>
            <w:tcW w:w="562" w:type="dxa"/>
          </w:tcPr>
          <w:p w14:paraId="58159B9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FR-24</w:t>
            </w:r>
          </w:p>
        </w:tc>
        <w:tc>
          <w:tcPr>
            <w:tcW w:w="426" w:type="dxa"/>
          </w:tcPr>
          <w:p w14:paraId="4FFE63D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6D4A131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4DCB3238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Обращение пользователя в службу поддержки</w:t>
            </w:r>
          </w:p>
        </w:tc>
        <w:tc>
          <w:tcPr>
            <w:tcW w:w="1928" w:type="dxa"/>
          </w:tcPr>
          <w:p w14:paraId="075278A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предоставлять пользователю возможность направить обращение в службу поддержки из раздела «Профиль», фиксировать дату и время его </w:t>
            </w:r>
            <w:r>
              <w:rPr>
                <w:sz w:val="16"/>
              </w:rPr>
              <w:t xml:space="preserve">поступления и </w:t>
            </w:r>
            <w:r>
              <w:rPr>
                <w:sz w:val="16"/>
              </w:rPr>
              <w:lastRenderedPageBreak/>
              <w:t>формировать из поступивших обращений единую очередь, доступную администратору системы, с упорядочиванием по дате поступления.</w:t>
            </w:r>
          </w:p>
        </w:tc>
        <w:tc>
          <w:tcPr>
            <w:tcW w:w="680" w:type="dxa"/>
          </w:tcPr>
          <w:p w14:paraId="01EC084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StH-03</w:t>
            </w:r>
          </w:p>
        </w:tc>
        <w:tc>
          <w:tcPr>
            <w:tcW w:w="1361" w:type="dxa"/>
          </w:tcPr>
          <w:p w14:paraId="57070CB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Шаги 1 – 3 основного потока UC-5; обращение является единственным каналом восстановления доступа при </w:t>
            </w:r>
            <w:r>
              <w:rPr>
                <w:sz w:val="16"/>
              </w:rPr>
              <w:lastRenderedPageBreak/>
              <w:t>утере сп</w:t>
            </w:r>
            <w:r>
              <w:rPr>
                <w:sz w:val="16"/>
              </w:rPr>
              <w:t>особа входа.</w:t>
            </w:r>
          </w:p>
        </w:tc>
        <w:tc>
          <w:tcPr>
            <w:tcW w:w="680" w:type="dxa"/>
          </w:tcPr>
          <w:p w14:paraId="447FE92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Should Have</w:t>
            </w:r>
          </w:p>
        </w:tc>
        <w:tc>
          <w:tcPr>
            <w:tcW w:w="1900" w:type="dxa"/>
          </w:tcPr>
          <w:p w14:paraId="7A1F723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обращение направляется из раздела «Профиль» и отображается в очереди обращений администратора.</w:t>
            </w:r>
          </w:p>
        </w:tc>
      </w:tr>
      <w:tr w:rsidR="007309EC" w14:paraId="7325D384" w14:textId="77777777">
        <w:tc>
          <w:tcPr>
            <w:tcW w:w="562" w:type="dxa"/>
          </w:tcPr>
          <w:p w14:paraId="7036835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FR-25</w:t>
            </w:r>
          </w:p>
        </w:tc>
        <w:tc>
          <w:tcPr>
            <w:tcW w:w="426" w:type="dxa"/>
          </w:tcPr>
          <w:p w14:paraId="7658E37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4B1B1DA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6A4E60C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Обработка обращения администратором</w:t>
            </w:r>
          </w:p>
        </w:tc>
        <w:tc>
          <w:tcPr>
            <w:tcW w:w="1928" w:type="dxa"/>
          </w:tcPr>
          <w:p w14:paraId="5BE3471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администратору системы возможност</w:t>
            </w:r>
            <w:r>
              <w:rPr>
                <w:sz w:val="16"/>
              </w:rPr>
              <w:t>ь направить пользователю ответ на обращение, восстановить пользователю доступ к профилю при утере способа входа и отметить обращение как решённое.</w:t>
            </w:r>
          </w:p>
        </w:tc>
        <w:tc>
          <w:tcPr>
            <w:tcW w:w="680" w:type="dxa"/>
          </w:tcPr>
          <w:p w14:paraId="392C5D2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75FDB84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Шаги 4 – 7 основного потока UC-5; отметка о решении позволяет отслеживать нагрузку и скорость </w:t>
            </w:r>
            <w:r>
              <w:rPr>
                <w:sz w:val="16"/>
              </w:rPr>
              <w:t>обработки обращений.</w:t>
            </w:r>
          </w:p>
        </w:tc>
        <w:tc>
          <w:tcPr>
            <w:tcW w:w="680" w:type="dxa"/>
          </w:tcPr>
          <w:p w14:paraId="2192FD8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1F1491B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администратор направляет ответ, восстанавливает пользователю доступ к профилю и отмечает обращение решённым; состояние обращения изменяется в очереди.</w:t>
            </w:r>
          </w:p>
        </w:tc>
      </w:tr>
      <w:tr w:rsidR="007309EC" w14:paraId="5E9CA595" w14:textId="77777777">
        <w:tc>
          <w:tcPr>
            <w:tcW w:w="562" w:type="dxa"/>
          </w:tcPr>
          <w:p w14:paraId="0D30733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FR-26</w:t>
            </w:r>
          </w:p>
        </w:tc>
        <w:tc>
          <w:tcPr>
            <w:tcW w:w="426" w:type="dxa"/>
          </w:tcPr>
          <w:p w14:paraId="16C05C4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</w:tcPr>
          <w:p w14:paraId="6CA1913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D4DFC3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Согласие на обработку данных и упр</w:t>
            </w:r>
            <w:r>
              <w:rPr>
                <w:sz w:val="16"/>
              </w:rPr>
              <w:t>авление своими данными</w:t>
            </w:r>
          </w:p>
        </w:tc>
        <w:tc>
          <w:tcPr>
            <w:tcW w:w="1928" w:type="dxa"/>
          </w:tcPr>
          <w:p w14:paraId="03D1E49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запрашивать явное согласие пользователя на обработку персональных данных до начала их сбора, хранить факт получения согласия и предоставлять пользователю возможность просмотреть, изменить и удалить свои учётные данные </w:t>
            </w:r>
            <w:r>
              <w:rPr>
                <w:sz w:val="16"/>
              </w:rPr>
              <w:t>и профиль в срок не более 3 рабочих дней с момента запроса.</w:t>
            </w:r>
          </w:p>
        </w:tc>
        <w:tc>
          <w:tcPr>
            <w:tcW w:w="680" w:type="dxa"/>
          </w:tcPr>
          <w:p w14:paraId="263A113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152-ФЗ</w:t>
            </w:r>
          </w:p>
        </w:tc>
        <w:tc>
          <w:tcPr>
            <w:tcW w:w="1361" w:type="dxa"/>
          </w:tcPr>
          <w:p w14:paraId="1CB3984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4 основного потока и альтернативный поток 4 UC-1; обработка персональных данных без согласия законом не допускается, право субъекта на доступ к своим данным, их изменение и удаление зак</w:t>
            </w:r>
            <w:r>
              <w:rPr>
                <w:sz w:val="16"/>
              </w:rPr>
              <w:t>реплено законом.</w:t>
            </w:r>
          </w:p>
        </w:tc>
        <w:tc>
          <w:tcPr>
            <w:tcW w:w="680" w:type="dxa"/>
          </w:tcPr>
          <w:p w14:paraId="30E62DE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097B69F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Демонстрация: до начала сбора данных выводится запрос согласия, в журнале хранятся дата и время его получения; пользователь удаляет профиль, после удаления его данные в системе не отображаются.</w:t>
            </w:r>
          </w:p>
        </w:tc>
      </w:tr>
      <w:tr w:rsidR="007309EC" w14:paraId="12F74250" w14:textId="77777777">
        <w:tc>
          <w:tcPr>
            <w:tcW w:w="562" w:type="dxa"/>
          </w:tcPr>
          <w:p w14:paraId="3A892D3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NFR-01</w:t>
            </w:r>
          </w:p>
        </w:tc>
        <w:tc>
          <w:tcPr>
            <w:tcW w:w="426" w:type="dxa"/>
          </w:tcPr>
          <w:p w14:paraId="3B98093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52A58CD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14:paraId="34181CF8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Время формирования списка кандидатов</w:t>
            </w:r>
          </w:p>
        </w:tc>
        <w:tc>
          <w:tcPr>
            <w:tcW w:w="1928" w:type="dxa"/>
          </w:tcPr>
          <w:p w14:paraId="1C1C374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возвращать список кандидатов не позднее 2 секунд с момента нажатия кнопки «Поиск» при базе до 100 000 профилей.</w:t>
            </w:r>
          </w:p>
        </w:tc>
        <w:tc>
          <w:tcPr>
            <w:tcW w:w="680" w:type="dxa"/>
          </w:tcPr>
          <w:p w14:paraId="018168D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5C9F2BC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Шаги 4 и 5 основного потока UC-2; задержка более </w:t>
            </w:r>
            <w:r>
              <w:rPr>
                <w:sz w:val="16"/>
              </w:rPr>
              <w:t>2 с воспринимается пользователем как отказ функции и прерывает просмотр кандидатов.</w:t>
            </w:r>
          </w:p>
        </w:tc>
        <w:tc>
          <w:tcPr>
            <w:tcW w:w="680" w:type="dxa"/>
          </w:tcPr>
          <w:p w14:paraId="6160972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193177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в 50 измерениях при базе 100 000 профилей время ответа не превышает 2 с не менее чем в 95 % измерений.</w:t>
            </w:r>
          </w:p>
        </w:tc>
      </w:tr>
      <w:tr w:rsidR="007309EC" w14:paraId="31E197D9" w14:textId="77777777">
        <w:tc>
          <w:tcPr>
            <w:tcW w:w="562" w:type="dxa"/>
          </w:tcPr>
          <w:p w14:paraId="32B7BEF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NFR-02</w:t>
            </w:r>
          </w:p>
        </w:tc>
        <w:tc>
          <w:tcPr>
            <w:tcW w:w="426" w:type="dxa"/>
          </w:tcPr>
          <w:p w14:paraId="4E26FE8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48FE416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14:paraId="5D1EE7A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Время формирования мэтча</w:t>
            </w:r>
          </w:p>
        </w:tc>
        <w:tc>
          <w:tcPr>
            <w:tcW w:w="1928" w:type="dxa"/>
          </w:tcPr>
          <w:p w14:paraId="05A9BB1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формировать мэтч не позднее 1 минуты с момента постановки второго встречного лайка.</w:t>
            </w:r>
          </w:p>
        </w:tc>
        <w:tc>
          <w:tcPr>
            <w:tcW w:w="680" w:type="dxa"/>
          </w:tcPr>
          <w:p w14:paraId="5B7B883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2D25B9E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6 основного потока UC-3; задержка формирования мэтча откладывает раскрытие контактных данных </w:t>
            </w:r>
            <w:r>
              <w:rPr>
                <w:sz w:val="16"/>
              </w:rPr>
              <w:t>сторон и начало их общения.</w:t>
            </w:r>
          </w:p>
        </w:tc>
        <w:tc>
          <w:tcPr>
            <w:tcW w:w="680" w:type="dxa"/>
          </w:tcPr>
          <w:p w14:paraId="1B5928B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467C840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в 20 измерениях время от второго лайка до появления мэтча у обоих пользователей не превышает 1 мин в 100 % измерений.</w:t>
            </w:r>
          </w:p>
        </w:tc>
      </w:tr>
      <w:tr w:rsidR="007309EC" w14:paraId="72A42593" w14:textId="77777777">
        <w:tc>
          <w:tcPr>
            <w:tcW w:w="562" w:type="dxa"/>
          </w:tcPr>
          <w:p w14:paraId="368B261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NFR-03</w:t>
            </w:r>
          </w:p>
        </w:tc>
        <w:tc>
          <w:tcPr>
            <w:tcW w:w="426" w:type="dxa"/>
          </w:tcPr>
          <w:p w14:paraId="13420EE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6842DB7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Масштабируемость</w:t>
            </w:r>
          </w:p>
        </w:tc>
        <w:tc>
          <w:tcPr>
            <w:tcW w:w="1361" w:type="dxa"/>
          </w:tcPr>
          <w:p w14:paraId="67E9F70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Число одновременно работающих пользователей</w:t>
            </w:r>
          </w:p>
        </w:tc>
        <w:tc>
          <w:tcPr>
            <w:tcW w:w="1928" w:type="dxa"/>
          </w:tcPr>
          <w:p w14:paraId="15B704D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</w:t>
            </w:r>
            <w:r>
              <w:rPr>
                <w:sz w:val="16"/>
              </w:rPr>
              <w:t>тема должна поддерживать не менее 500 одновременно работающих пользователей без нарушения порогов, установленных требованиями NFR-01 и NFR-02.</w:t>
            </w:r>
          </w:p>
        </w:tc>
        <w:tc>
          <w:tcPr>
            <w:tcW w:w="680" w:type="dxa"/>
          </w:tcPr>
          <w:p w14:paraId="294072A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61" w:type="dxa"/>
          </w:tcPr>
          <w:p w14:paraId="287B81B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Владелец продукта планирует запуск сервиса в новых городах; рост числа пользователей не должен нарушать ср</w:t>
            </w:r>
            <w:r>
              <w:rPr>
                <w:sz w:val="16"/>
              </w:rPr>
              <w:t>оки формирования выдачи и мэтчей.</w:t>
            </w:r>
          </w:p>
        </w:tc>
        <w:tc>
          <w:tcPr>
            <w:tcW w:w="680" w:type="dxa"/>
          </w:tcPr>
          <w:p w14:paraId="252CAF9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3E58E05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нагрузочное испытание 500 одновременных пользователей, время ответа в пределах NFR-01, доля отказов не более 1 %.</w:t>
            </w:r>
          </w:p>
        </w:tc>
      </w:tr>
      <w:tr w:rsidR="007309EC" w14:paraId="46363A58" w14:textId="77777777">
        <w:tc>
          <w:tcPr>
            <w:tcW w:w="562" w:type="dxa"/>
          </w:tcPr>
          <w:p w14:paraId="1E4277C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NFR-04</w:t>
            </w:r>
          </w:p>
        </w:tc>
        <w:tc>
          <w:tcPr>
            <w:tcW w:w="426" w:type="dxa"/>
          </w:tcPr>
          <w:p w14:paraId="76FA056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70AE20C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Надёжность</w:t>
            </w:r>
          </w:p>
        </w:tc>
        <w:tc>
          <w:tcPr>
            <w:tcW w:w="1361" w:type="dxa"/>
          </w:tcPr>
          <w:p w14:paraId="632C3C8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Доступность сервиса</w:t>
            </w:r>
          </w:p>
        </w:tc>
        <w:tc>
          <w:tcPr>
            <w:tcW w:w="1928" w:type="dxa"/>
          </w:tcPr>
          <w:p w14:paraId="331BA10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</w:t>
            </w:r>
            <w:r>
              <w:rPr>
                <w:sz w:val="16"/>
              </w:rPr>
              <w:t>обеспечивать доступность функций поиска кандидатов, постановки лайков и просмотра разделов «Лайки» и «Мэтчи» не менее 99 % времени календарного месяца без учёта планового обслуживания.</w:t>
            </w:r>
          </w:p>
        </w:tc>
        <w:tc>
          <w:tcPr>
            <w:tcW w:w="680" w:type="dxa"/>
          </w:tcPr>
          <w:p w14:paraId="45FC442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ГОСТ Р ИСО/МЭК 25010-2015</w:t>
            </w:r>
          </w:p>
        </w:tc>
        <w:tc>
          <w:tcPr>
            <w:tcW w:w="1361" w:type="dxa"/>
          </w:tcPr>
          <w:p w14:paraId="79D087F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Поиск соседа выполняется пользователем в прои</w:t>
            </w:r>
            <w:r>
              <w:rPr>
                <w:sz w:val="16"/>
              </w:rPr>
              <w:t>звольное время; недоступность сервиса приводит к потере интереса и уходу пользователя на первом же сеансе.</w:t>
            </w:r>
          </w:p>
        </w:tc>
        <w:tc>
          <w:tcPr>
            <w:tcW w:w="680" w:type="dxa"/>
          </w:tcPr>
          <w:p w14:paraId="4FFD77E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49EDE34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Анализ: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7309EC" w14:paraId="1FA9C4FB" w14:textId="77777777">
        <w:tc>
          <w:tcPr>
            <w:tcW w:w="562" w:type="dxa"/>
          </w:tcPr>
          <w:p w14:paraId="29692A5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NFR-05</w:t>
            </w:r>
          </w:p>
        </w:tc>
        <w:tc>
          <w:tcPr>
            <w:tcW w:w="426" w:type="dxa"/>
          </w:tcPr>
          <w:p w14:paraId="428A4CC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4EB0743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Надёжность</w:t>
            </w:r>
          </w:p>
        </w:tc>
        <w:tc>
          <w:tcPr>
            <w:tcW w:w="1361" w:type="dxa"/>
          </w:tcPr>
          <w:p w14:paraId="626645F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Сохранность лайков и мэтчей</w:t>
            </w:r>
          </w:p>
        </w:tc>
        <w:tc>
          <w:tcPr>
            <w:tcW w:w="1928" w:type="dxa"/>
          </w:tcPr>
          <w:p w14:paraId="08978148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не должна терять зафиксированные лайки и сформированные мэтчи при перезапуске сервера или обрыве соединения пользователя.</w:t>
            </w:r>
          </w:p>
        </w:tc>
        <w:tc>
          <w:tcPr>
            <w:tcW w:w="680" w:type="dxa"/>
          </w:tcPr>
          <w:p w14:paraId="37476B7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49F38D6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Лайк и мэтч являются единственным накапливаемым результатом работы пользователя </w:t>
            </w:r>
            <w:r>
              <w:rPr>
                <w:sz w:val="16"/>
              </w:rPr>
              <w:t>с сервисом, их утрата невосполнима.</w:t>
            </w:r>
          </w:p>
        </w:tc>
        <w:tc>
          <w:tcPr>
            <w:tcW w:w="680" w:type="dxa"/>
          </w:tcPr>
          <w:p w14:paraId="1F85617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AF90E6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при 100 зафиксированных лайках и 10 принудительных перезапусках сервера потеряно 0 лайков и 0 мэтчей.</w:t>
            </w:r>
          </w:p>
        </w:tc>
      </w:tr>
      <w:tr w:rsidR="007309EC" w14:paraId="0F1061D7" w14:textId="77777777">
        <w:tc>
          <w:tcPr>
            <w:tcW w:w="562" w:type="dxa"/>
          </w:tcPr>
          <w:p w14:paraId="4EF6A2E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NFR-06</w:t>
            </w:r>
          </w:p>
        </w:tc>
        <w:tc>
          <w:tcPr>
            <w:tcW w:w="426" w:type="dxa"/>
          </w:tcPr>
          <w:p w14:paraId="66D564D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2389966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</w:tcPr>
          <w:p w14:paraId="705B6CD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Защита кода подтверждения и канала передачи</w:t>
            </w:r>
          </w:p>
        </w:tc>
        <w:tc>
          <w:tcPr>
            <w:tcW w:w="1928" w:type="dxa"/>
          </w:tcPr>
          <w:p w14:paraId="7E6A7CB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не долж</w:t>
            </w:r>
            <w:r>
              <w:rPr>
                <w:sz w:val="16"/>
              </w:rPr>
              <w:t>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      </w:r>
          </w:p>
        </w:tc>
        <w:tc>
          <w:tcPr>
            <w:tcW w:w="680" w:type="dxa"/>
          </w:tcPr>
          <w:p w14:paraId="564077B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152-ФЗ</w:t>
            </w:r>
          </w:p>
        </w:tc>
        <w:tc>
          <w:tcPr>
            <w:tcW w:w="1361" w:type="dxa"/>
          </w:tcPr>
          <w:p w14:paraId="023E6B1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UC-1; одноразовый код является единственным средством входа, а компрометация базы данных приводит к раскрытию контактных данных и города проживания пользователей.</w:t>
            </w:r>
          </w:p>
        </w:tc>
        <w:tc>
          <w:tcPr>
            <w:tcW w:w="680" w:type="dxa"/>
          </w:tcPr>
          <w:p w14:paraId="2F9F64F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10F12B2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Инспекция: в базе данных отсутствуют пароли и коды </w:t>
            </w:r>
            <w:r>
              <w:rPr>
                <w:sz w:val="16"/>
              </w:rPr>
              <w:t>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7309EC" w14:paraId="4E8BCEA0" w14:textId="77777777">
        <w:tc>
          <w:tcPr>
            <w:tcW w:w="562" w:type="dxa"/>
          </w:tcPr>
          <w:p w14:paraId="0286283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NFR-07</w:t>
            </w:r>
          </w:p>
        </w:tc>
        <w:tc>
          <w:tcPr>
            <w:tcW w:w="426" w:type="dxa"/>
          </w:tcPr>
          <w:p w14:paraId="6FC14E7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65EB596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</w:tcPr>
          <w:p w14:paraId="10D1F49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Разграничение доступа к контактным данным</w:t>
            </w:r>
          </w:p>
        </w:tc>
        <w:tc>
          <w:tcPr>
            <w:tcW w:w="1928" w:type="dxa"/>
          </w:tcPr>
          <w:p w14:paraId="61A086A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</w:t>
            </w:r>
            <w:r>
              <w:rPr>
                <w:sz w:val="16"/>
              </w:rPr>
              <w:t>предоставлять доступ к контактным данным пользователя только тем пользователям, с которыми у него сформирован мэтч, отклоняя прочие запросы с кодом 403.</w:t>
            </w:r>
          </w:p>
        </w:tc>
        <w:tc>
          <w:tcPr>
            <w:tcW w:w="680" w:type="dxa"/>
          </w:tcPr>
          <w:p w14:paraId="665B0AB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152-ФЗ, StH-01</w:t>
            </w:r>
          </w:p>
        </w:tc>
        <w:tc>
          <w:tcPr>
            <w:tcW w:w="1361" w:type="dxa"/>
          </w:tcPr>
          <w:p w14:paraId="4DB7CC7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7 основного потока UC-3; контактные данные раскрываются только после обоюдного согла</w:t>
            </w:r>
            <w:r>
              <w:rPr>
                <w:sz w:val="16"/>
              </w:rPr>
              <w:t>сия сторон, обход этого порядка создаёт риск для личной безопасности пользователя.</w:t>
            </w:r>
          </w:p>
        </w:tc>
        <w:tc>
          <w:tcPr>
            <w:tcW w:w="680" w:type="dxa"/>
          </w:tcPr>
          <w:p w14:paraId="1F2C39A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EAD045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Испытание: 20 обращений к контактным данным пользователя от лица, с которым мэтч не сформирован, отклонены с кодом 403 в 100 % случаев.</w:t>
            </w:r>
          </w:p>
        </w:tc>
      </w:tr>
      <w:tr w:rsidR="007309EC" w14:paraId="3FF1C627" w14:textId="77777777">
        <w:tc>
          <w:tcPr>
            <w:tcW w:w="562" w:type="dxa"/>
          </w:tcPr>
          <w:p w14:paraId="6482AE4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NFR-08</w:t>
            </w:r>
          </w:p>
        </w:tc>
        <w:tc>
          <w:tcPr>
            <w:tcW w:w="426" w:type="dxa"/>
          </w:tcPr>
          <w:p w14:paraId="0465F2E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5624587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</w:tcPr>
          <w:p w14:paraId="4B62B12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Разграничение доступа к панели администратора</w:t>
            </w:r>
          </w:p>
        </w:tc>
        <w:tc>
          <w:tcPr>
            <w:tcW w:w="1928" w:type="dxa"/>
          </w:tcPr>
          <w:p w14:paraId="24343DC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предоставлять доступ к панели администратора и к очередям жалоб и обращений только учётным записям с ролью администратора системы, отклоняя прочие запросы с кодом 40</w:t>
            </w:r>
            <w:r>
              <w:rPr>
                <w:sz w:val="16"/>
              </w:rPr>
              <w:t>3.</w:t>
            </w:r>
          </w:p>
        </w:tc>
        <w:tc>
          <w:tcPr>
            <w:tcW w:w="680" w:type="dxa"/>
          </w:tcPr>
          <w:p w14:paraId="0331DB4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2AB4DA5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Предусловие сценариев UC-4 и UC-5; панель администратора открывает сведения о жалобах и функции скрытия и блокировки профилей.</w:t>
            </w:r>
          </w:p>
        </w:tc>
        <w:tc>
          <w:tcPr>
            <w:tcW w:w="680" w:type="dxa"/>
          </w:tcPr>
          <w:p w14:paraId="7728853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688B380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20 обращений к разделам панели администратора от учётной записи без роли администратора отклонены </w:t>
            </w:r>
            <w:r>
              <w:rPr>
                <w:sz w:val="16"/>
              </w:rPr>
              <w:t>с кодом 403 в 100 % случаев.</w:t>
            </w:r>
          </w:p>
        </w:tc>
      </w:tr>
      <w:tr w:rsidR="007309EC" w14:paraId="34FCE51A" w14:textId="77777777">
        <w:tc>
          <w:tcPr>
            <w:tcW w:w="562" w:type="dxa"/>
          </w:tcPr>
          <w:p w14:paraId="394B9CF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NFR-09</w:t>
            </w:r>
          </w:p>
        </w:tc>
        <w:tc>
          <w:tcPr>
            <w:tcW w:w="426" w:type="dxa"/>
          </w:tcPr>
          <w:p w14:paraId="24D063B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698DB2E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Этичность</w:t>
            </w:r>
          </w:p>
        </w:tc>
        <w:tc>
          <w:tcPr>
            <w:tcW w:w="1361" w:type="dxa"/>
          </w:tcPr>
          <w:p w14:paraId="7C16135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Ограничение состава фильтров подбора</w:t>
            </w:r>
          </w:p>
        </w:tc>
        <w:tc>
          <w:tcPr>
            <w:tcW w:w="1928" w:type="dxa"/>
          </w:tcPr>
          <w:p w14:paraId="75F0403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Состав фильтров подбора должен ограничиваться критериями бытовой совместимости; включение в фильтры подбора признаков пола, национальности, </w:t>
            </w:r>
            <w:r>
              <w:rPr>
                <w:sz w:val="16"/>
              </w:rPr>
              <w:t xml:space="preserve">вероисповедания и иных признаков, использование которых </w:t>
            </w:r>
            <w:r>
              <w:rPr>
                <w:sz w:val="16"/>
              </w:rPr>
              <w:lastRenderedPageBreak/>
              <w:t>может быть признано дискриминацией, не допускается.</w:t>
            </w:r>
          </w:p>
        </w:tc>
        <w:tc>
          <w:tcPr>
            <w:tcW w:w="680" w:type="dxa"/>
          </w:tcPr>
          <w:p w14:paraId="1CDBD7D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StH-02, 152-ФЗ</w:t>
            </w:r>
          </w:p>
        </w:tc>
        <w:tc>
          <w:tcPr>
            <w:tcW w:w="1361" w:type="dxa"/>
          </w:tcPr>
          <w:p w14:paraId="38F441E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3 основного потока UC-2; отсев кандидатов по признакам, не относящимся к бытовой совместимости, может быть квалифицирован </w:t>
            </w:r>
            <w:r>
              <w:rPr>
                <w:sz w:val="16"/>
              </w:rPr>
              <w:lastRenderedPageBreak/>
              <w:t>как дис</w:t>
            </w:r>
            <w:r>
              <w:rPr>
                <w:sz w:val="16"/>
              </w:rPr>
              <w:t>криминация, что зафиксировано в реестре рисков первичного анализа.</w:t>
            </w:r>
          </w:p>
        </w:tc>
        <w:tc>
          <w:tcPr>
            <w:tcW w:w="680" w:type="dxa"/>
          </w:tcPr>
          <w:p w14:paraId="0D91ED6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Must Have</w:t>
            </w:r>
          </w:p>
        </w:tc>
        <w:tc>
          <w:tcPr>
            <w:tcW w:w="1900" w:type="dxa"/>
          </w:tcPr>
          <w:p w14:paraId="324C524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справочник фильтров подбора не содержит признаков пола, национальности и вероисповедания в качестве критериев отсева кандидатов.</w:t>
            </w:r>
          </w:p>
        </w:tc>
      </w:tr>
      <w:tr w:rsidR="007309EC" w14:paraId="7CF23F34" w14:textId="77777777">
        <w:tc>
          <w:tcPr>
            <w:tcW w:w="562" w:type="dxa"/>
          </w:tcPr>
          <w:p w14:paraId="64EDED9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NFR-10</w:t>
            </w:r>
          </w:p>
        </w:tc>
        <w:tc>
          <w:tcPr>
            <w:tcW w:w="426" w:type="dxa"/>
          </w:tcPr>
          <w:p w14:paraId="16C076D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709C372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Совместимость</w:t>
            </w:r>
          </w:p>
        </w:tc>
        <w:tc>
          <w:tcPr>
            <w:tcW w:w="1361" w:type="dxa"/>
          </w:tcPr>
          <w:p w14:paraId="33FBADB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Кроссбраузерность и адаптивность интерфейса</w:t>
            </w:r>
          </w:p>
        </w:tc>
        <w:tc>
          <w:tcPr>
            <w:tcW w:w="1928" w:type="dxa"/>
          </w:tcPr>
          <w:p w14:paraId="5944900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Веб-приложение должно исправно функционировать в браузерах Яндекс, Google Chrome, Safari и Microsoft Edge последних двух стабильных версий и сохранять работоспособность и читаемость при ширине окна браузера от 36</w:t>
            </w:r>
            <w:r>
              <w:rPr>
                <w:sz w:val="16"/>
              </w:rPr>
              <w:t>0 пикселей.</w:t>
            </w:r>
          </w:p>
        </w:tc>
        <w:tc>
          <w:tcPr>
            <w:tcW w:w="680" w:type="dxa"/>
          </w:tcPr>
          <w:p w14:paraId="36559BF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0D4CC9D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Сервис эксплуатируется на личных устройствах пользователей, состав браузеров и размеры экранов которых заранее не определены.</w:t>
            </w:r>
          </w:p>
        </w:tc>
        <w:tc>
          <w:tcPr>
            <w:tcW w:w="680" w:type="dxa"/>
          </w:tcPr>
          <w:p w14:paraId="55E7192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1DBD299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все экраны открываются без нарушения вёрстки в 4 браузерах и при ширине окна от 360 </w:t>
            </w:r>
            <w:r>
              <w:rPr>
                <w:sz w:val="16"/>
              </w:rPr>
              <w:t>пикселей.</w:t>
            </w:r>
          </w:p>
        </w:tc>
      </w:tr>
      <w:tr w:rsidR="007309EC" w14:paraId="376337F3" w14:textId="77777777">
        <w:tc>
          <w:tcPr>
            <w:tcW w:w="562" w:type="dxa"/>
          </w:tcPr>
          <w:p w14:paraId="746F9F8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NFR-11</w:t>
            </w:r>
          </w:p>
        </w:tc>
        <w:tc>
          <w:tcPr>
            <w:tcW w:w="426" w:type="dxa"/>
          </w:tcPr>
          <w:p w14:paraId="7948F98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7F9A96D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Объяснимость</w:t>
            </w:r>
          </w:p>
        </w:tc>
        <w:tc>
          <w:tcPr>
            <w:tcW w:w="1361" w:type="dxa"/>
          </w:tcPr>
          <w:p w14:paraId="689AE49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Информативность сообщений об отказе</w:t>
            </w:r>
          </w:p>
        </w:tc>
        <w:tc>
          <w:tcPr>
            <w:tcW w:w="1928" w:type="dxa"/>
          </w:tcPr>
          <w:p w14:paraId="193F7CC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при отказе выполнения операции указывать пользователю причину отказа и предоставлять элемент повтора операции; отображение внутренних кодов и текстов ошибок </w:t>
            </w:r>
            <w:r>
              <w:rPr>
                <w:sz w:val="16"/>
              </w:rPr>
              <w:t>внешних сервисов без пояснения не допускается.</w:t>
            </w:r>
          </w:p>
        </w:tc>
        <w:tc>
          <w:tcPr>
            <w:tcW w:w="680" w:type="dxa"/>
          </w:tcPr>
          <w:p w14:paraId="33A17EB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61" w:type="dxa"/>
          </w:tcPr>
          <w:p w14:paraId="5586BEF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Альтернативные потоки сценариев UC-1 – UC-5; отказ, вызванный недоступностью внешнего геосервиса, недоступностью службы электронной почты или некорректными входными данными, требует разных действий поль</w:t>
            </w:r>
            <w:r>
              <w:rPr>
                <w:sz w:val="16"/>
              </w:rPr>
              <w:t>зователя.</w:t>
            </w:r>
          </w:p>
        </w:tc>
        <w:tc>
          <w:tcPr>
            <w:tcW w:w="680" w:type="dxa"/>
          </w:tcPr>
          <w:p w14:paraId="2D59FCE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7048E41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для 5 классов отказов сообщения различны и содержат причину отказа и код ошибки.</w:t>
            </w:r>
          </w:p>
        </w:tc>
      </w:tr>
      <w:tr w:rsidR="007309EC" w14:paraId="283F8624" w14:textId="77777777">
        <w:tc>
          <w:tcPr>
            <w:tcW w:w="562" w:type="dxa"/>
          </w:tcPr>
          <w:p w14:paraId="746626D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NFR-12</w:t>
            </w:r>
          </w:p>
        </w:tc>
        <w:tc>
          <w:tcPr>
            <w:tcW w:w="426" w:type="dxa"/>
          </w:tcPr>
          <w:p w14:paraId="0DECDD7A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52F93D0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</w:tcPr>
          <w:p w14:paraId="3EA6253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Аудит действий администратора системы</w:t>
            </w:r>
          </w:p>
        </w:tc>
        <w:tc>
          <w:tcPr>
            <w:tcW w:w="1928" w:type="dxa"/>
          </w:tcPr>
          <w:p w14:paraId="06EF286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должна фиксировать в журнале каждое действие </w:t>
            </w:r>
            <w:r>
              <w:rPr>
                <w:sz w:val="16"/>
              </w:rPr>
              <w:t>администратора системы по скрытию и блокировке профиля с указанием учётной записи, времени и основания.</w:t>
            </w:r>
          </w:p>
        </w:tc>
        <w:tc>
          <w:tcPr>
            <w:tcW w:w="680" w:type="dxa"/>
          </w:tcPr>
          <w:p w14:paraId="1FEE5E8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StH-03, StH-02</w:t>
            </w:r>
          </w:p>
        </w:tc>
        <w:tc>
          <w:tcPr>
            <w:tcW w:w="1361" w:type="dxa"/>
          </w:tcPr>
          <w:p w14:paraId="16AC0ED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Шаг 6 основного потока UC-4; скрытие и блокировка профиля прекращают доступ пользователя к сервису, поэтому решение администратора должно</w:t>
            </w:r>
            <w:r>
              <w:rPr>
                <w:sz w:val="16"/>
              </w:rPr>
              <w:t xml:space="preserve"> быть прослеживаемым при разборе его обращения.</w:t>
            </w:r>
          </w:p>
        </w:tc>
        <w:tc>
          <w:tcPr>
            <w:tcW w:w="680" w:type="dxa"/>
          </w:tcPr>
          <w:p w14:paraId="61C3479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1B9E701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для 20 действий по скрытию и блокировке профилей в журнале присутствуют учётная запись, время и основание.</w:t>
            </w:r>
          </w:p>
        </w:tc>
      </w:tr>
      <w:tr w:rsidR="007309EC" w14:paraId="0BCF45A8" w14:textId="77777777">
        <w:tc>
          <w:tcPr>
            <w:tcW w:w="562" w:type="dxa"/>
          </w:tcPr>
          <w:p w14:paraId="2809CDC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NFR-13</w:t>
            </w:r>
          </w:p>
        </w:tc>
        <w:tc>
          <w:tcPr>
            <w:tcW w:w="426" w:type="dxa"/>
          </w:tcPr>
          <w:p w14:paraId="1B26FAD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4171FDD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Надёжность</w:t>
            </w:r>
          </w:p>
        </w:tc>
        <w:tc>
          <w:tcPr>
            <w:tcW w:w="1361" w:type="dxa"/>
          </w:tcPr>
          <w:p w14:paraId="4D251FD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Резервное копирование и </w:t>
            </w:r>
            <w:r>
              <w:rPr>
                <w:sz w:val="16"/>
              </w:rPr>
              <w:t>восстановление данных</w:t>
            </w:r>
          </w:p>
        </w:tc>
        <w:tc>
          <w:tcPr>
            <w:tcW w:w="1928" w:type="dxa"/>
          </w:tcPr>
          <w:p w14:paraId="24434E0E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Резервное копирование базы данных и файлового хранилища фотографий профилей должно выполняться автоматически не реже одного раза в сутки с хранением копий не менее 7 суток вне тома основного контейнера базы данных, а восстановление ба</w:t>
            </w:r>
            <w:r>
              <w:rPr>
                <w:sz w:val="16"/>
              </w:rPr>
              <w:t>зы данных из резервной копии должно выполняться в срок не более 4 часов с момента обнаружения повреждения или утраты данных.</w:t>
            </w:r>
          </w:p>
        </w:tc>
        <w:tc>
          <w:tcPr>
            <w:tcW w:w="680" w:type="dxa"/>
          </w:tcPr>
          <w:p w14:paraId="4516257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7DA8DAF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Пользовательская история StH-03 предусматривает восстановление данных из резервной копии в случае сбоя; утрата </w:t>
            </w:r>
            <w:r>
              <w:rPr>
                <w:sz w:val="16"/>
              </w:rPr>
              <w:t>сведений о профилях, лайках и мэтчах невосполнима.</w:t>
            </w:r>
          </w:p>
        </w:tc>
        <w:tc>
          <w:tcPr>
            <w:tcW w:w="680" w:type="dxa"/>
          </w:tcPr>
          <w:p w14:paraId="51E421A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37ECA05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Анализ: по журналам подтверждается ежесуточное копирование и хранение копий не менее 7 суток; контрольное восстановление выполнено за время не более 4 ч.</w:t>
            </w:r>
          </w:p>
        </w:tc>
      </w:tr>
      <w:tr w:rsidR="007309EC" w14:paraId="52DA3E09" w14:textId="77777777">
        <w:tc>
          <w:tcPr>
            <w:tcW w:w="562" w:type="dxa"/>
          </w:tcPr>
          <w:p w14:paraId="29AFE5A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NFR-14</w:t>
            </w:r>
          </w:p>
        </w:tc>
        <w:tc>
          <w:tcPr>
            <w:tcW w:w="426" w:type="dxa"/>
          </w:tcPr>
          <w:p w14:paraId="5C0AAE5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</w:tcPr>
          <w:p w14:paraId="20CECB3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</w:tcPr>
          <w:p w14:paraId="3857031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Огр</w:t>
            </w:r>
            <w:r>
              <w:rPr>
                <w:sz w:val="16"/>
              </w:rPr>
              <w:t>аничения на загружаемую фотографию профиля</w:t>
            </w:r>
          </w:p>
        </w:tc>
        <w:tc>
          <w:tcPr>
            <w:tcW w:w="1928" w:type="dxa"/>
          </w:tcPr>
          <w:p w14:paraId="7D1EDB87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должна принимать фотографию профиля только в формате JPEG или PNG размером не более 5 мегабайт, отклоняя прочие файлы с выводом сообщения об ошибке.</w:t>
            </w:r>
          </w:p>
        </w:tc>
        <w:tc>
          <w:tcPr>
            <w:tcW w:w="680" w:type="dxa"/>
          </w:tcPr>
          <w:p w14:paraId="23D8B72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61" w:type="dxa"/>
          </w:tcPr>
          <w:p w14:paraId="4BF6A58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3 UC-1; приём файлов произво</w:t>
            </w:r>
            <w:r>
              <w:rPr>
                <w:sz w:val="16"/>
              </w:rPr>
              <w:t>льного формата и размера расходует дисковое пространство выделенного тома сервера и допускает загрузку файлов, не являющихся изображениями.</w:t>
            </w:r>
          </w:p>
        </w:tc>
        <w:tc>
          <w:tcPr>
            <w:tcW w:w="680" w:type="dxa"/>
          </w:tcPr>
          <w:p w14:paraId="5039613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00" w:type="dxa"/>
          </w:tcPr>
          <w:p w14:paraId="4453832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Испытание: файл формата, отличного от JPEG и PNG, либо размером более 5 МБ отклоняется в 10 попытках из </w:t>
            </w:r>
            <w:r>
              <w:rPr>
                <w:sz w:val="16"/>
              </w:rPr>
              <w:t>10 с выводом сообщения об ошибке.</w:t>
            </w:r>
          </w:p>
        </w:tc>
      </w:tr>
      <w:tr w:rsidR="007309EC" w14:paraId="2980F9CD" w14:textId="77777777">
        <w:tc>
          <w:tcPr>
            <w:tcW w:w="562" w:type="dxa"/>
          </w:tcPr>
          <w:p w14:paraId="198AD03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CON-01</w:t>
            </w:r>
          </w:p>
        </w:tc>
        <w:tc>
          <w:tcPr>
            <w:tcW w:w="426" w:type="dxa"/>
          </w:tcPr>
          <w:p w14:paraId="7D61910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2304F62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06537A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Исключение функций площадки объявлений о недвижимости</w:t>
            </w:r>
          </w:p>
        </w:tc>
        <w:tc>
          <w:tcPr>
            <w:tcW w:w="1928" w:type="dxa"/>
          </w:tcPr>
          <w:p w14:paraId="1615B015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не должна являться площадкой объявлений о недвижимости: размещение, поиск и просмотр объявлений о сдаваемом жилье остаются во </w:t>
            </w:r>
            <w:r>
              <w:rPr>
                <w:sz w:val="16"/>
              </w:rPr>
              <w:t>внешней среде.</w:t>
            </w:r>
          </w:p>
        </w:tc>
        <w:tc>
          <w:tcPr>
            <w:tcW w:w="680" w:type="dxa"/>
          </w:tcPr>
          <w:p w14:paraId="5910CD0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14:paraId="74955BC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Ключевое архитектурное ограничение: система решает задачу подбора человека для совместного проживания, а не задачу поиска объекта аренды, которую решают существующие сервисы недвижимости.</w:t>
            </w:r>
          </w:p>
        </w:tc>
        <w:tc>
          <w:tcPr>
            <w:tcW w:w="680" w:type="dxa"/>
          </w:tcPr>
          <w:p w14:paraId="20EDE46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Won't Have</w:t>
            </w:r>
          </w:p>
        </w:tc>
        <w:tc>
          <w:tcPr>
            <w:tcW w:w="1900" w:type="dxa"/>
          </w:tcPr>
          <w:p w14:paraId="615F8BB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перечень функци</w:t>
            </w:r>
            <w:r>
              <w:rPr>
                <w:sz w:val="16"/>
              </w:rPr>
              <w:t>й системы не содержит функций размещения и поиска объявлений, схема базы данных не содержит сведений об объектах недвижимости.</w:t>
            </w:r>
          </w:p>
        </w:tc>
      </w:tr>
      <w:tr w:rsidR="007309EC" w14:paraId="5DCE75C1" w14:textId="77777777">
        <w:tc>
          <w:tcPr>
            <w:tcW w:w="562" w:type="dxa"/>
          </w:tcPr>
          <w:p w14:paraId="53FBF80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CON-02</w:t>
            </w:r>
          </w:p>
        </w:tc>
        <w:tc>
          <w:tcPr>
            <w:tcW w:w="426" w:type="dxa"/>
          </w:tcPr>
          <w:p w14:paraId="0466F41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7CAFF8F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5EFF6C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Исключение денежных и договорных отношений сторон</w:t>
            </w:r>
          </w:p>
        </w:tc>
        <w:tc>
          <w:tcPr>
            <w:tcW w:w="1928" w:type="dxa"/>
          </w:tcPr>
          <w:p w14:paraId="61DBD7B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не должна участвовать в денежных и </w:t>
            </w:r>
            <w:r>
              <w:rPr>
                <w:sz w:val="16"/>
              </w:rPr>
              <w:t>договорных отношениях сторон: оплата аренды, депозитов и составление договора найма выполняются вне системы.</w:t>
            </w:r>
          </w:p>
        </w:tc>
        <w:tc>
          <w:tcPr>
            <w:tcW w:w="680" w:type="dxa"/>
          </w:tcPr>
          <w:p w14:paraId="49F02927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Границы системы, StH-04</w:t>
            </w:r>
          </w:p>
        </w:tc>
        <w:tc>
          <w:tcPr>
            <w:tcW w:w="1361" w:type="dxa"/>
          </w:tcPr>
          <w:p w14:paraId="1D679F8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Обработка платёжных данных требует отдельных мер защиты и выходит за объём работ; ожидания StH-04 исключают возникновение у</w:t>
            </w:r>
            <w:r>
              <w:rPr>
                <w:sz w:val="16"/>
              </w:rPr>
              <w:t xml:space="preserve"> арендодателя дополнительных обязательств по защите данных.</w:t>
            </w:r>
          </w:p>
        </w:tc>
        <w:tc>
          <w:tcPr>
            <w:tcW w:w="680" w:type="dxa"/>
          </w:tcPr>
          <w:p w14:paraId="2B60AAA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Won't Have</w:t>
            </w:r>
          </w:p>
        </w:tc>
        <w:tc>
          <w:tcPr>
            <w:tcW w:w="1900" w:type="dxa"/>
          </w:tcPr>
          <w:p w14:paraId="367FBEF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интеграции с платёжными сервисами и поля хранения платёжных данных в системе отсутствуют.</w:t>
            </w:r>
          </w:p>
        </w:tc>
      </w:tr>
      <w:tr w:rsidR="007309EC" w14:paraId="08BD6213" w14:textId="77777777">
        <w:tc>
          <w:tcPr>
            <w:tcW w:w="562" w:type="dxa"/>
          </w:tcPr>
          <w:p w14:paraId="54884D6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CON-03</w:t>
            </w:r>
          </w:p>
        </w:tc>
        <w:tc>
          <w:tcPr>
            <w:tcW w:w="426" w:type="dxa"/>
          </w:tcPr>
          <w:p w14:paraId="0C0E053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10E9F90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7B042FC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Запрет раскрытия контактных данных до формирования мэтча</w:t>
            </w:r>
          </w:p>
        </w:tc>
        <w:tc>
          <w:tcPr>
            <w:tcW w:w="1928" w:type="dxa"/>
          </w:tcPr>
          <w:p w14:paraId="6AAAC1A2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</w:t>
            </w:r>
            <w:r>
              <w:rPr>
                <w:sz w:val="16"/>
              </w:rPr>
              <w:t>ма не должна раскрывать контактные данные пользователя ни в каком виде до момента формирования мэтча.</w:t>
            </w:r>
          </w:p>
        </w:tc>
        <w:tc>
          <w:tcPr>
            <w:tcW w:w="680" w:type="dxa"/>
          </w:tcPr>
          <w:p w14:paraId="33D34EE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152-ФЗ, StH-01</w:t>
            </w:r>
          </w:p>
        </w:tc>
        <w:tc>
          <w:tcPr>
            <w:tcW w:w="1361" w:type="dxa"/>
          </w:tcPr>
          <w:p w14:paraId="4C87A33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Защита контактных данных за счёт их раскрытия только после обоюдного согласия сторон заявлена как один из измеримых результатов создания си</w:t>
            </w:r>
            <w:r>
              <w:rPr>
                <w:sz w:val="16"/>
              </w:rPr>
              <w:t>стемы.</w:t>
            </w:r>
          </w:p>
        </w:tc>
        <w:tc>
          <w:tcPr>
            <w:tcW w:w="680" w:type="dxa"/>
          </w:tcPr>
          <w:p w14:paraId="0A8DCCB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CF2C6B1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состав ответов серверной части и состав экранов системы проверены на отсутствие контактных данных вне раздела «Мэтчи».</w:t>
            </w:r>
          </w:p>
        </w:tc>
      </w:tr>
      <w:tr w:rsidR="007309EC" w14:paraId="240ACBB7" w14:textId="77777777">
        <w:tc>
          <w:tcPr>
            <w:tcW w:w="562" w:type="dxa"/>
          </w:tcPr>
          <w:p w14:paraId="64682A6C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CON-04</w:t>
            </w:r>
          </w:p>
        </w:tc>
        <w:tc>
          <w:tcPr>
            <w:tcW w:w="426" w:type="dxa"/>
          </w:tcPr>
          <w:p w14:paraId="0B3061E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5A29A22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0A3DAE7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Исключение встроенного чата</w:t>
            </w:r>
          </w:p>
        </w:tc>
        <w:tc>
          <w:tcPr>
            <w:tcW w:w="1928" w:type="dxa"/>
          </w:tcPr>
          <w:p w14:paraId="7B5A18D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Система не должна предоставлять встроенный чат: </w:t>
            </w:r>
            <w:r>
              <w:rPr>
                <w:sz w:val="16"/>
              </w:rPr>
              <w:t>общение сторон происходит через контактные данные, переданные после мэтча, вне системы.</w:t>
            </w:r>
          </w:p>
        </w:tc>
        <w:tc>
          <w:tcPr>
            <w:tcW w:w="680" w:type="dxa"/>
          </w:tcPr>
          <w:p w14:paraId="4A76D5C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14:paraId="4BF3200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Разработка средства обмена сообщениями выходит за объём работ; создание чата отнесено техническим заданием к перспективам развития системы.</w:t>
            </w:r>
          </w:p>
        </w:tc>
        <w:tc>
          <w:tcPr>
            <w:tcW w:w="680" w:type="dxa"/>
          </w:tcPr>
          <w:p w14:paraId="4921BC36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Won't Have</w:t>
            </w:r>
          </w:p>
        </w:tc>
        <w:tc>
          <w:tcPr>
            <w:tcW w:w="1900" w:type="dxa"/>
          </w:tcPr>
          <w:p w14:paraId="2E3E388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</w:t>
            </w:r>
            <w:r>
              <w:rPr>
                <w:sz w:val="16"/>
              </w:rPr>
              <w:t>нспекция: перечень функций системы не содержит функций обмена сообщениями между пользователями.</w:t>
            </w:r>
          </w:p>
        </w:tc>
      </w:tr>
      <w:tr w:rsidR="007309EC" w14:paraId="3FB30736" w14:textId="77777777">
        <w:tc>
          <w:tcPr>
            <w:tcW w:w="562" w:type="dxa"/>
          </w:tcPr>
          <w:p w14:paraId="4D35E1F4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CON-05</w:t>
            </w:r>
          </w:p>
        </w:tc>
        <w:tc>
          <w:tcPr>
            <w:tcW w:w="426" w:type="dxa"/>
          </w:tcPr>
          <w:p w14:paraId="272A298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</w:t>
            </w:r>
            <w:r>
              <w:rPr>
                <w:sz w:val="16"/>
              </w:rPr>
              <w:lastRenderedPageBreak/>
              <w:t>чение</w:t>
            </w:r>
          </w:p>
        </w:tc>
        <w:tc>
          <w:tcPr>
            <w:tcW w:w="567" w:type="dxa"/>
          </w:tcPr>
          <w:p w14:paraId="178707D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–</w:t>
            </w:r>
          </w:p>
        </w:tc>
        <w:tc>
          <w:tcPr>
            <w:tcW w:w="1361" w:type="dxa"/>
          </w:tcPr>
          <w:p w14:paraId="3245867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Исключение фоновой </w:t>
            </w:r>
            <w:r>
              <w:rPr>
                <w:sz w:val="16"/>
              </w:rPr>
              <w:lastRenderedPageBreak/>
              <w:t>проверки пользователей</w:t>
            </w:r>
          </w:p>
        </w:tc>
        <w:tc>
          <w:tcPr>
            <w:tcW w:w="1928" w:type="dxa"/>
          </w:tcPr>
          <w:p w14:paraId="30458E7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lastRenderedPageBreak/>
              <w:t xml:space="preserve">Система не должна выполнять проверку платёжеспособности, </w:t>
            </w:r>
            <w:r>
              <w:rPr>
                <w:sz w:val="16"/>
              </w:rPr>
              <w:lastRenderedPageBreak/>
              <w:t xml:space="preserve">судимости и иную фоновую </w:t>
            </w:r>
            <w:r>
              <w:rPr>
                <w:sz w:val="16"/>
              </w:rPr>
              <w:t>проверку пользователей и не должна интегрироваться с государственными реестрами недвижимости и паспортными базами.</w:t>
            </w:r>
          </w:p>
        </w:tc>
        <w:tc>
          <w:tcPr>
            <w:tcW w:w="680" w:type="dxa"/>
          </w:tcPr>
          <w:p w14:paraId="7777BE1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Границы систе</w:t>
            </w:r>
            <w:r>
              <w:rPr>
                <w:sz w:val="16"/>
              </w:rPr>
              <w:lastRenderedPageBreak/>
              <w:t>мы, 152-ФЗ</w:t>
            </w:r>
          </w:p>
        </w:tc>
        <w:tc>
          <w:tcPr>
            <w:tcW w:w="1361" w:type="dxa"/>
          </w:tcPr>
          <w:p w14:paraId="47C3E459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lastRenderedPageBreak/>
              <w:t xml:space="preserve">Фоновая проверка требует </w:t>
            </w:r>
            <w:r>
              <w:rPr>
                <w:sz w:val="16"/>
              </w:rPr>
              <w:lastRenderedPageBreak/>
              <w:t>обработки данных особых категорий и выходит за границы системы; подтверждение личности отнес</w:t>
            </w:r>
            <w:r>
              <w:rPr>
                <w:sz w:val="16"/>
              </w:rPr>
              <w:t>ено к перспективам развития.</w:t>
            </w:r>
          </w:p>
        </w:tc>
        <w:tc>
          <w:tcPr>
            <w:tcW w:w="680" w:type="dxa"/>
          </w:tcPr>
          <w:p w14:paraId="411C1781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Won't Have</w:t>
            </w:r>
          </w:p>
        </w:tc>
        <w:tc>
          <w:tcPr>
            <w:tcW w:w="1900" w:type="dxa"/>
          </w:tcPr>
          <w:p w14:paraId="6DBE7C4A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Инспекция: интеграции с государственными реестрами </w:t>
            </w:r>
            <w:r>
              <w:rPr>
                <w:sz w:val="16"/>
              </w:rPr>
              <w:lastRenderedPageBreak/>
              <w:t>недвижимости и паспортными базами в системе отсутствуют.</w:t>
            </w:r>
          </w:p>
        </w:tc>
      </w:tr>
      <w:tr w:rsidR="007309EC" w14:paraId="3ECDC735" w14:textId="77777777">
        <w:tc>
          <w:tcPr>
            <w:tcW w:w="562" w:type="dxa"/>
          </w:tcPr>
          <w:p w14:paraId="522884D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CON-06</w:t>
            </w:r>
          </w:p>
        </w:tc>
        <w:tc>
          <w:tcPr>
            <w:tcW w:w="426" w:type="dxa"/>
          </w:tcPr>
          <w:p w14:paraId="777D57B0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1E99F97E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140528A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Отсутствие собственного справочника адресов и границ районов</w:t>
            </w:r>
          </w:p>
        </w:tc>
        <w:tc>
          <w:tcPr>
            <w:tcW w:w="1928" w:type="dxa"/>
          </w:tcPr>
          <w:p w14:paraId="24F6166B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Система не должна вести с</w:t>
            </w:r>
            <w:r>
              <w:rPr>
                <w:sz w:val="16"/>
              </w:rPr>
              <w:t>обственный справочник адресов и границ районов; справочные данные должны загружаться из внешнего геосервиса и использоваться в соответствии с его лицензионными условиями, включая обязательное указание источника данных.</w:t>
            </w:r>
          </w:p>
        </w:tc>
        <w:tc>
          <w:tcPr>
            <w:tcW w:w="680" w:type="dxa"/>
          </w:tcPr>
          <w:p w14:paraId="0FC6C8B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Границы системы, StH-03</w:t>
            </w:r>
          </w:p>
        </w:tc>
        <w:tc>
          <w:tcPr>
            <w:tcW w:w="1361" w:type="dxa"/>
          </w:tcPr>
          <w:p w14:paraId="580FA12C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Шаг 1 </w:t>
            </w:r>
            <w:r>
              <w:rPr>
                <w:sz w:val="16"/>
              </w:rPr>
              <w:t>основного потока UC-2; ведение и актуализация собственного справочника адресов выходит за границы системы, а нарушение лицензионных условий приводит к прекращению доступа к геосервису.</w:t>
            </w:r>
          </w:p>
        </w:tc>
        <w:tc>
          <w:tcPr>
            <w:tcW w:w="680" w:type="dxa"/>
          </w:tcPr>
          <w:p w14:paraId="6AA6FCC2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233B8E46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Инспекция: схема базы данных не содержит таблиц собственного </w:t>
            </w:r>
            <w:r>
              <w:rPr>
                <w:sz w:val="16"/>
              </w:rPr>
              <w:t>справочника адресов, кроме кэша ответов внешнего геосервиса; на экранах выбора города и района присутствует указание источника данных.</w:t>
            </w:r>
          </w:p>
        </w:tc>
      </w:tr>
      <w:tr w:rsidR="007309EC" w14:paraId="4C752904" w14:textId="77777777">
        <w:tc>
          <w:tcPr>
            <w:tcW w:w="562" w:type="dxa"/>
          </w:tcPr>
          <w:p w14:paraId="7760036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CON-07</w:t>
            </w:r>
          </w:p>
        </w:tc>
        <w:tc>
          <w:tcPr>
            <w:tcW w:w="426" w:type="dxa"/>
          </w:tcPr>
          <w:p w14:paraId="3970A898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32009F0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5CE1477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Правовой режим обработки персональных данных</w:t>
            </w:r>
          </w:p>
        </w:tc>
        <w:tc>
          <w:tcPr>
            <w:tcW w:w="1928" w:type="dxa"/>
          </w:tcPr>
          <w:p w14:paraId="497EEF4D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Обработка персональных данных пользователей должна вып</w:t>
            </w:r>
            <w:r>
              <w:rPr>
                <w:sz w:val="16"/>
              </w:rPr>
              <w:t>олняться в соответствии с требованиями законодательства о персональных данных и только при наличии зафиксированного явного согласия пользователя.</w:t>
            </w:r>
          </w:p>
        </w:tc>
        <w:tc>
          <w:tcPr>
            <w:tcW w:w="680" w:type="dxa"/>
          </w:tcPr>
          <w:p w14:paraId="25AF45B9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152-ФЗ</w:t>
            </w:r>
          </w:p>
        </w:tc>
        <w:tc>
          <w:tcPr>
            <w:tcW w:w="1361" w:type="dxa"/>
          </w:tcPr>
          <w:p w14:paraId="5012A17F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Совокупность контактных данных, возраста, фотографии и города проживания позволяет идентифицировать чел</w:t>
            </w:r>
            <w:r>
              <w:rPr>
                <w:sz w:val="16"/>
              </w:rPr>
              <w:t>овека и установить его местонахождение.</w:t>
            </w:r>
          </w:p>
        </w:tc>
        <w:tc>
          <w:tcPr>
            <w:tcW w:w="680" w:type="dxa"/>
          </w:tcPr>
          <w:p w14:paraId="75CA766D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732E2603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Инспекция: наличие политики обработки данных, формы согласия и журнала согласий; сбор персональных данных до получения согласия не выполняется.</w:t>
            </w:r>
          </w:p>
        </w:tc>
      </w:tr>
      <w:tr w:rsidR="007309EC" w14:paraId="6E1C6A15" w14:textId="77777777">
        <w:tc>
          <w:tcPr>
            <w:tcW w:w="562" w:type="dxa"/>
          </w:tcPr>
          <w:p w14:paraId="45B355E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CON-08</w:t>
            </w:r>
          </w:p>
        </w:tc>
        <w:tc>
          <w:tcPr>
            <w:tcW w:w="426" w:type="dxa"/>
          </w:tcPr>
          <w:p w14:paraId="0BF30B0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</w:tcPr>
          <w:p w14:paraId="05FC0243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w="1361" w:type="dxa"/>
          </w:tcPr>
          <w:p w14:paraId="2FEF8694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 xml:space="preserve">Бюджетное ограничение на </w:t>
            </w:r>
            <w:r>
              <w:rPr>
                <w:sz w:val="16"/>
              </w:rPr>
              <w:t>использование внешних сервисов</w:t>
            </w:r>
          </w:p>
        </w:tc>
        <w:tc>
          <w:tcPr>
            <w:tcW w:w="1928" w:type="dxa"/>
          </w:tcPr>
          <w:p w14:paraId="130AA52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Разработка и эксплуатация системы должны выполняться в пределах бесплатных тарифных планов внешнего геосервиса и службы электронной почты.</w:t>
            </w:r>
          </w:p>
        </w:tc>
        <w:tc>
          <w:tcPr>
            <w:tcW w:w="680" w:type="dxa"/>
          </w:tcPr>
          <w:p w14:paraId="1A6D696F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61" w:type="dxa"/>
          </w:tcPr>
          <w:p w14:paraId="727292A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Проект не предусматривает расходов на платные тарифы, что определяет допустимое</w:t>
            </w:r>
            <w:r>
              <w:rPr>
                <w:sz w:val="16"/>
              </w:rPr>
              <w:t xml:space="preserve"> число запросов к внешним сервисам и необходимость кэширования справочных данных.</w:t>
            </w:r>
          </w:p>
        </w:tc>
        <w:tc>
          <w:tcPr>
            <w:tcW w:w="680" w:type="dxa"/>
          </w:tcPr>
          <w:p w14:paraId="306FF305" w14:textId="77777777" w:rsidR="007309EC" w:rsidRDefault="00683EAC">
            <w:pPr>
              <w:spacing w:before="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00" w:type="dxa"/>
          </w:tcPr>
          <w:p w14:paraId="51CADA10" w14:textId="77777777" w:rsidR="007309EC" w:rsidRDefault="00683EAC">
            <w:pPr>
              <w:spacing w:before="0" w:line="240" w:lineRule="auto"/>
              <w:ind w:firstLine="0"/>
              <w:jc w:val="left"/>
            </w:pPr>
            <w:r>
              <w:rPr>
                <w:sz w:val="16"/>
              </w:rPr>
              <w:t>Анализ: расчёт прогнозного числа запросов к внешнему геосервису и числа отправляемых сообщений при 500 одновременно работающих пользователях не превышает лимита бес</w:t>
            </w:r>
            <w:r>
              <w:rPr>
                <w:sz w:val="16"/>
              </w:rPr>
              <w:t>платного тарифа.</w:t>
            </w:r>
          </w:p>
        </w:tc>
      </w:tr>
    </w:tbl>
    <w:p w14:paraId="531E9267" w14:textId="77777777" w:rsidR="00683EAC" w:rsidRDefault="00683EAC"/>
    <w:sectPr w:rsidR="00683EAC">
      <w:headerReference w:type="default" r:id="rId11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0A51C" w14:textId="77777777" w:rsidR="00683EAC" w:rsidRDefault="00683EAC">
      <w:pPr>
        <w:spacing w:before="0" w:line="240" w:lineRule="auto"/>
      </w:pPr>
      <w:r>
        <w:separator/>
      </w:r>
    </w:p>
  </w:endnote>
  <w:endnote w:type="continuationSeparator" w:id="0">
    <w:p w14:paraId="406B14E0" w14:textId="77777777" w:rsidR="00683EAC" w:rsidRDefault="00683EAC">
      <w:pPr>
        <w:spacing w:before="0" w:line="240" w:lineRule="auto"/>
      </w:pPr>
      <w:r>
        <w:continuationSeparator/>
      </w:r>
    </w:p>
  </w:endnote>
  <w:endnote w:type="continuationNotice" w:id="1">
    <w:p w14:paraId="6C124981" w14:textId="77777777" w:rsidR="00683EAC" w:rsidRDefault="00683EA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06B38" w14:textId="77777777" w:rsidR="00683EAC" w:rsidRDefault="00683EAC" w:rsidP="00990EAC">
      <w:pPr>
        <w:spacing w:before="0" w:line="240" w:lineRule="auto"/>
      </w:pPr>
      <w:r>
        <w:separator/>
      </w:r>
    </w:p>
  </w:footnote>
  <w:footnote w:type="continuationSeparator" w:id="0">
    <w:p w14:paraId="039F5C45" w14:textId="77777777" w:rsidR="00683EAC" w:rsidRDefault="00683EAC" w:rsidP="00990EAC">
      <w:pPr>
        <w:spacing w:before="0" w:line="240" w:lineRule="auto"/>
      </w:pPr>
      <w:r>
        <w:continuationSeparator/>
      </w:r>
    </w:p>
  </w:footnote>
  <w:footnote w:type="continuationNotice" w:id="1">
    <w:p w14:paraId="002FEDDF" w14:textId="77777777" w:rsidR="00683EAC" w:rsidRDefault="00683EA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B91A7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71AF7321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110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EAC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309EC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DB598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410</TotalTime>
  <Pages>1</Pages>
  <Words>4020</Words>
  <Characters>22919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Сергеева Ксения Геннадьевна</cp:lastModifiedBy>
  <cp:revision>22</cp:revision>
  <cp:lastPrinted>2025-04-03T08:40:00Z</cp:lastPrinted>
  <dcterms:created xsi:type="dcterms:W3CDTF">2025-09-10T15:45:00Z</dcterms:created>
  <dcterms:modified xsi:type="dcterms:W3CDTF">2026-10-12T06:51:00Z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