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DA2D" w14:textId="77777777" w:rsidR="007C3933" w:rsidRDefault="007C3933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기업구조조정투자회사법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구조조정회사법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8B3C625" w14:textId="77777777" w:rsidR="007C3933" w:rsidRDefault="007C393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33474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5.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3C52C17" w14:textId="77777777" w:rsidR="007C3933" w:rsidRDefault="007C393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자산운용과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02-2100-2661</w:t>
      </w:r>
    </w:p>
    <w:p w14:paraId="6E396677" w14:textId="77777777" w:rsidR="007C3933" w:rsidRDefault="007C393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B1CC3AA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8B21E9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A09042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12. 5., 2009. 5. 29., 2016. 3. 11., 2016. 5. 31.&gt;</w:t>
      </w:r>
    </w:p>
    <w:p w14:paraId="5FCAF8AF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예금자보호법에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14:paraId="08B34112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신용보증기금법에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5FD40DCE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65226F80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자산유동화에관한법률에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14:paraId="751C6F44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5EE587E0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9A861A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29., 2009. 5. 29., 2010. 11. 15., 2012. 1. 6., 2016. 10. 25.&gt;</w:t>
      </w:r>
    </w:p>
    <w:p w14:paraId="1117523D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46BAA9E1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0213EDAA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51914CD4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한국산업은행법에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4E3D3217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1CB77B5E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한국수출입은행법에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460484EA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66BCE97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60E13891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상호신용금고법에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상호신용금고</w:t>
      </w:r>
    </w:p>
    <w:p w14:paraId="3B43F7FB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</w:p>
    <w:p w14:paraId="398D21D7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57FDC8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외화증권의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외국환거래법에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외화증권중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외국환거래에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기관투자가의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외화증권을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AFE934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9239FE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금융관련법령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금융관련법령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12. 5., 2004. 2. 28., 2008. 7. 29., 2009. 5. 29., 2009. 10. 1., 2014. 3. 24., 2016. 5. 31., 2020. 8. 25., 2021. 3. 23., 2022. 2. 17., 2022. 8. 23.&gt;</w:t>
      </w:r>
    </w:p>
    <w:p w14:paraId="27C7B7C4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한국은행법</w:t>
      </w:r>
    </w:p>
    <w:p w14:paraId="33E1A2A9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은행법</w:t>
      </w:r>
    </w:p>
    <w:p w14:paraId="7229F9AB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한국산업은행법</w:t>
      </w:r>
    </w:p>
    <w:p w14:paraId="4F5C11E0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중소기업은행법</w:t>
      </w:r>
    </w:p>
    <w:p w14:paraId="1A26A8DA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58286AF1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한국수출입은행법</w:t>
      </w:r>
    </w:p>
    <w:p w14:paraId="219B7EC9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55BB9B0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보험업법</w:t>
      </w:r>
    </w:p>
    <w:p w14:paraId="0AEF7885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1FEF4928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39D637E8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6A2B97D8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256D2E22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상호신용금고법</w:t>
      </w:r>
    </w:p>
    <w:p w14:paraId="688FA112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여신전문금융업법</w:t>
      </w:r>
    </w:p>
    <w:p w14:paraId="69231DC2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신용보증기금법</w:t>
      </w:r>
    </w:p>
    <w:p w14:paraId="03397CBD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</w:p>
    <w:p w14:paraId="4F73094B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신용협동조합법</w:t>
      </w:r>
    </w:p>
    <w:p w14:paraId="0B3869A7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새마을금고법</w:t>
      </w:r>
    </w:p>
    <w:p w14:paraId="0E39E943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EB66EA7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17BFE92B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860CAB2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외국환거래법</w:t>
      </w:r>
    </w:p>
    <w:p w14:paraId="744CF1B7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금융감독기구의설치등에관한법률</w:t>
      </w:r>
    </w:p>
    <w:p w14:paraId="46E1FEA1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자산유동화에관한법률</w:t>
      </w:r>
    </w:p>
    <w:p w14:paraId="66F237C9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552F6ED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금융실명거래및비</w:t>
      </w:r>
      <w:r>
        <w:rPr>
          <w:rFonts w:ascii="HYSMyeongJo-Medium" w:hAnsi="HYSMyeongJo-Medium" w:cs="HYSMyeongJo-Medium"/>
          <w:sz w:val="20"/>
          <w:szCs w:val="20"/>
        </w:rPr>
        <w:t>밀보장에관한법률</w:t>
      </w:r>
    </w:p>
    <w:p w14:paraId="0AD7EB4C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외국인투자촉진법</w:t>
      </w:r>
    </w:p>
    <w:p w14:paraId="186A6634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금융산업의구조개선에관한법률</w:t>
      </w:r>
    </w:p>
    <w:p w14:paraId="44DF9715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5. 16.&gt;</w:t>
      </w:r>
    </w:p>
    <w:p w14:paraId="50B3D153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담보부사채신탁법</w:t>
      </w:r>
    </w:p>
    <w:p w14:paraId="1D724F0C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한국주택금융공사법</w:t>
      </w:r>
    </w:p>
    <w:p w14:paraId="454F366F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0AE80736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33.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</w:p>
    <w:p w14:paraId="02694FA7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금융산업의구조개선에관한법률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217384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27594B20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금융감독기구의설치등에관한법률에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주의ㆍ경고ㆍ견책ㆍ직무정지ㆍ해임요구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27A3CFA3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52615EDB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제재대상자로서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80CBB3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13918D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C3D46C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4CB8F2FF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6E4F1094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6A3BE5D7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조사보고서</w:t>
      </w:r>
    </w:p>
    <w:p w14:paraId="16ED4E7C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명의개서사무의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28E8BBAC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주금납입보관에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03747A0C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7AD98E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F8E318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2CE6A2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약정체결기업에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98C9AA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7D5F6A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직계존비속을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C24B7C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D6B60E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13010A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1BC12F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F1F22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EA4D52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자금중개회사를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자금중개거래를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29.&gt;</w:t>
      </w:r>
    </w:p>
    <w:p w14:paraId="07A500D5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1DAE23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AE6ED8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월이내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DF5784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2D5751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약정체결자산의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7B9BA4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유상증자에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0E948E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65EB58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026E0E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현물출자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약정체결자산의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44D5D1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CB9EBF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현물출자하거나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4D95EDD6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대금지급방법</w:t>
      </w:r>
    </w:p>
    <w:p w14:paraId="0BD20CAD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현물출자하거나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43D0BD6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현물출자하거나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취소요</w:t>
      </w:r>
      <w:r>
        <w:rPr>
          <w:rFonts w:ascii="HYSMyeongJo-Medium" w:hAnsi="HYSMyeongJo-Medium" w:cs="HYSMyeongJo-Medium"/>
          <w:sz w:val="20"/>
          <w:szCs w:val="20"/>
        </w:rPr>
        <w:t>건</w:t>
      </w:r>
    </w:p>
    <w:p w14:paraId="04FBD30F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DC9069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서식ㆍ기재방법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CDB31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91D8D8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발행금액ㆍ발행방법ㆍ발행조건등을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389B7B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B17C52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회계처리기준제정업무의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주식회사의외부감사에관한법률시행령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한국회계연구원에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FB504B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445864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29.&gt;</w:t>
      </w:r>
    </w:p>
    <w:p w14:paraId="56FFB3A4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2A9B8713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B99BE58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자산운영보고서의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427F2A9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결산서류의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회계방침변경의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적정여부</w:t>
      </w:r>
    </w:p>
    <w:p w14:paraId="4B951C2E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3266E1EF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FF663C5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5E3D28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재산상태의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29.&gt;</w:t>
      </w:r>
    </w:p>
    <w:p w14:paraId="2C5CF10A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97C761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C8974C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612E41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2383FD0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22F5045A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2CB4B8DA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2459F7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9C193F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481486C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C43C77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5063EB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운용전문인력에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15FB2C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2., 2021. 9. 29.&gt;</w:t>
      </w:r>
    </w:p>
    <w:p w14:paraId="5251A7CA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219EE44D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11. 2.&gt;</w:t>
      </w:r>
    </w:p>
    <w:p w14:paraId="67A9115F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C0C5A94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잉여금처분계산서</w:t>
      </w:r>
    </w:p>
    <w:p w14:paraId="60FBBD46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34991AA5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9FFB37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754D90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운용전문인력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7. 29.&gt;</w:t>
      </w:r>
    </w:p>
    <w:p w14:paraId="632D6C65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금융산업의구조개선에관한법률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부실채권관리ㆍ여신심사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여신관리업무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여신관리업무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A44BC9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은행법시행령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신용공여업무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FC49D8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약정체결기업에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구조조정업무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A9A58D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금융관계분야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여신관리업무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구조조정업무에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411A5E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자산유동화에관한법률시행령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채권관리ㆍ유가증권발행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9D63A3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금융투자업관계기관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0435BD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운용자산규모가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조원에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8E5F1D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E3B200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29.&gt;</w:t>
      </w:r>
    </w:p>
    <w:p w14:paraId="60309B5D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C5382B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외국자산운용회사의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국내영업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외국자산운용회사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외국자산운용회사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동조동항의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08AD5B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EF2677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영업기금이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A39C17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외국자산운용회사는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A8054F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7E07134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0863B900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영업기금</w:t>
      </w:r>
    </w:p>
    <w:p w14:paraId="74BCF80F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0854718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국내주소</w:t>
      </w:r>
    </w:p>
    <w:p w14:paraId="64053012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2., 2021. 9. 29.&gt;</w:t>
      </w:r>
    </w:p>
    <w:p w14:paraId="3611FFE7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9300D4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재무상태표ㆍ손익계산서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잉여금처분계산서</w:t>
      </w:r>
    </w:p>
    <w:p w14:paraId="0193C2E6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CA8AB07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0DB5EB3D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70E2AEA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15910121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외국자산운용회사는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50DF6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559D0D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예탁대상증권등으로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한국예탁결제원에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29., 2019. 6. 25.&gt;</w:t>
      </w:r>
    </w:p>
    <w:p w14:paraId="0B76D591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EBC6FB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일반사무수탁회사에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3D8AF0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</w:p>
    <w:p w14:paraId="2C07E76A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6459943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156B50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C2E350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변경명령</w:t>
      </w:r>
    </w:p>
    <w:p w14:paraId="4E97224B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170B73DC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2D6885E1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정직ㆍ감봉ㆍ견책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DE4E31B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보유유가증권의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0E93888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2A9C50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BB79EA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A40B91C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00A3C5E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3BAA9C8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B102A01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6286C17" w14:textId="77777777" w:rsidR="007C3933" w:rsidRDefault="007C39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C76E6B" w14:textId="77777777" w:rsidR="007C3933" w:rsidRDefault="007C39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과태료처분대상자에게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E3E453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과태료처분대상자에게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BB1BBE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42ED3" w14:textId="77777777" w:rsidR="007C3933" w:rsidRDefault="007C393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9253695" w14:textId="77777777" w:rsidR="007C3933" w:rsidRDefault="007C393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3ABDB7A" w14:textId="77777777" w:rsidR="007C3933" w:rsidRDefault="007C393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30FC000" w14:textId="77777777" w:rsidR="007C3933" w:rsidRDefault="007C393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33474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5. 16.&gt;(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주택저당채권유동화회사법시행령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E4569F7" w14:textId="77777777" w:rsidR="007C3933" w:rsidRDefault="007C393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FED16C" w14:textId="77777777" w:rsidR="007C3933" w:rsidRDefault="007C393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5B4D88E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47B88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63CFDF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152A7216" w14:textId="77777777" w:rsidR="007C3933" w:rsidRDefault="007C39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3D062" w14:textId="77777777" w:rsidR="007C3933" w:rsidRDefault="007C3933">
      <w:r>
        <w:separator/>
      </w:r>
    </w:p>
  </w:endnote>
  <w:endnote w:type="continuationSeparator" w:id="0">
    <w:p w14:paraId="5651967F" w14:textId="77777777" w:rsidR="007C3933" w:rsidRDefault="007C3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54957C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F0ED2D" w14:textId="77777777" w:rsidR="007C3933" w:rsidRDefault="007C393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937B6A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C7D35A" w14:textId="77777777" w:rsidR="007C3933" w:rsidRDefault="007C393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041536" w14:textId="77777777" w:rsidR="007C3933" w:rsidRDefault="007C393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AE99A6" w14:textId="77777777" w:rsidR="007C3933" w:rsidRDefault="007C393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9668E5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0BF75" w14:textId="77777777" w:rsidR="007C3933" w:rsidRDefault="007C3933">
      <w:r>
        <w:separator/>
      </w:r>
    </w:p>
  </w:footnote>
  <w:footnote w:type="continuationSeparator" w:id="0">
    <w:p w14:paraId="58181643" w14:textId="77777777" w:rsidR="007C3933" w:rsidRDefault="007C3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D2198" w14:textId="77777777" w:rsidR="007C3933" w:rsidRDefault="007C393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기업구조조정투자회사법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C3933"/>
    <w:rsid w:val="00471625"/>
    <w:rsid w:val="007C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D524B2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C39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C393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C39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C393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