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0DB" w:rsidRDefault="00AD30DB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구조조정회사법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:rsidR="00AD30DB" w:rsidRDefault="00AD30D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33474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AD30DB" w:rsidRDefault="00AD30D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자산운용과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02-2100-2661</w:t>
      </w:r>
    </w:p>
    <w:p w:rsidR="00AD30DB" w:rsidRDefault="00AD30D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5., 2009. 5. 29., 2016. 3. 11., 2016. 5. 31.&gt;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예금자보호법에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신용보증기금법에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자산유동화에관한법률에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2009. 5. 29., 2010. 11. 15., 2012. 1. 6., 2016. 10. 25.&gt;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한국수출입은행법에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중소기업은행법에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상호신용금고법에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상호신용금고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외국환거래법에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외화증권중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기관투자가의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금융관련법령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금융관련법령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12. 5., 2004. 2. 28., 2008. 7. 29., 2009. 5. 29., 2009. 10. 1., 2014. 3. 24., 2016. 5. 31., 2020. 8. 25., 2021. 3. 23., 2022. 2. 17., 2022. 8. 23.&gt;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중소기업은행법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한국수출입은행법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보험업법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상호신용금고법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여신전문금융업법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신용보증기금법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신용협동조합법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새마을금고법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외국환거래법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금융감독기구의설치등에관한법률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자산유동화에관한법률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금융실명거래및비</w:t>
      </w:r>
      <w:r>
        <w:rPr>
          <w:rFonts w:ascii="HYSMyeongJo-Medium" w:hAnsi="HYSMyeongJo-Medium" w:cs="HYSMyeongJo-Medium"/>
          <w:sz w:val="20"/>
          <w:szCs w:val="20"/>
        </w:rPr>
        <w:t>밀보장에관한법률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외국인투자촉진법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5. 16.&gt;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담보부사채신탁법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한국주택금융공사법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금융감독기구의설치등에관한법률에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주의ㆍ경고ㆍ견책ㆍ직무정지ㆍ해임요구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명의개서사무의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주금납입보관에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자금중개회사를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자금중개거래를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29.&gt;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월이내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약정체결자산의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대금지급방법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현물출자하거나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약정체결자산의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취소요</w:t>
      </w:r>
      <w:r>
        <w:rPr>
          <w:rFonts w:ascii="HYSMyeongJo-Medium" w:hAnsi="HYSMyeongJo-Medium" w:cs="HYSMyeongJo-Medium"/>
          <w:sz w:val="20"/>
          <w:szCs w:val="20"/>
        </w:rPr>
        <w:t>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서식ㆍ기재방법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발행금액ㆍ발행방법ㆍ발행조건등을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회계처리기준제정업무의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주식회사의외부감사에관한법률시행령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한국회계연구원에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자산운영보고서의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회계방침변경의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29.&gt;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2., 2021. 9.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11. 2.&gt;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잉여금처분계산서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운용전문인력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7.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부실채권관리ㆍ여신심사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은행법시행령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신용공여업무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약정체결기업에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구조조정업무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금융관계분야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여신관리업무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자산유동화에관한법률시행령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채권관리ㆍ유가증권발행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금융투자업관계기관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운용자산규모가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조원에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29.&gt;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외국자산운용회사의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외국자산운용회사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외국자산운용회사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동조동항의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영업기금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국내주소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2., 2021. 9. 29.&gt;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재무상태표ㆍ손익계산서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잉여금처분계산서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주요주주의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외국자산운용회사는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예탁대상증권등으로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2019. 6. 25.&gt;</w:t>
      </w: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일반사무수탁회사에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보유유가증권의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:rsidR="00AD30DB" w:rsidRDefault="00AD30D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AD30DB" w:rsidRDefault="00AD30D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과태료처분대상자에게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과태료처분대상자에게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금융감독위원회는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AD30DB" w:rsidRDefault="00AD30D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AD30DB" w:rsidRDefault="00AD30D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AD30DB" w:rsidRDefault="00AD30D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33474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주택저당채권유동화회사법시행령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:rsidR="00AD30DB" w:rsidRDefault="00AD30D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:rsidR="00AD30DB" w:rsidRDefault="00AD30D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30DB" w:rsidRDefault="00AD30DB">
      <w:r>
        <w:separator/>
      </w:r>
    </w:p>
  </w:endnote>
  <w:endnote w:type="continuationSeparator" w:id="0">
    <w:p w:rsidR="00AD30DB" w:rsidRDefault="00AD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D30DB" w:rsidRDefault="00AD30D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D30DB" w:rsidRDefault="00AD30D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D30DB" w:rsidRDefault="00AD30D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AD30DB" w:rsidRDefault="00AD30D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30DB" w:rsidRDefault="00AD30DB">
      <w:r>
        <w:separator/>
      </w:r>
    </w:p>
  </w:footnote>
  <w:footnote w:type="continuationSeparator" w:id="0">
    <w:p w:rsidR="00AD30DB" w:rsidRDefault="00AD3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0DB" w:rsidRDefault="00AD30D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30DB"/>
    <w:rsid w:val="00AD30DB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D30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D30D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D30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D30D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