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BeAligned™ Schema Packet – Developer README</w:t>
      </w:r>
    </w:p>
    <w:p>
      <w:r>
        <w:t>Version: August 2025</w:t>
      </w:r>
    </w:p>
    <w:p>
      <w:r>
        <w:t>Files Included:</w:t>
      </w:r>
    </w:p>
    <w:p>
      <w:r>
        <w:t>• BeAligned_Schema_Packet_FULL.json – machine-readable schema library (complete guidebook translation)</w:t>
      </w:r>
    </w:p>
    <w:p>
      <w:r>
        <w:t>• This README – usage guidance for developers</w:t>
      </w:r>
    </w:p>
    <w:p>
      <w:pPr>
        <w:pStyle w:val="Heading2"/>
      </w:pPr>
      <w:r>
        <w:t>1. Purpose</w:t>
      </w:r>
    </w:p>
    <w:p>
      <w:r>
        <w:t>The BeAligned™ Schema Packet is a machine-readable translation of the BeAligned™ Editor’s Guidebook. It provides the rules, tone, and structured prompts needed for AI-guided reflection with parents in high-conflict co-parenting situations.</w:t>
        <w:br/>
        <w:br/>
        <w:t>The schemas are designed to:</w:t>
        <w:br/>
        <w:t>• Keep all outputs child-centered, calm, and respectful.</w:t>
        <w:br/>
        <w:t>• Prevent drift into advice, judgment, or escalation.</w:t>
        <w:br/>
        <w:t>• Enforce the 7-step reflection process.</w:t>
        <w:br/>
        <w:t>• Provide utility banks (feelings, values) and framework prompts (CLEAR, BALANCE, etc.) as scaffolding.</w:t>
      </w:r>
    </w:p>
    <w:p>
      <w:pPr>
        <w:pStyle w:val="Heading2"/>
      </w:pPr>
      <w:r>
        <w:t>2. JSON Structure Overview</w:t>
      </w:r>
    </w:p>
    <w:p>
      <w:r>
        <w:t>The JSON file contains the following major sections:</w:t>
        <w:br/>
        <w:t>• metadata – version, source, notes</w:t>
        <w:br/>
        <w:t>• global_guardrails – tone and safety rules (must_do, must_not_do, handoff)</w:t>
        <w:br/>
        <w:t>• utility_banks – feelings, values, frameworks (CLEAR, BALANCE, KIDS NEWS)</w:t>
        <w:br/>
        <w:t>• frameworks – 10 modules (Third Side, Arbinger, Sinek, Timms, EOS, Strategic Empathy, Affinity &amp; Alliance, Consistency vs. Conflict, Scaffolding, Parenting Philosophy)</w:t>
        <w:br/>
        <w:t>• seven_step_process – structured schemas for Steps 1–7 (Issue Naming → Message Drafting) with parent role, AI role, and BeAligned-guided prompts</w:t>
        <w:br/>
        <w:t>• message_drafting – formula + good/bad examples</w:t>
        <w:br/>
        <w:t>• knowledge_audit_fields – log structure for grounding sources, policy checks, rationale</w:t>
        <w:br/>
        <w:t>• integration_notes – guidance for chaining steps and retrieval</w:t>
      </w:r>
    </w:p>
    <w:p>
      <w:pPr>
        <w:pStyle w:val="Heading2"/>
      </w:pPr>
      <w:r>
        <w:t>3. Usage Patterns</w:t>
      </w:r>
    </w:p>
    <w:p>
      <w:r>
        <w:t>Conversation Flow:</w:t>
        <w:br/>
        <w:t>1. Always start with Step 1 (Issue Naming) and move sequentially through Steps 2–7.</w:t>
        <w:br/>
        <w:t>2. At each step:</w:t>
        <w:br/>
        <w:t xml:space="preserve">   - Load ai_prompts from that step.</w:t>
        <w:br/>
        <w:t xml:space="preserve">   - Apply global_guardrails.</w:t>
        <w:br/>
        <w:t xml:space="preserve">   - Offer reflection scaffolding, not solutions.</w:t>
        <w:br/>
        <w:t>3. At Step 7 (Message Drafting), enforce message_drafting.formula. Compare against good_examples and reject/repair outputs resembling bad_examples.</w:t>
        <w:br/>
        <w:br/>
        <w:t>Frameworks:</w:t>
        <w:br/>
        <w:t>• Call on frameworks when a parent’s reflection relates to communication style, boundaries, empathy, etc.</w:t>
        <w:br/>
        <w:t>• Each framework has: core_idea, application_rules, and example_prompts.</w:t>
        <w:br/>
        <w:br/>
        <w:t>Utility Banks:</w:t>
        <w:br/>
        <w:t>• Use feelings_bank and values_bank to offer choices, not to label the user.</w:t>
        <w:br/>
        <w:br/>
        <w:t>Guardrails:</w:t>
        <w:br/>
        <w:t>• Must always check against global_guardrails.must_do and must_not_do.</w:t>
        <w:br/>
        <w:t>• Include handoff text when outputs risk being interpreted as legal/clinical advice.</w:t>
      </w:r>
    </w:p>
    <w:p>
      <w:pPr>
        <w:pStyle w:val="Heading2"/>
      </w:pPr>
      <w:r>
        <w:t>4. Logging &amp; Auditing</w:t>
      </w:r>
    </w:p>
    <w:p>
      <w:r>
        <w:t>Each output should include a knowledge_audit object, e.g.:</w:t>
        <w:br/>
        <w:br/>
        <w:t>{</w:t>
        <w:br/>
        <w:t xml:space="preserve">  "knowledge_audit": {</w:t>
        <w:br/>
        <w:t xml:space="preserve">    "grounding_sources": "Step 2 schema, feelings_bank.vulnerable",</w:t>
        <w:br/>
        <w:t xml:space="preserve">    "policy_checks": ["no_blame", "child_centered", "listener_ready"],</w:t>
        <w:br/>
        <w:t xml:space="preserve">    "knowledge_rationale": "Used Feelings Exploration prompts to redirect anger into naming disappointment.",</w:t>
        <w:br/>
        <w:t xml:space="preserve">    "knowledge_version": "Guidebook 2025-08-23"</w:t>
        <w:br/>
        <w:t xml:space="preserve">  }</w:t>
        <w:br/>
        <w:t>}</w:t>
      </w:r>
    </w:p>
    <w:p>
      <w:pPr>
        <w:pStyle w:val="Heading2"/>
      </w:pPr>
      <w:r>
        <w:t>5. Boundaries</w:t>
      </w:r>
    </w:p>
    <w:p>
      <w:r>
        <w:t>BeAligned™ is:</w:t>
        <w:br/>
        <w:t>• A reflective scaffold, communication aid, and alignment tool.</w:t>
        <w:br/>
        <w:t>• Not legal advice, therapy, or emergency response.</w:t>
        <w:br/>
        <w:br/>
        <w:t>Developers must enforce:</w:t>
        <w:br/>
        <w:t>• No advice-giving beyond the schema rules.</w:t>
        <w:br/>
        <w:t>• No escalating or shaming outputs.</w:t>
        <w:br/>
        <w:t>• Always child-centered, calm, and respectful tone.</w:t>
      </w:r>
    </w:p>
    <w:p>
      <w:pPr>
        <w:pStyle w:val="Heading2"/>
      </w:pPr>
      <w:r>
        <w:t>6. Next Steps</w:t>
      </w:r>
    </w:p>
    <w:p>
      <w:r>
        <w:t>• Load BeAligned_Schema_Packet_FULL.json as a resource library.</w:t>
        <w:br/>
        <w:t>• Chain the 7 steps in order for user sessions.</w:t>
        <w:br/>
        <w:t>• Use frameworks and utility banks for reinforcement.</w:t>
        <w:br/>
        <w:t>• Include knowledge_audit logging for every AI output.</w:t>
        <w:br/>
        <w:br/>
        <w:t>Contact: For questions about philosophy or application, reach out to Trina Nudson (BeAligned™ creator).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