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PYD Transaction Analysis Agent</w:t>
      </w:r>
    </w:p>
    <w:p>
      <w:pPr>
        <w:spacing w:before="120" w:after="120"/>
        <w:jc w:val="center"/>
      </w:pPr>
      <w:r>
        <w:rPr>
          <w:b/>
          <w:bCs/>
          <w:sz w:val="32"/>
          <w:szCs w:val="32"/>
        </w:rPr>
        <w:t xml:space="preserve">Technical Design Document</w:t>
      </w:r>
    </w:p>
    <w:p>
      <w:pPr>
        <w:spacing w:before="80" w:after="80"/>
        <w:jc w:val="center"/>
      </w:pPr>
      <w:r>
        <w:rPr>
          <w:sz w:val="26"/>
          <w:szCs w:val="26"/>
        </w:rPr>
        <w:t xml:space="preserve">AI-Powered Financial Transaction Analysis with MCTS Reasoning</w:t>
      </w:r>
    </w:p>
    <w:p>
      <w:pPr>
        <w:spacing w:before="360" w:after="120"/>
        <w:jc w:val="center"/>
      </w:pPr>
      <w:r>
        <w:rPr>
          <w:i/>
          <w:iCs/>
          <w:sz w:val="24"/>
          <w:szCs w:val="24"/>
        </w:rPr>
        <w:t xml:space="preserve">Version 1.0</w:t>
      </w:r>
    </w:p>
    <w:p>
      <w:pPr>
        <w:spacing w:before="60" w:after="360"/>
        <w:jc w:val="center"/>
      </w:pPr>
      <w:r>
        <w:rPr>
          <w:i/>
          <w:iCs/>
          <w:sz w:val="24"/>
          <w:szCs w:val="24"/>
        </w:rPr>
        <w:t xml:space="preserve">11 November 2025</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before="120" w:after="120"/>
      </w:pPr>
      <w:r>
        <w:t xml:space="preserve">The PYD Transaction Analysis Agent represents an advanced financial analysis system that combines artificial intelligence with Monte Carlo Tree Search reasoning to provide intelligent transaction classification and fraud detection capabilities. This document outlines the comprehensive technical architecture, implementation details, and operational framework for building and deploying this sophisticated agent-based system.</w:t>
      </w:r>
    </w:p>
    <w:p>
      <w:pPr>
        <w:spacing w:before="120" w:after="120"/>
      </w:pPr>
      <w:r>
        <w:t xml:space="preserve">Built on Pydantic AI framework with integrated Logfire observability, the agent provides type-safe, explainable, and highly performant financial analysis capabilities. The system supports multiple leading LLM providers including OpenAI and Anthropic Claude models, enabling flexible deployment scenarios based on organizational requirements and cost considerations.</w:t>
      </w:r>
    </w:p>
    <w:p>
      <w:r>
        <w:br w:type="page"/>
      </w:r>
    </w:p>
    <w:p>
      <w:pPr>
        <w:pStyle w:val="Heading1"/>
      </w:pPr>
      <w:r>
        <w:t xml:space="preserve">System Overview</w:t>
      </w:r>
    </w:p>
    <w:p>
      <w:pPr>
        <w:pStyle w:val="Heading2"/>
      </w:pPr>
      <w:r>
        <w:t xml:space="preserve">Purpose and Objectives</w:t>
      </w:r>
    </w:p>
    <w:p>
      <w:pPr>
        <w:spacing w:before="120" w:after="120"/>
      </w:pPr>
      <w:r>
        <w:t xml:space="preserve">The PYD Transaction Analysis Agent serves as an intelligent financial analysis assistant designed to automate and enhance transaction processing workflows. The system addresses critical business needs in financial operations including transaction classification, fraud detection, currency conversion, and automated reporting.</w:t>
      </w:r>
    </w:p>
    <w:p>
      <w:pPr>
        <w:pStyle w:val="Heading2"/>
      </w:pPr>
      <w:r>
        <w:t xml:space="preserve">Key Capabilities</w:t>
      </w:r>
    </w:p>
    <w:p>
      <w:pPr>
        <w:pStyle w:val="ListParagraph"/>
        <w:numPr>
          <w:ilvl w:val="0"/>
          <w:numId w:val="2"/>
        </w:numPr>
      </w:pPr>
      <w:r>
        <w:rPr>
          <w:b/>
          <w:bCs/>
        </w:rPr>
        <w:t xml:space="preserve">Intelligent Transaction Filtering:</w:t>
      </w:r>
      <w:r>
        <w:t xml:space="preserve"> Automatically identifies and flags transactions exceeding specified thresholds with built-in currency conversion support for multi-currency transaction datasets.</w:t>
      </w:r>
    </w:p>
    <w:p>
      <w:pPr>
        <w:pStyle w:val="ListParagraph"/>
        <w:numPr>
          <w:ilvl w:val="0"/>
          <w:numId w:val="2"/>
        </w:numPr>
      </w:pPr>
      <w:r>
        <w:rPr>
          <w:b/>
          <w:bCs/>
        </w:rPr>
        <w:t xml:space="preserve">Advanced Classification:</w:t>
      </w:r>
      <w:r>
        <w:t xml:space="preserve"> Leverages Monte Carlo Tree Search reasoning algorithms to categorize transactions into business, personal, gambling, and other categories with confidence scoring mechanisms.</w:t>
      </w:r>
    </w:p>
    <w:p>
      <w:pPr>
        <w:pStyle w:val="ListParagraph"/>
        <w:numPr>
          <w:ilvl w:val="0"/>
          <w:numId w:val="2"/>
        </w:numPr>
      </w:pPr>
      <w:r>
        <w:rPr>
          <w:b/>
          <w:bCs/>
        </w:rPr>
        <w:t xml:space="preserve">Fraud Detection:</w:t>
      </w:r>
      <w:r>
        <w:t xml:space="preserve"> Employs sophisticated MCTS-based fraud detection algorithms that analyze transaction patterns, merchant information, and behavioral indicators to identify potential fraudulent activities with risk level classification.</w:t>
      </w:r>
    </w:p>
    <w:p>
      <w:pPr>
        <w:pStyle w:val="ListParagraph"/>
        <w:numPr>
          <w:ilvl w:val="0"/>
          <w:numId w:val="2"/>
        </w:numPr>
      </w:pPr>
      <w:r>
        <w:rPr>
          <w:b/>
          <w:bCs/>
        </w:rPr>
        <w:t xml:space="preserve">Enhanced Reporting:</w:t>
      </w:r>
      <w:r>
        <w:t xml:space="preserve"> Generates comprehensive CSV reports with enriched transaction data including classification results, fraud risk assessments, confidence scores, and detailed reasoning explanations.</w:t>
      </w:r>
    </w:p>
    <w:p>
      <w:pPr>
        <w:pStyle w:val="ListParagraph"/>
        <w:numPr>
          <w:ilvl w:val="0"/>
          <w:numId w:val="2"/>
        </w:numPr>
      </w:pPr>
      <w:r>
        <w:rPr>
          <w:b/>
          <w:bCs/>
        </w:rPr>
        <w:t xml:space="preserve">Multi-LLM Support:</w:t>
      </w:r>
      <w:r>
        <w:t xml:space="preserve"> Compatible with multiple leading language model providers including OpenAI models and Anthropic Claude series, providing flexibility in model selection based on performance requirements and cost considerations.</w:t>
      </w:r>
    </w:p>
    <w:p>
      <w:pPr>
        <w:pStyle w:val="Heading2"/>
      </w:pPr>
      <w:r>
        <w:t xml:space="preserve">Technology Stack</w:t>
      </w:r>
    </w:p>
    <w:p>
      <w:pPr>
        <w:spacing w:before="120" w:after="60"/>
      </w:pPr>
      <w:r>
        <w:rPr>
          <w:b/>
          <w:bCs/>
        </w:rPr>
        <w:t xml:space="preserve">The agent is built on a modern Python technology stack:</w:t>
      </w:r>
    </w:p>
    <w:p>
      <w:pPr>
        <w:pStyle w:val="ListParagraph"/>
        <w:numPr>
          <w:ilvl w:val="0"/>
          <w:numId w:val="3"/>
        </w:numPr>
      </w:pPr>
      <w:r>
        <w:rPr>
          <w:b/>
          <w:bCs/>
        </w:rPr>
        <w:t xml:space="preserve">Pydantic AI:</w:t>
      </w:r>
      <w:r>
        <w:t xml:space="preserve"> Core framework providing agent orchestration, tool management, and type-safe operations</w:t>
      </w:r>
    </w:p>
    <w:p>
      <w:pPr>
        <w:pStyle w:val="ListParagraph"/>
        <w:numPr>
          <w:ilvl w:val="0"/>
          <w:numId w:val="3"/>
        </w:numPr>
      </w:pPr>
      <w:r>
        <w:rPr>
          <w:b/>
          <w:bCs/>
        </w:rPr>
        <w:t xml:space="preserve">Pydantic Logfire:</w:t>
      </w:r>
      <w:r>
        <w:t xml:space="preserve"> Comprehensive observability platform for tracing, monitoring, and performance analysis</w:t>
      </w:r>
    </w:p>
    <w:p>
      <w:pPr>
        <w:pStyle w:val="ListParagraph"/>
        <w:numPr>
          <w:ilvl w:val="0"/>
          <w:numId w:val="3"/>
        </w:numPr>
      </w:pPr>
      <w:r>
        <w:rPr>
          <w:b/>
          <w:bCs/>
        </w:rPr>
        <w:t xml:space="preserve">Custom MCTS Engine:</w:t>
      </w:r>
      <w:r>
        <w:t xml:space="preserve"> Specialized Monte Carlo Tree Search implementation for intelligent reasoning</w:t>
      </w:r>
    </w:p>
    <w:p>
      <w:pPr>
        <w:pStyle w:val="ListParagraph"/>
        <w:numPr>
          <w:ilvl w:val="0"/>
          <w:numId w:val="3"/>
        </w:numPr>
      </w:pPr>
      <w:r>
        <w:rPr>
          <w:b/>
          <w:bCs/>
        </w:rPr>
        <w:t xml:space="preserve">Pandas:</w:t>
      </w:r>
      <w:r>
        <w:t xml:space="preserve"> High-performance data manipulation and CSV processing</w:t>
      </w:r>
    </w:p>
    <w:p>
      <w:pPr>
        <w:pStyle w:val="ListParagraph"/>
        <w:numPr>
          <w:ilvl w:val="0"/>
          <w:numId w:val="3"/>
        </w:numPr>
      </w:pPr>
      <w:r>
        <w:rPr>
          <w:b/>
          <w:bCs/>
        </w:rPr>
        <w:t xml:space="preserve">Typer and Rich:</w:t>
      </w:r>
      <w:r>
        <w:t xml:space="preserve"> Modern CLI interface with progress tracking and beautiful terminal output</w:t>
      </w:r>
    </w:p>
    <w:p>
      <w:pPr>
        <w:pStyle w:val="ListParagraph"/>
        <w:numPr>
          <w:ilvl w:val="0"/>
          <w:numId w:val="3"/>
        </w:numPr>
      </w:pPr>
      <w:r>
        <w:rPr>
          <w:b/>
          <w:bCs/>
        </w:rPr>
        <w:t xml:space="preserve">OpenAI and Anthropic APIs:</w:t>
      </w:r>
      <w:r>
        <w:t xml:space="preserve"> Integration with leading LLM providers for reasoning capabilities</w:t>
      </w:r>
    </w:p>
    <w:p>
      <w:r>
        <w:br w:type="page"/>
      </w:r>
    </w:p>
    <w:p>
      <w:pPr>
        <w:pStyle w:val="Heading1"/>
      </w:pPr>
      <w:r>
        <w:t xml:space="preserve">Architecture Design</w:t>
      </w:r>
    </w:p>
    <w:p>
      <w:pPr>
        <w:pStyle w:val="Heading2"/>
      </w:pPr>
      <w:r>
        <w:t xml:space="preserve">High-Level Architecture</w:t>
      </w:r>
    </w:p>
    <w:p>
      <w:pPr>
        <w:spacing w:before="120" w:after="120"/>
      </w:pPr>
      <w:r>
        <w:t xml:space="preserve">The system employs a modular layered architecture that separates concerns and enables independent development, testing, and maintenance of each component. The architecture follows best practices for agentic AI systems with clear separation between presentation layer, business logic, reasoning engine, and data processing layers.</w:t>
      </w:r>
    </w:p>
    <w:p>
      <w:pPr>
        <w:pStyle w:val="Heading3"/>
      </w:pPr>
      <w:r>
        <w:t xml:space="preserve">Architectural Layers</w:t>
      </w:r>
    </w:p>
    <w:p>
      <w:pPr>
        <w:pStyle w:val="ListParagraph"/>
        <w:numPr>
          <w:ilvl w:val="0"/>
          <w:numId w:val="2"/>
        </w:numPr>
      </w:pPr>
      <w:r>
        <w:rPr>
          <w:b/>
          <w:bCs/>
        </w:rPr>
        <w:t xml:space="preserve">Presentation Layer (CLI Interface):</w:t>
      </w:r>
      <w:r>
        <w:t xml:space="preserve"> Built with Typer and Rich libraries, provides user-friendly command-line interface with argument parsing, validation, progress tracking, and formatted output display.</w:t>
      </w:r>
    </w:p>
    <w:p>
      <w:pPr>
        <w:pStyle w:val="ListParagraph"/>
        <w:numPr>
          <w:ilvl w:val="0"/>
          <w:numId w:val="2"/>
        </w:numPr>
      </w:pPr>
      <w:r>
        <w:rPr>
          <w:b/>
          <w:bCs/>
        </w:rPr>
        <w:t xml:space="preserve">Orchestration Layer (Pydantic AI Agent):</w:t>
      </w:r>
      <w:r>
        <w:t xml:space="preserve"> Core agent implementation managing tool execution, LLM interactions, state management, and workflow coordination with type-safe operations throughout.</w:t>
      </w:r>
    </w:p>
    <w:p>
      <w:pPr>
        <w:pStyle w:val="ListParagraph"/>
        <w:numPr>
          <w:ilvl w:val="0"/>
          <w:numId w:val="2"/>
        </w:numPr>
      </w:pPr>
      <w:r>
        <w:rPr>
          <w:b/>
          <w:bCs/>
        </w:rPr>
        <w:t xml:space="preserve">Reasoning Layer (MCTS Engine):</w:t>
      </w:r>
      <w:r>
        <w:t xml:space="preserve"> Custom Monte Carlo Tree Search implementation providing intelligent decision-making for classification and fraud detection with exploration-exploitation balance.</w:t>
      </w:r>
    </w:p>
    <w:p>
      <w:pPr>
        <w:pStyle w:val="ListParagraph"/>
        <w:numPr>
          <w:ilvl w:val="0"/>
          <w:numId w:val="2"/>
        </w:numPr>
      </w:pPr>
      <w:r>
        <w:rPr>
          <w:b/>
          <w:bCs/>
        </w:rPr>
        <w:t xml:space="preserve">Tool Layer (Specialized Functions):</w:t>
      </w:r>
      <w:r>
        <w:t xml:space="preserve"> Collection of purpose-built tools for transaction filtering, classification, fraud detection, and CSV generation with clear interfaces and responsibility boundaries.</w:t>
      </w:r>
    </w:p>
    <w:p>
      <w:pPr>
        <w:pStyle w:val="ListParagraph"/>
        <w:numPr>
          <w:ilvl w:val="0"/>
          <w:numId w:val="2"/>
        </w:numPr>
      </w:pPr>
      <w:r>
        <w:rPr>
          <w:b/>
          <w:bCs/>
        </w:rPr>
        <w:t xml:space="preserve">Data Layer (Pandas Processing):</w:t>
      </w:r>
      <w:r>
        <w:t xml:space="preserve"> Efficient data manipulation, transformation, and persistence using Pandas DataFrames with optimized memory usage and processing performance.</w:t>
      </w:r>
    </w:p>
    <w:p>
      <w:pPr>
        <w:pStyle w:val="ListParagraph"/>
        <w:numPr>
          <w:ilvl w:val="0"/>
          <w:numId w:val="2"/>
        </w:numPr>
      </w:pPr>
      <w:r>
        <w:rPr>
          <w:b/>
          <w:bCs/>
        </w:rPr>
        <w:t xml:space="preserve">Observability Layer (Logfire Integration):</w:t>
      </w:r>
      <w:r>
        <w:t xml:space="preserve"> Comprehensive telemetry, tracing, and monitoring infrastructure providing visibility into agent operations, performance metrics, and decision-making processes.</w:t>
      </w:r>
    </w:p>
    <w:p>
      <w:pPr>
        <w:pStyle w:val="Heading2"/>
      </w:pPr>
      <w:r>
        <w:t xml:space="preserve">Component Interaction Flow</w:t>
      </w:r>
    </w:p>
    <w:p>
      <w:pPr>
        <w:spacing w:before="120" w:after="120"/>
      </w:pPr>
      <w:r>
        <w:t xml:space="preserve">The system operates through a coordinated flow where the CLI receives user input and passes it to the agent orchestrator. The agent determines which tools to invoke based on the analysis requirements, utilizing the MCTS engine for complex reasoning tasks. All operations are traced through Logfire for observability, with results flowing back through the layers to produce enhanced CSV output.</w:t>
      </w:r>
    </w:p>
    <w:p>
      <w:r>
        <w:br w:type="page"/>
      </w:r>
    </w:p>
    <w:p>
      <w:pPr>
        <w:pStyle w:val="Heading1"/>
      </w:pPr>
      <w:r>
        <w:t xml:space="preserve">Core Components</w:t>
      </w:r>
    </w:p>
    <w:p>
      <w:pPr>
        <w:pStyle w:val="Heading2"/>
      </w:pPr>
      <w:r>
        <w:t xml:space="preserve">Agent Implementation</w:t>
      </w:r>
    </w:p>
    <w:p>
      <w:pPr>
        <w:spacing w:before="120" w:after="120"/>
      </w:pPr>
      <w:r>
        <w:t xml:space="preserve">The core agent is implemented using Pydantic AI framework which provides type-safe agent orchestration with built-in validation, error handling, and state management. The agent maintains dependencies including CSV file path, LLM model configuration, threshold values, and currency settings throughout its lifecycle.</w:t>
      </w:r>
    </w:p>
    <w:p>
      <w:pPr>
        <w:pStyle w:val="Heading3"/>
      </w:pPr>
      <w:r>
        <w:t xml:space="preserve">Agent Configuration</w:t>
      </w:r>
    </w:p>
    <w:p>
      <w:pPr>
        <w:spacing w:before="120" w:after="60"/>
      </w:pPr>
      <w:r>
        <w:rPr>
          <w:b/>
          <w:bCs/>
        </w:rPr>
        <w:t xml:space="preserve">The agent requires the following configuration parameters:</w:t>
      </w:r>
    </w:p>
    <w:p>
      <w:pPr>
        <w:pStyle w:val="ListParagraph"/>
        <w:numPr>
          <w:ilvl w:val="0"/>
          <w:numId w:val="3"/>
        </w:numPr>
      </w:pPr>
      <w:r>
        <w:rPr>
          <w:b/>
          <w:bCs/>
        </w:rPr>
        <w:t xml:space="preserve">CSV File Path:</w:t>
      </w:r>
      <w:r>
        <w:t xml:space="preserve"> Location of the input transaction data file</w:t>
      </w:r>
    </w:p>
    <w:p>
      <w:pPr>
        <w:pStyle w:val="ListParagraph"/>
        <w:numPr>
          <w:ilvl w:val="0"/>
          <w:numId w:val="3"/>
        </w:numPr>
      </w:pPr>
      <w:r>
        <w:rPr>
          <w:b/>
          <w:bCs/>
        </w:rPr>
        <w:t xml:space="preserve">LLM Provider:</w:t>
      </w:r>
      <w:r>
        <w:t xml:space="preserve"> Selection between OpenAI and Anthropic Claude models</w:t>
      </w:r>
    </w:p>
    <w:p>
      <w:pPr>
        <w:pStyle w:val="ListParagraph"/>
        <w:numPr>
          <w:ilvl w:val="0"/>
          <w:numId w:val="3"/>
        </w:numPr>
      </w:pPr>
      <w:r>
        <w:rPr>
          <w:b/>
          <w:bCs/>
        </w:rPr>
        <w:t xml:space="preserve">Model Name:</w:t>
      </w:r>
      <w:r>
        <w:t xml:space="preserve"> Specific model variant such as o1-mini, o3-mini, or claude-sonnet</w:t>
      </w:r>
    </w:p>
    <w:p>
      <w:pPr>
        <w:pStyle w:val="ListParagraph"/>
        <w:numPr>
          <w:ilvl w:val="0"/>
          <w:numId w:val="3"/>
        </w:numPr>
      </w:pPr>
      <w:r>
        <w:rPr>
          <w:b/>
          <w:bCs/>
        </w:rPr>
        <w:t xml:space="preserve">Threshold Amount:</w:t>
      </w:r>
      <w:r>
        <w:t xml:space="preserve"> Monetary threshold for transaction filtering</w:t>
      </w:r>
    </w:p>
    <w:p>
      <w:pPr>
        <w:pStyle w:val="ListParagraph"/>
        <w:numPr>
          <w:ilvl w:val="0"/>
          <w:numId w:val="3"/>
        </w:numPr>
      </w:pPr>
      <w:r>
        <w:rPr>
          <w:b/>
          <w:bCs/>
        </w:rPr>
        <w:t xml:space="preserve">Currency Code:</w:t>
      </w:r>
      <w:r>
        <w:t xml:space="preserve"> Target currency for threshold comparisons</w:t>
      </w:r>
    </w:p>
    <w:p>
      <w:pPr>
        <w:pStyle w:val="ListParagraph"/>
        <w:numPr>
          <w:ilvl w:val="0"/>
          <w:numId w:val="3"/>
        </w:numPr>
      </w:pPr>
      <w:r>
        <w:rPr>
          <w:b/>
          <w:bCs/>
        </w:rPr>
        <w:t xml:space="preserve">Telemetry Settings:</w:t>
      </w:r>
      <w:r>
        <w:t xml:space="preserve"> Enable or disable Logfire observability</w:t>
      </w:r>
    </w:p>
    <w:p>
      <w:pPr>
        <w:pStyle w:val="Heading3"/>
      </w:pPr>
      <w:r>
        <w:t xml:space="preserve">State Management</w:t>
      </w:r>
    </w:p>
    <w:p>
      <w:pPr>
        <w:spacing w:before="120" w:after="120"/>
      </w:pPr>
      <w:r>
        <w:t xml:space="preserve">The agent maintains state through Pydantic models that ensure type safety and validation throughout the processing pipeline. State includes loaded transaction data, intermediate analysis results, classification outcomes, fraud detection results, and final enhanced dataset ready for export.</w:t>
      </w:r>
    </w:p>
    <w:p>
      <w:pPr>
        <w:pStyle w:val="Heading2"/>
      </w:pPr>
      <w:r>
        <w:t xml:space="preserve">MCTS Reasoning Engine</w:t>
      </w:r>
    </w:p>
    <w:p>
      <w:pPr>
        <w:spacing w:before="120" w:after="120"/>
      </w:pPr>
      <w:r>
        <w:t xml:space="preserve">The Monte Carlo Tree Search engine provides sophisticated reasoning capabilities for transaction classification and fraud detection. The MCTS algorithm explores possible classification paths through iterative simulation, building a decision tree that balances exploration of new possibilities with exploitation of known good paths.</w:t>
      </w:r>
    </w:p>
    <w:p>
      <w:pPr>
        <w:pStyle w:val="Heading3"/>
      </w:pPr>
      <w:r>
        <w:t xml:space="preserve">MCTS Algorithm Components</w:t>
      </w:r>
    </w:p>
    <w:p>
      <w:pPr>
        <w:pStyle w:val="ListParagraph"/>
        <w:numPr>
          <w:ilvl w:val="0"/>
          <w:numId w:val="2"/>
        </w:numPr>
      </w:pPr>
      <w:r>
        <w:rPr>
          <w:b/>
          <w:bCs/>
        </w:rPr>
        <w:t xml:space="preserve">Node Structure:</w:t>
      </w:r>
      <w:r>
        <w:t xml:space="preserve"> Each node represents a potential classification or fraud assessment state with associated statistics including visit count, total reward, and confidence scores.</w:t>
      </w:r>
    </w:p>
    <w:p>
      <w:pPr>
        <w:pStyle w:val="ListParagraph"/>
        <w:numPr>
          <w:ilvl w:val="0"/>
          <w:numId w:val="2"/>
        </w:numPr>
      </w:pPr>
      <w:r>
        <w:rPr>
          <w:b/>
          <w:bCs/>
        </w:rPr>
        <w:t xml:space="preserve">Selection Phase:</w:t>
      </w:r>
      <w:r>
        <w:t xml:space="preserve"> Uses Upper Confidence Bound formula to select promising nodes for expansion, balancing exploration and exploitation through tunable exploration constant.</w:t>
      </w:r>
    </w:p>
    <w:p>
      <w:pPr>
        <w:pStyle w:val="ListParagraph"/>
        <w:numPr>
          <w:ilvl w:val="0"/>
          <w:numId w:val="2"/>
        </w:numPr>
      </w:pPr>
      <w:r>
        <w:rPr>
          <w:b/>
          <w:bCs/>
        </w:rPr>
        <w:t xml:space="preserve">Expansion Phase:</w:t>
      </w:r>
      <w:r>
        <w:t xml:space="preserve"> Creates new child nodes representing possible classification categories or fraud risk levels based on transaction characteristics.</w:t>
      </w:r>
    </w:p>
    <w:p>
      <w:pPr>
        <w:pStyle w:val="ListParagraph"/>
        <w:numPr>
          <w:ilvl w:val="0"/>
          <w:numId w:val="2"/>
        </w:numPr>
      </w:pPr>
      <w:r>
        <w:rPr>
          <w:b/>
          <w:bCs/>
        </w:rPr>
        <w:t xml:space="preserve">Simulation Phase:</w:t>
      </w:r>
      <w:r>
        <w:t xml:space="preserve"> Performs rollouts to estimate the quality of each potential classification through LLM-guided reasoning about transaction features.</w:t>
      </w:r>
    </w:p>
    <w:p>
      <w:pPr>
        <w:pStyle w:val="ListParagraph"/>
        <w:numPr>
          <w:ilvl w:val="0"/>
          <w:numId w:val="2"/>
        </w:numPr>
      </w:pPr>
      <w:r>
        <w:rPr>
          <w:b/>
          <w:bCs/>
        </w:rPr>
        <w:t xml:space="preserve">Backpropagation Phase:</w:t>
      </w:r>
      <w:r>
        <w:t xml:space="preserve"> Updates statistics along the path from leaf node to root, accumulating evidence for or against specific classifications.</w:t>
      </w:r>
    </w:p>
    <w:p>
      <w:pPr>
        <w:pStyle w:val="Heading3"/>
      </w:pPr>
      <w:r>
        <w:t xml:space="preserve">Reasoning Process</w:t>
      </w:r>
    </w:p>
    <w:p>
      <w:pPr>
        <w:spacing w:before="120" w:after="120"/>
      </w:pPr>
      <w:r>
        <w:t xml:space="preserve">For each transaction, the MCTS engine performs multiple iterations of the selection-expansion-simulation-backpropagation cycle. The number of iterations is configurable based on accuracy requirements and performance constraints. The engine maintains detailed reasoning traces explaining why specific classifications were chosen, providing explainability for audit and compliance purposes.</w:t>
      </w:r>
    </w:p>
    <w:p>
      <w:r>
        <w:br w:type="page"/>
      </w:r>
    </w:p>
    <w:p>
      <w:pPr>
        <w:pStyle w:val="Heading1"/>
      </w:pPr>
      <w:r>
        <w:t xml:space="preserve">Tools and Technologies</w:t>
      </w:r>
    </w:p>
    <w:p>
      <w:pPr>
        <w:pStyle w:val="Heading2"/>
      </w:pPr>
      <w:r>
        <w:t xml:space="preserve">Specialized Agent Tools</w:t>
      </w:r>
    </w:p>
    <w:p>
      <w:pPr>
        <w:spacing w:before="120" w:after="120"/>
      </w:pPr>
      <w:r>
        <w:t xml:space="preserve">The agent exposes four specialized tools that encapsulate specific functionalities. Each tool is implemented as a type-safe function with clear input and output contracts, enabling reliable composition and testing.</w:t>
      </w:r>
    </w:p>
    <w:p>
      <w:pPr>
        <w:pStyle w:val="Heading3"/>
      </w:pPr>
      <w:r>
        <w:t xml:space="preserve">Tool 1: Filter Transactions Above Threshold</w:t>
      </w:r>
    </w:p>
    <w:p>
      <w:pPr>
        <w:spacing w:before="120" w:after="60"/>
      </w:pPr>
      <w:r>
        <w:rPr>
          <w:b/>
          <w:bCs/>
        </w:rPr>
        <w:t xml:space="preserve">Purpose:</w:t>
      </w:r>
      <w:r>
        <w:t xml:space="preserve"> Identifies transactions exceeding specified monetary threshold with currency conversion support.</w:t>
      </w:r>
    </w:p>
    <w:p>
      <w:pPr>
        <w:spacing w:before="60" w:after="60"/>
      </w:pPr>
      <w:r>
        <w:rPr>
          <w:b/>
          <w:bCs/>
        </w:rPr>
        <w:t xml:space="preserve">Input Parameters:</w:t>
      </w:r>
    </w:p>
    <w:p>
      <w:pPr>
        <w:pStyle w:val="ListParagraph"/>
        <w:numPr>
          <w:ilvl w:val="0"/>
          <w:numId w:val="3"/>
        </w:numPr>
      </w:pPr>
      <w:r>
        <w:t xml:space="preserve">Transaction DataFrame containing amount and currency columns</w:t>
      </w:r>
    </w:p>
    <w:p>
      <w:pPr>
        <w:pStyle w:val="ListParagraph"/>
        <w:numPr>
          <w:ilvl w:val="0"/>
          <w:numId w:val="3"/>
        </w:numPr>
      </w:pPr>
      <w:r>
        <w:t xml:space="preserve">Threshold amount as decimal value</w:t>
      </w:r>
    </w:p>
    <w:p>
      <w:pPr>
        <w:pStyle w:val="ListParagraph"/>
        <w:numPr>
          <w:ilvl w:val="0"/>
          <w:numId w:val="3"/>
        </w:numPr>
      </w:pPr>
      <w:r>
        <w:t xml:space="preserve">Target currency code for standardized comparison</w:t>
      </w:r>
    </w:p>
    <w:p>
      <w:pPr>
        <w:spacing w:before="60" w:after="60"/>
      </w:pPr>
      <w:r>
        <w:rPr>
          <w:b/>
          <w:bCs/>
        </w:rPr>
        <w:t xml:space="preserve">Processing Logic:</w:t>
      </w:r>
    </w:p>
    <w:p>
      <w:pPr>
        <w:pStyle w:val="ListParagraph"/>
        <w:numPr>
          <w:ilvl w:val="0"/>
          <w:numId w:val="3"/>
        </w:numPr>
      </w:pPr>
      <w:r>
        <w:t xml:space="preserve">Converts all transaction amounts to target currency using exchange rate API or static rates</w:t>
      </w:r>
    </w:p>
    <w:p>
      <w:pPr>
        <w:pStyle w:val="ListParagraph"/>
        <w:numPr>
          <w:ilvl w:val="0"/>
          <w:numId w:val="3"/>
        </w:numPr>
      </w:pPr>
      <w:r>
        <w:t xml:space="preserve">Compares converted amounts against threshold value</w:t>
      </w:r>
    </w:p>
    <w:p>
      <w:pPr>
        <w:pStyle w:val="ListParagraph"/>
        <w:numPr>
          <w:ilvl w:val="0"/>
          <w:numId w:val="3"/>
        </w:numPr>
      </w:pPr>
      <w:r>
        <w:t xml:space="preserve">Adds boolean flag column indicating threshold status</w:t>
      </w:r>
    </w:p>
    <w:p>
      <w:pPr>
        <w:spacing w:before="60" w:after="120"/>
      </w:pPr>
      <w:r>
        <w:rPr>
          <w:b/>
          <w:bCs/>
        </w:rPr>
        <w:t xml:space="preserve">Output:</w:t>
      </w:r>
      <w:r>
        <w:t xml:space="preserve"> Enhanced DataFrame with above_250_gbp boolean column and converted amounts.</w:t>
      </w:r>
    </w:p>
    <w:p>
      <w:pPr>
        <w:pStyle w:val="Heading3"/>
      </w:pPr>
      <w:r>
        <w:t xml:space="preserve">Tool 2: Classify Transactions Using MCTS</w:t>
      </w:r>
    </w:p>
    <w:p>
      <w:pPr>
        <w:spacing w:before="120" w:after="60"/>
      </w:pPr>
      <w:r>
        <w:rPr>
          <w:b/>
          <w:bCs/>
        </w:rPr>
        <w:t xml:space="preserve">Purpose:</w:t>
      </w:r>
      <w:r>
        <w:t xml:space="preserve"> Categorizes transactions into business, personal, gambling, and other categories using Monte Carlo Tree Search reasoning.</w:t>
      </w:r>
    </w:p>
    <w:p>
      <w:pPr>
        <w:spacing w:before="60" w:after="60"/>
      </w:pPr>
      <w:r>
        <w:rPr>
          <w:b/>
          <w:bCs/>
        </w:rPr>
        <w:t xml:space="preserve">Classification Categories:</w:t>
      </w:r>
    </w:p>
    <w:p>
      <w:pPr>
        <w:pStyle w:val="ListParagraph"/>
        <w:numPr>
          <w:ilvl w:val="0"/>
          <w:numId w:val="3"/>
        </w:numPr>
      </w:pPr>
      <w:r>
        <w:rPr>
          <w:b/>
          <w:bCs/>
        </w:rPr>
        <w:t xml:space="preserve">Business:</w:t>
      </w:r>
      <w:r>
        <w:t xml:space="preserve"> Office supplies, professional services, business travel, software subscriptions</w:t>
      </w:r>
    </w:p>
    <w:p>
      <w:pPr>
        <w:pStyle w:val="ListParagraph"/>
        <w:numPr>
          <w:ilvl w:val="0"/>
          <w:numId w:val="3"/>
        </w:numPr>
      </w:pPr>
      <w:r>
        <w:rPr>
          <w:b/>
          <w:bCs/>
        </w:rPr>
        <w:t xml:space="preserve">Personal:</w:t>
      </w:r>
      <w:r>
        <w:t xml:space="preserve"> Groceries, dining, entertainment, personal shopping, healthcare</w:t>
      </w:r>
    </w:p>
    <w:p>
      <w:pPr>
        <w:pStyle w:val="ListParagraph"/>
        <w:numPr>
          <w:ilvl w:val="0"/>
          <w:numId w:val="3"/>
        </w:numPr>
      </w:pPr>
      <w:r>
        <w:rPr>
          <w:b/>
          <w:bCs/>
        </w:rPr>
        <w:t xml:space="preserve">Gambling:</w:t>
      </w:r>
      <w:r>
        <w:t xml:space="preserve"> Casino transactions, betting platforms, lottery purchases</w:t>
      </w:r>
    </w:p>
    <w:p>
      <w:pPr>
        <w:pStyle w:val="ListParagraph"/>
        <w:numPr>
          <w:ilvl w:val="0"/>
          <w:numId w:val="3"/>
        </w:numPr>
      </w:pPr>
      <w:r>
        <w:rPr>
          <w:b/>
          <w:bCs/>
        </w:rPr>
        <w:t xml:space="preserve">Investment:</w:t>
      </w:r>
      <w:r>
        <w:t xml:space="preserve"> Stock purchases, mutual funds, retirement contributions</w:t>
      </w:r>
    </w:p>
    <w:p>
      <w:pPr>
        <w:pStyle w:val="ListParagraph"/>
        <w:numPr>
          <w:ilvl w:val="0"/>
          <w:numId w:val="3"/>
        </w:numPr>
      </w:pPr>
      <w:r>
        <w:rPr>
          <w:b/>
          <w:bCs/>
        </w:rPr>
        <w:t xml:space="preserve">Uncategorized:</w:t>
      </w:r>
      <w:r>
        <w:t xml:space="preserve"> Transactions that cannot be confidently classified</w:t>
      </w:r>
    </w:p>
    <w:p>
      <w:pPr>
        <w:spacing w:before="60" w:after="60"/>
      </w:pPr>
      <w:r>
        <w:rPr>
          <w:b/>
          <w:bCs/>
        </w:rPr>
        <w:t xml:space="preserve">MCTS Process:</w:t>
      </w:r>
    </w:p>
    <w:p>
      <w:pPr>
        <w:pStyle w:val="ListParagraph"/>
        <w:numPr>
          <w:ilvl w:val="0"/>
          <w:numId w:val="3"/>
        </w:numPr>
      </w:pPr>
      <w:r>
        <w:t xml:space="preserve">Analyzes merchant name, transaction amount, date, and description</w:t>
      </w:r>
    </w:p>
    <w:p>
      <w:pPr>
        <w:pStyle w:val="ListParagraph"/>
        <w:numPr>
          <w:ilvl w:val="0"/>
          <w:numId w:val="3"/>
        </w:numPr>
      </w:pPr>
      <w:r>
        <w:t xml:space="preserve">Builds decision tree exploring different classification possibilities</w:t>
      </w:r>
    </w:p>
    <w:p>
      <w:pPr>
        <w:pStyle w:val="ListParagraph"/>
        <w:numPr>
          <w:ilvl w:val="0"/>
          <w:numId w:val="3"/>
        </w:numPr>
      </w:pPr>
      <w:r>
        <w:t xml:space="preserve">Simulates outcomes for each classification path</w:t>
      </w:r>
    </w:p>
    <w:p>
      <w:pPr>
        <w:pStyle w:val="ListParagraph"/>
        <w:numPr>
          <w:ilvl w:val="0"/>
          <w:numId w:val="3"/>
        </w:numPr>
      </w:pPr>
      <w:r>
        <w:t xml:space="preserve">Selects classification with highest confidence after configured iterations</w:t>
      </w:r>
    </w:p>
    <w:p>
      <w:pPr>
        <w:spacing w:before="60" w:after="120"/>
      </w:pPr>
      <w:r>
        <w:rPr>
          <w:b/>
          <w:bCs/>
        </w:rPr>
        <w:t xml:space="preserve">Output:</w:t>
      </w:r>
      <w:r>
        <w:t xml:space="preserve"> DataFrame with classification, classification_confidence, and mcts_iterations columns.</w:t>
      </w:r>
    </w:p>
    <w:p>
      <w:pPr>
        <w:pStyle w:val="Heading3"/>
      </w:pPr>
      <w:r>
        <w:t xml:space="preserve">Tool 3: Detect Fraudulent Transactions</w:t>
      </w:r>
    </w:p>
    <w:p>
      <w:pPr>
        <w:spacing w:before="120" w:after="60"/>
      </w:pPr>
      <w:r>
        <w:rPr>
          <w:b/>
          <w:bCs/>
        </w:rPr>
        <w:t xml:space="preserve">Purpose:</w:t>
      </w:r>
      <w:r>
        <w:t xml:space="preserve"> Identifies potentially fraudulent transactions using MCTS-based pattern analysis.</w:t>
      </w:r>
    </w:p>
    <w:p>
      <w:pPr>
        <w:spacing w:before="60" w:after="60"/>
      </w:pPr>
      <w:r>
        <w:rPr>
          <w:b/>
          <w:bCs/>
        </w:rPr>
        <w:t xml:space="preserve">Fraud Indicators Analyzed:</w:t>
      </w:r>
    </w:p>
    <w:p>
      <w:pPr>
        <w:pStyle w:val="ListParagraph"/>
        <w:numPr>
          <w:ilvl w:val="0"/>
          <w:numId w:val="3"/>
        </w:numPr>
      </w:pPr>
      <w:r>
        <w:t xml:space="preserve">Unusual transaction amounts for merchant type</w:t>
      </w:r>
    </w:p>
    <w:p>
      <w:pPr>
        <w:pStyle w:val="ListParagraph"/>
        <w:numPr>
          <w:ilvl w:val="0"/>
          <w:numId w:val="3"/>
        </w:numPr>
      </w:pPr>
      <w:r>
        <w:t xml:space="preserve">Suspicious merchant names or locations</w:t>
      </w:r>
    </w:p>
    <w:p>
      <w:pPr>
        <w:pStyle w:val="ListParagraph"/>
        <w:numPr>
          <w:ilvl w:val="0"/>
          <w:numId w:val="3"/>
        </w:numPr>
      </w:pPr>
      <w:r>
        <w:t xml:space="preserve">Unusual transaction timing or frequency patterns</w:t>
      </w:r>
    </w:p>
    <w:p>
      <w:pPr>
        <w:pStyle w:val="ListParagraph"/>
        <w:numPr>
          <w:ilvl w:val="0"/>
          <w:numId w:val="3"/>
        </w:numPr>
      </w:pPr>
      <w:r>
        <w:t xml:space="preserve">Geographic inconsistencies in transaction locations</w:t>
      </w:r>
    </w:p>
    <w:p>
      <w:pPr>
        <w:pStyle w:val="ListParagraph"/>
        <w:numPr>
          <w:ilvl w:val="0"/>
          <w:numId w:val="3"/>
        </w:numPr>
      </w:pPr>
      <w:r>
        <w:t xml:space="preserve">Known fraud-associated merchant categories</w:t>
      </w:r>
    </w:p>
    <w:p>
      <w:pPr>
        <w:spacing w:before="60" w:after="60"/>
      </w:pPr>
      <w:r>
        <w:rPr>
          <w:b/>
          <w:bCs/>
        </w:rPr>
        <w:t xml:space="preserve">Risk Levels:</w:t>
      </w:r>
    </w:p>
    <w:p>
      <w:pPr>
        <w:pStyle w:val="ListParagraph"/>
        <w:numPr>
          <w:ilvl w:val="0"/>
          <w:numId w:val="3"/>
        </w:numPr>
      </w:pPr>
      <w:r>
        <w:rPr>
          <w:b/>
          <w:bCs/>
        </w:rPr>
        <w:t xml:space="preserve">LOW:</w:t>
      </w:r>
      <w:r>
        <w:t xml:space="preserve"> Normal transaction with no suspicious indicators</w:t>
      </w:r>
    </w:p>
    <w:p>
      <w:pPr>
        <w:pStyle w:val="ListParagraph"/>
        <w:numPr>
          <w:ilvl w:val="0"/>
          <w:numId w:val="3"/>
        </w:numPr>
      </w:pPr>
      <w:r>
        <w:rPr>
          <w:b/>
          <w:bCs/>
        </w:rPr>
        <w:t xml:space="preserve">MEDIUM:</w:t>
      </w:r>
      <w:r>
        <w:t xml:space="preserve"> Minor concerns requiring monitoring</w:t>
      </w:r>
    </w:p>
    <w:p>
      <w:pPr>
        <w:pStyle w:val="ListParagraph"/>
        <w:numPr>
          <w:ilvl w:val="0"/>
          <w:numId w:val="3"/>
        </w:numPr>
      </w:pPr>
      <w:r>
        <w:rPr>
          <w:b/>
          <w:bCs/>
        </w:rPr>
        <w:t xml:space="preserve">HIGH:</w:t>
      </w:r>
      <w:r>
        <w:t xml:space="preserve"> Significant fraud indicators present</w:t>
      </w:r>
    </w:p>
    <w:p>
      <w:pPr>
        <w:pStyle w:val="ListParagraph"/>
        <w:numPr>
          <w:ilvl w:val="0"/>
          <w:numId w:val="3"/>
        </w:numPr>
      </w:pPr>
      <w:r>
        <w:rPr>
          <w:b/>
          <w:bCs/>
        </w:rPr>
        <w:t xml:space="preserve">CRITICAL:</w:t>
      </w:r>
      <w:r>
        <w:t xml:space="preserve"> Strong evidence of fraudulent activity</w:t>
      </w:r>
    </w:p>
    <w:p>
      <w:pPr>
        <w:spacing w:before="60" w:after="120"/>
      </w:pPr>
      <w:r>
        <w:rPr>
          <w:b/>
          <w:bCs/>
        </w:rPr>
        <w:t xml:space="preserve">Output:</w:t>
      </w:r>
      <w:r>
        <w:t xml:space="preserve"> DataFrame with fraud_risk, fraud_confidence, and fraud_reasoning columns providing detailed explanations.</w:t>
      </w:r>
    </w:p>
    <w:p>
      <w:pPr>
        <w:pStyle w:val="Heading3"/>
      </w:pPr>
      <w:r>
        <w:t xml:space="preserve">Tool 4: Generate Enhanced CSV Report</w:t>
      </w:r>
    </w:p>
    <w:p>
      <w:pPr>
        <w:spacing w:before="120" w:after="60"/>
      </w:pPr>
      <w:r>
        <w:rPr>
          <w:b/>
          <w:bCs/>
        </w:rPr>
        <w:t xml:space="preserve">Purpose:</w:t>
      </w:r>
      <w:r>
        <w:t xml:space="preserve"> Creates comprehensive CSV output with all original data plus analysis results.</w:t>
      </w:r>
    </w:p>
    <w:p>
      <w:pPr>
        <w:spacing w:before="60" w:after="60"/>
      </w:pPr>
      <w:r>
        <w:rPr>
          <w:b/>
          <w:bCs/>
        </w:rPr>
        <w:t xml:space="preserve">Enhanced Columns Added:</w:t>
      </w:r>
    </w:p>
    <w:p>
      <w:pPr>
        <w:pStyle w:val="ListParagraph"/>
        <w:numPr>
          <w:ilvl w:val="0"/>
          <w:numId w:val="3"/>
        </w:numPr>
      </w:pPr>
      <w:r>
        <w:t xml:space="preserve">above_250_gbp - Boolean threshold flag</w:t>
      </w:r>
    </w:p>
    <w:p>
      <w:pPr>
        <w:pStyle w:val="ListParagraph"/>
        <w:numPr>
          <w:ilvl w:val="0"/>
          <w:numId w:val="3"/>
        </w:numPr>
      </w:pPr>
      <w:r>
        <w:t xml:space="preserve">classification - Transaction category</w:t>
      </w:r>
    </w:p>
    <w:p>
      <w:pPr>
        <w:pStyle w:val="ListParagraph"/>
        <w:numPr>
          <w:ilvl w:val="0"/>
          <w:numId w:val="3"/>
        </w:numPr>
      </w:pPr>
      <w:r>
        <w:t xml:space="preserve">classification_confidence - Confidence score</w:t>
      </w:r>
    </w:p>
    <w:p>
      <w:pPr>
        <w:pStyle w:val="ListParagraph"/>
        <w:numPr>
          <w:ilvl w:val="0"/>
          <w:numId w:val="3"/>
        </w:numPr>
      </w:pPr>
      <w:r>
        <w:t xml:space="preserve">fraud_risk - Risk level assessment</w:t>
      </w:r>
    </w:p>
    <w:p>
      <w:pPr>
        <w:pStyle w:val="ListParagraph"/>
        <w:numPr>
          <w:ilvl w:val="0"/>
          <w:numId w:val="3"/>
        </w:numPr>
      </w:pPr>
      <w:r>
        <w:t xml:space="preserve">fraud_confidence - Fraud detection confidence</w:t>
      </w:r>
    </w:p>
    <w:p>
      <w:pPr>
        <w:pStyle w:val="ListParagraph"/>
        <w:numPr>
          <w:ilvl w:val="0"/>
          <w:numId w:val="3"/>
        </w:numPr>
      </w:pPr>
      <w:r>
        <w:t xml:space="preserve">fraud_reasoning - Detailed explanation</w:t>
      </w:r>
    </w:p>
    <w:p>
      <w:pPr>
        <w:pStyle w:val="ListParagraph"/>
        <w:numPr>
          <w:ilvl w:val="0"/>
          <w:numId w:val="3"/>
        </w:numPr>
      </w:pPr>
      <w:r>
        <w:t xml:space="preserve">mcts_iterations - Processing iterations count</w:t>
      </w:r>
    </w:p>
    <w:p>
      <w:r>
        <w:br w:type="page"/>
      </w:r>
    </w:p>
    <w:p>
      <w:pPr>
        <w:pStyle w:val="Heading1"/>
      </w:pPr>
      <w:r>
        <w:t xml:space="preserve">Observability Implementation</w:t>
      </w:r>
    </w:p>
    <w:p>
      <w:pPr>
        <w:pStyle w:val="Heading2"/>
      </w:pPr>
      <w:r>
        <w:t xml:space="preserve">Pydantic Logfire Integration</w:t>
      </w:r>
    </w:p>
    <w:p>
      <w:pPr>
        <w:spacing w:before="120" w:after="120"/>
      </w:pPr>
      <w:r>
        <w:t xml:space="preserve">The system implements comprehensive observability through Pydantic Logfire, providing deep insights into agent operations, LLM interactions, MCTS reasoning processes, and overall system performance. Logfire captures telemetry at multiple levels enabling debugging, performance optimization, and compliance auditing.</w:t>
      </w:r>
    </w:p>
    <w:p>
      <w:pPr>
        <w:pStyle w:val="Heading3"/>
      </w:pPr>
      <w:r>
        <w:t xml:space="preserve">Telemetry Coverage</w:t>
      </w:r>
    </w:p>
    <w:p>
      <w:pPr>
        <w:pStyle w:val="ListParagraph"/>
        <w:numPr>
          <w:ilvl w:val="0"/>
          <w:numId w:val="2"/>
        </w:numPr>
      </w:pPr>
      <w:r>
        <w:rPr>
          <w:b/>
          <w:bCs/>
        </w:rPr>
        <w:t xml:space="preserve">LLM Call Tracing:</w:t>
      </w:r>
      <w:r>
        <w:t xml:space="preserve"> Every interaction with OpenAI or Anthropic APIs is traced including prompt content, model parameters, response data, token consumption, latency measurements, and cost calculations.</w:t>
      </w:r>
    </w:p>
    <w:p>
      <w:pPr>
        <w:pStyle w:val="ListParagraph"/>
        <w:numPr>
          <w:ilvl w:val="0"/>
          <w:numId w:val="2"/>
        </w:numPr>
      </w:pPr>
      <w:r>
        <w:rPr>
          <w:b/>
          <w:bCs/>
        </w:rPr>
        <w:t xml:space="preserve">Agent Operation Tracking:</w:t>
      </w:r>
      <w:r>
        <w:t xml:space="preserve"> All tool invocations are logged with input parameters, execution time, output results, and dependency chain visualization showing how tools interact and build upon each other.</w:t>
      </w:r>
    </w:p>
    <w:p>
      <w:pPr>
        <w:pStyle w:val="ListParagraph"/>
        <w:numPr>
          <w:ilvl w:val="0"/>
          <w:numId w:val="2"/>
        </w:numPr>
      </w:pPr>
      <w:r>
        <w:rPr>
          <w:b/>
          <w:bCs/>
        </w:rPr>
        <w:t xml:space="preserve">MCTS Reasoning Details:</w:t>
      </w:r>
      <w:r>
        <w:t xml:space="preserve"> Detailed traces of Monte Carlo Tree Search operations including node exploration patterns, simulation outcomes, backpropagation updates, and convergence metrics showing how confidence builds over iterations.</w:t>
      </w:r>
    </w:p>
    <w:p>
      <w:pPr>
        <w:pStyle w:val="ListParagraph"/>
        <w:numPr>
          <w:ilvl w:val="0"/>
          <w:numId w:val="2"/>
        </w:numPr>
      </w:pPr>
      <w:r>
        <w:rPr>
          <w:b/>
          <w:bCs/>
        </w:rPr>
        <w:t xml:space="preserve">Transaction Analysis Results:</w:t>
      </w:r>
      <w:r>
        <w:t xml:space="preserve"> Comprehensive logging of classification decisions, fraud detection results, confidence scores, and reasoning explanations for each transaction processed.</w:t>
      </w:r>
    </w:p>
    <w:p>
      <w:pPr>
        <w:pStyle w:val="ListParagraph"/>
        <w:numPr>
          <w:ilvl w:val="0"/>
          <w:numId w:val="2"/>
        </w:numPr>
      </w:pPr>
      <w:r>
        <w:rPr>
          <w:b/>
          <w:bCs/>
        </w:rPr>
        <w:t xml:space="preserve">Performance Metrics:</w:t>
      </w:r>
      <w:r>
        <w:t xml:space="preserve"> Real-time tracking of processing throughput, memory usage, error rates, retry attempts, and overall system health indicators.</w:t>
      </w:r>
    </w:p>
    <w:p>
      <w:pPr>
        <w:pStyle w:val="Heading3"/>
      </w:pPr>
      <w:r>
        <w:t xml:space="preserve">Logfire Dashboard Features</w:t>
      </w:r>
    </w:p>
    <w:p>
      <w:pPr>
        <w:spacing w:before="120" w:after="120"/>
      </w:pPr>
      <w:r>
        <w:t xml:space="preserve">The Logfire web interface provides powerful visualization and analysis capabilities. Users can explore detailed traces of every agent run, analyze MCTS search behavior and convergence patterns, track token usage and cost metrics across different models, debug classification and fraud detection decisions, monitor real-time agent performance, and export trace data for offline analysis and compliance reporting.</w:t>
      </w:r>
    </w:p>
    <w:p>
      <w:pPr>
        <w:pStyle w:val="Heading3"/>
      </w:pPr>
      <w:r>
        <w:t xml:space="preserve">Configuration and Usage</w:t>
      </w:r>
    </w:p>
    <w:p>
      <w:pPr>
        <w:spacing w:before="120" w:after="60"/>
      </w:pPr>
      <w:r>
        <w:rPr>
          <w:b/>
          <w:bCs/>
        </w:rPr>
        <w:t xml:space="preserve">Logfire telemetry is enabled by default and operates transparently:</w:t>
      </w:r>
    </w:p>
    <w:p>
      <w:pPr>
        <w:pStyle w:val="ListParagraph"/>
        <w:numPr>
          <w:ilvl w:val="0"/>
          <w:numId w:val="3"/>
        </w:numPr>
      </w:pPr>
      <w:r>
        <w:rPr>
          <w:b/>
          <w:bCs/>
        </w:rPr>
        <w:t xml:space="preserve">Automatic Console Logging:</w:t>
      </w:r>
      <w:r>
        <w:t xml:space="preserve"> Traces are logged to console output by default without requiring configuration</w:t>
      </w:r>
    </w:p>
    <w:p>
      <w:pPr>
        <w:pStyle w:val="ListParagraph"/>
        <w:numPr>
          <w:ilvl w:val="0"/>
          <w:numId w:val="3"/>
        </w:numPr>
      </w:pPr>
      <w:r>
        <w:rPr>
          <w:b/>
          <w:bCs/>
        </w:rPr>
        <w:t xml:space="preserve">Cloud Platform Integration:</w:t>
      </w:r>
      <w:r>
        <w:t xml:space="preserve"> Set LOGFIRE_TOKEN environment variable to send traces to Logfire cloud platform</w:t>
      </w:r>
    </w:p>
    <w:p>
      <w:pPr>
        <w:pStyle w:val="ListParagraph"/>
        <w:numPr>
          <w:ilvl w:val="0"/>
          <w:numId w:val="3"/>
        </w:numPr>
      </w:pPr>
      <w:r>
        <w:rPr>
          <w:b/>
          <w:bCs/>
        </w:rPr>
        <w:t xml:space="preserve">Disable Option:</w:t>
      </w:r>
      <w:r>
        <w:t xml:space="preserve"> Use no-telemetry flag to disable all observability features for privacy-sensitive environments</w:t>
      </w:r>
    </w:p>
    <w:p>
      <w:r>
        <w:br w:type="page"/>
      </w:r>
    </w:p>
    <w:p>
      <w:pPr>
        <w:pStyle w:val="Heading1"/>
      </w:pPr>
      <w:r>
        <w:t xml:space="preserve">Pydantic Integration</w:t>
      </w:r>
    </w:p>
    <w:p>
      <w:pPr>
        <w:pStyle w:val="Heading2"/>
      </w:pPr>
      <w:r>
        <w:t xml:space="preserve">Type Safety and Validation</w:t>
      </w:r>
    </w:p>
    <w:p>
      <w:pPr>
        <w:spacing w:before="120" w:after="120"/>
      </w:pPr>
      <w:r>
        <w:t xml:space="preserve">Pydantic models form the foundation of type safety throughout the system. Every data structure, API interface, and configuration parameter is defined using Pydantic models that provide automatic validation, serialization, and documentation capabilities.</w:t>
      </w:r>
    </w:p>
    <w:p>
      <w:pPr>
        <w:pStyle w:val="Heading3"/>
      </w:pPr>
      <w:r>
        <w:t xml:space="preserve">Key Pydantic Models</w:t>
      </w:r>
    </w:p>
    <w:p>
      <w:pPr>
        <w:pStyle w:val="ListParagraph"/>
        <w:numPr>
          <w:ilvl w:val="0"/>
          <w:numId w:val="2"/>
        </w:numPr>
      </w:pPr>
      <w:r>
        <w:rPr>
          <w:b/>
          <w:bCs/>
        </w:rPr>
        <w:t xml:space="preserve">TransactionData:</w:t>
      </w:r>
      <w:r>
        <w:t xml:space="preserve"> Defines structure of input transaction records with fields for amount, currency, merchant, date, and description with appropriate validators for data format and range constraints.</w:t>
      </w:r>
    </w:p>
    <w:p>
      <w:pPr>
        <w:pStyle w:val="ListParagraph"/>
        <w:numPr>
          <w:ilvl w:val="0"/>
          <w:numId w:val="2"/>
        </w:numPr>
      </w:pPr>
      <w:r>
        <w:rPr>
          <w:b/>
          <w:bCs/>
        </w:rPr>
        <w:t xml:space="preserve">ClassificationResult:</w:t>
      </w:r>
      <w:r>
        <w:t xml:space="preserve"> Encapsulates classification outcomes including category, confidence score, and reasoning explanation with enum validation for category values.</w:t>
      </w:r>
    </w:p>
    <w:p>
      <w:pPr>
        <w:pStyle w:val="ListParagraph"/>
        <w:numPr>
          <w:ilvl w:val="0"/>
          <w:numId w:val="2"/>
        </w:numPr>
      </w:pPr>
      <w:r>
        <w:rPr>
          <w:b/>
          <w:bCs/>
        </w:rPr>
        <w:t xml:space="preserve">FraudDetectionResult:</w:t>
      </w:r>
      <w:r>
        <w:t xml:space="preserve"> Structures fraud analysis results with risk level, confidence score, and detailed reasoning with validation ensuring confidence values are between zero and one.</w:t>
      </w:r>
    </w:p>
    <w:p>
      <w:pPr>
        <w:pStyle w:val="ListParagraph"/>
        <w:numPr>
          <w:ilvl w:val="0"/>
          <w:numId w:val="2"/>
        </w:numPr>
      </w:pPr>
      <w:r>
        <w:rPr>
          <w:b/>
          <w:bCs/>
        </w:rPr>
        <w:t xml:space="preserve">AgentDependencies:</w:t>
      </w:r>
      <w:r>
        <w:t xml:space="preserve"> Manages agent configuration parameters including file paths, model settings, and threshold values with validators ensuring file existence and parameter ranges.</w:t>
      </w:r>
    </w:p>
    <w:p>
      <w:pPr>
        <w:pStyle w:val="ListParagraph"/>
        <w:numPr>
          <w:ilvl w:val="0"/>
          <w:numId w:val="2"/>
        </w:numPr>
      </w:pPr>
      <w:r>
        <w:rPr>
          <w:b/>
          <w:bCs/>
        </w:rPr>
        <w:t xml:space="preserve">MCTSNode:</w:t>
      </w:r>
      <w:r>
        <w:t xml:space="preserve"> Represents nodes in the MCTS decision tree with statistics, child relationships, and state information with automatic initialization of visit counts and rewards.</w:t>
      </w:r>
    </w:p>
    <w:p>
      <w:pPr>
        <w:pStyle w:val="Heading3"/>
      </w:pPr>
      <w:r>
        <w:t xml:space="preserve">Validation Benefits</w:t>
      </w:r>
    </w:p>
    <w:p>
      <w:pPr>
        <w:spacing w:before="120" w:after="120"/>
      </w:pPr>
      <w:r>
        <w:t xml:space="preserve">The comprehensive use of Pydantic models provides multiple benefits including automatic validation of all input data preventing invalid states, clear API contracts through model definitions improving maintainability, automatic serialization and deserialization for data persistence, self-documenting code through model field descriptions, and compile-time type checking when using type hints throughout the codebase.</w:t>
      </w:r>
    </w:p>
    <w:p>
      <w:pPr>
        <w:pStyle w:val="Heading2"/>
      </w:pPr>
      <w:r>
        <w:t xml:space="preserve">Pydantic AI Framework Features</w:t>
      </w:r>
    </w:p>
    <w:p>
      <w:pPr>
        <w:spacing w:before="120" w:after="120"/>
      </w:pPr>
      <w:r>
        <w:t xml:space="preserve">Pydantic AI provides the agent framework with several key capabilities that simplify agent development and ensure reliability. The framework handles agent lifecycle management including initialization, execution, and cleanup. It provides automatic tool registration and invocation with type checking. State management is built-in with validation ensuring state consistency across tool calls. Error handling and retry logic are included with configurable backoff strategies. Model switching is supported allowing runtime selection of different LLM providers.</w:t>
      </w:r>
    </w:p>
    <w:p>
      <w:r>
        <w:br w:type="page"/>
      </w:r>
    </w:p>
    <w:p>
      <w:pPr>
        <w:pStyle w:val="Heading1"/>
      </w:pPr>
      <w:r>
        <w:t xml:space="preserve">CLI Interface and Deployment</w:t>
      </w:r>
    </w:p>
    <w:p>
      <w:pPr>
        <w:pStyle w:val="Heading2"/>
      </w:pPr>
      <w:r>
        <w:t xml:space="preserve">Command-Line Interface</w:t>
      </w:r>
    </w:p>
    <w:p>
      <w:pPr>
        <w:spacing w:before="120" w:after="120"/>
      </w:pPr>
      <w:r>
        <w:t xml:space="preserve">The agent provides a user-friendly command-line interface built with Typer and Rich libraries. The CLI handles argument parsing, validation, progress tracking, and formatted output display with colored text, progress bars, and status indicators.</w:t>
      </w:r>
    </w:p>
    <w:p>
      <w:pPr>
        <w:pStyle w:val="Heading3"/>
      </w:pPr>
      <w:r>
        <w:t xml:space="preserve">CLI Commands</w:t>
      </w:r>
    </w:p>
    <w:p>
      <w:pPr>
        <w:spacing w:before="120" w:after="60"/>
      </w:pPr>
      <w:r>
        <w:rPr>
          <w:b/>
          <w:bCs/>
        </w:rPr>
        <w:t xml:space="preserve">Analyze Command:</w:t>
      </w:r>
      <w:r>
        <w:t xml:space="preserve"> Primary command for transaction analysis with the following parameters:</w:t>
      </w:r>
    </w:p>
    <w:p>
      <w:pPr>
        <w:pStyle w:val="ListParagraph"/>
        <w:numPr>
          <w:ilvl w:val="0"/>
          <w:numId w:val="3"/>
        </w:numPr>
      </w:pPr>
      <w:r>
        <w:t xml:space="preserve">csv-file: Path to input transaction CSV file (required)</w:t>
      </w:r>
    </w:p>
    <w:p>
      <w:pPr>
        <w:pStyle w:val="ListParagraph"/>
        <w:numPr>
          <w:ilvl w:val="0"/>
          <w:numId w:val="3"/>
        </w:numPr>
      </w:pPr>
      <w:r>
        <w:t xml:space="preserve">llm-provider: Selection of openai or anthropic (required)</w:t>
      </w:r>
    </w:p>
    <w:p>
      <w:pPr>
        <w:pStyle w:val="ListParagraph"/>
        <w:numPr>
          <w:ilvl w:val="0"/>
          <w:numId w:val="3"/>
        </w:numPr>
      </w:pPr>
      <w:r>
        <w:t xml:space="preserve">model: Specific model name such as o1-mini or claude-sonnet (required)</w:t>
      </w:r>
    </w:p>
    <w:p>
      <w:pPr>
        <w:pStyle w:val="ListParagraph"/>
        <w:numPr>
          <w:ilvl w:val="0"/>
          <w:numId w:val="3"/>
        </w:numPr>
      </w:pPr>
      <w:r>
        <w:t xml:space="preserve">threshold: Monetary threshold amount (default 250)</w:t>
      </w:r>
    </w:p>
    <w:p>
      <w:pPr>
        <w:pStyle w:val="ListParagraph"/>
        <w:numPr>
          <w:ilvl w:val="0"/>
          <w:numId w:val="3"/>
        </w:numPr>
      </w:pPr>
      <w:r>
        <w:t xml:space="preserve">currency: Target currency code (default GBP)</w:t>
      </w:r>
    </w:p>
    <w:p>
      <w:pPr>
        <w:pStyle w:val="ListParagraph"/>
        <w:numPr>
          <w:ilvl w:val="0"/>
          <w:numId w:val="3"/>
        </w:numPr>
      </w:pPr>
      <w:r>
        <w:t xml:space="preserve">no-telemetry: Flag to disable Logfire observability (optional)</w:t>
      </w:r>
    </w:p>
    <w:p>
      <w:pPr>
        <w:pStyle w:val="Heading3"/>
      </w:pPr>
      <w:r>
        <w:t xml:space="preserve">Usage Examples</w:t>
      </w:r>
    </w:p>
    <w:p>
      <w:pPr>
        <w:spacing w:before="120" w:after="60"/>
      </w:pPr>
      <w:r>
        <w:rPr>
          <w:b/>
          <w:bCs/>
        </w:rPr>
        <w:t xml:space="preserve">Basic Analysis with OpenAI:</w:t>
      </w:r>
    </w:p>
    <w:p>
      <w:pPr>
        <w:spacing w:before="60" w:after="60"/>
      </w:pPr>
      <w:r>
        <w:rPr>
          <w:rFonts w:ascii="Courier New" w:cs="Courier New" w:eastAsia="Courier New" w:hAnsi="Courier New"/>
          <w:sz w:val="20"/>
          <w:szCs w:val="20"/>
        </w:rPr>
        <w:t xml:space="preserve">uv run python -m src.cli analyze --csv-file transactions.csv --llm-provider openai --model o1-mini --threshold 250 --currency GBP</w:t>
      </w:r>
    </w:p>
    <w:p>
      <w:pPr>
        <w:spacing w:before="60" w:after="60"/>
      </w:pPr>
      <w:r>
        <w:rPr>
          <w:b/>
          <w:bCs/>
        </w:rPr>
        <w:t xml:space="preserve">Analysis with Anthropic Claude:</w:t>
      </w:r>
    </w:p>
    <w:p>
      <w:pPr>
        <w:spacing w:before="60" w:after="60"/>
      </w:pPr>
      <w:r>
        <w:rPr>
          <w:rFonts w:ascii="Courier New" w:cs="Courier New" w:eastAsia="Courier New" w:hAnsi="Courier New"/>
          <w:sz w:val="20"/>
          <w:szCs w:val="20"/>
        </w:rPr>
        <w:t xml:space="preserve">uv run python -m src.cli analyze --csv-file transactions.csv --llm-provider anthropic --model claude-sonnet-4 --threshold 500 --currency USD</w:t>
      </w:r>
    </w:p>
    <w:p>
      <w:pPr>
        <w:spacing w:before="60" w:after="60"/>
      </w:pPr>
      <w:r>
        <w:rPr>
          <w:b/>
          <w:bCs/>
        </w:rPr>
        <w:t xml:space="preserve">Analysis without Telemetry:</w:t>
      </w:r>
    </w:p>
    <w:p>
      <w:pPr>
        <w:spacing w:before="60" w:after="120"/>
      </w:pPr>
      <w:r>
        <w:rPr>
          <w:rFonts w:ascii="Courier New" w:cs="Courier New" w:eastAsia="Courier New" w:hAnsi="Courier New"/>
          <w:sz w:val="20"/>
          <w:szCs w:val="20"/>
        </w:rPr>
        <w:t xml:space="preserve">uv run python -m src.cli analyze --csv-file transactions.csv --llm-provider openai --model o3-mini --no-telemetry</w:t>
      </w:r>
    </w:p>
    <w:p>
      <w:pPr>
        <w:pStyle w:val="Heading2"/>
      </w:pPr>
      <w:r>
        <w:t xml:space="preserve">Installation and Setup</w:t>
      </w:r>
    </w:p>
    <w:p>
      <w:pPr>
        <w:pStyle w:val="Heading3"/>
      </w:pPr>
      <w:r>
        <w:t xml:space="preserve">Prerequisites</w:t>
      </w:r>
    </w:p>
    <w:p>
      <w:pPr>
        <w:pStyle w:val="ListParagraph"/>
        <w:numPr>
          <w:ilvl w:val="0"/>
          <w:numId w:val="3"/>
        </w:numPr>
      </w:pPr>
      <w:r>
        <w:t xml:space="preserve">Python 3.10 or higher installed on the system</w:t>
      </w:r>
    </w:p>
    <w:p>
      <w:pPr>
        <w:pStyle w:val="ListParagraph"/>
        <w:numPr>
          <w:ilvl w:val="0"/>
          <w:numId w:val="3"/>
        </w:numPr>
      </w:pPr>
      <w:r>
        <w:t xml:space="preserve">UV package manager for dependency management</w:t>
      </w:r>
    </w:p>
    <w:p>
      <w:pPr>
        <w:pStyle w:val="ListParagraph"/>
        <w:numPr>
          <w:ilvl w:val="0"/>
          <w:numId w:val="3"/>
        </w:numPr>
      </w:pPr>
      <w:r>
        <w:t xml:space="preserve">API keys for OpenAI or Anthropic or both providers</w:t>
      </w:r>
    </w:p>
    <w:p>
      <w:pPr>
        <w:pStyle w:val="ListParagraph"/>
        <w:numPr>
          <w:ilvl w:val="0"/>
          <w:numId w:val="3"/>
        </w:numPr>
      </w:pPr>
      <w:r>
        <w:t xml:space="preserve">Logfire token for cloud telemetry (optional)</w:t>
      </w:r>
    </w:p>
    <w:p>
      <w:pPr>
        <w:pStyle w:val="Heading3"/>
      </w:pPr>
      <w:r>
        <w:t xml:space="preserve">Installation Steps</w:t>
      </w:r>
    </w:p>
    <w:p>
      <w:pPr>
        <w:pStyle w:val="ListParagraph"/>
        <w:numPr>
          <w:ilvl w:val="0"/>
          <w:numId w:val="2"/>
        </w:numPr>
      </w:pPr>
      <w:r>
        <w:rPr>
          <w:b/>
          <w:bCs/>
        </w:rPr>
        <w:t xml:space="preserve">Clone Repository:</w:t>
      </w:r>
      <w:r>
        <w:t xml:space="preserve"> Download the repository from GitHub using git clone command</w:t>
      </w:r>
    </w:p>
    <w:p>
      <w:pPr>
        <w:pStyle w:val="ListParagraph"/>
        <w:numPr>
          <w:ilvl w:val="0"/>
          <w:numId w:val="2"/>
        </w:numPr>
      </w:pPr>
      <w:r>
        <w:rPr>
          <w:b/>
          <w:bCs/>
        </w:rPr>
        <w:t xml:space="preserve">Install Dependencies:</w:t>
      </w:r>
      <w:r>
        <w:t xml:space="preserve"> Run uv sync to install all required packages and dependencies</w:t>
      </w:r>
    </w:p>
    <w:p>
      <w:pPr>
        <w:pStyle w:val="ListParagraph"/>
        <w:numPr>
          <w:ilvl w:val="0"/>
          <w:numId w:val="2"/>
        </w:numPr>
      </w:pPr>
      <w:r>
        <w:rPr>
          <w:b/>
          <w:bCs/>
        </w:rPr>
        <w:t xml:space="preserve">Configure API Keys:</w:t>
      </w:r>
      <w:r>
        <w:t xml:space="preserve"> Set OPENAI_API_KEY and ANTHROPIC_API_KEY environment variables</w:t>
      </w:r>
    </w:p>
    <w:p>
      <w:pPr>
        <w:pStyle w:val="ListParagraph"/>
        <w:numPr>
          <w:ilvl w:val="0"/>
          <w:numId w:val="2"/>
        </w:numPr>
      </w:pPr>
      <w:r>
        <w:rPr>
          <w:b/>
          <w:bCs/>
        </w:rPr>
        <w:t xml:space="preserve">Optional Logfire Setup:</w:t>
      </w:r>
      <w:r>
        <w:t xml:space="preserve"> Set LOGFIRE_TOKEN environment variable for cloud telemetry</w:t>
      </w:r>
    </w:p>
    <w:p>
      <w:pPr>
        <w:pStyle w:val="ListParagraph"/>
        <w:numPr>
          <w:ilvl w:val="0"/>
          <w:numId w:val="2"/>
        </w:numPr>
      </w:pPr>
      <w:r>
        <w:rPr>
          <w:b/>
          <w:bCs/>
        </w:rPr>
        <w:t xml:space="preserve">Verify Installation:</w:t>
      </w:r>
      <w:r>
        <w:t xml:space="preserve"> Run the CLI with help flag to confirm successful installation</w:t>
      </w:r>
    </w:p>
    <w:p>
      <w:r>
        <w:br w:type="page"/>
      </w:r>
    </w:p>
    <w:p>
      <w:pPr>
        <w:pStyle w:val="Heading1"/>
      </w:pPr>
      <w:r>
        <w:t xml:space="preserve">Development Roadmap</w:t>
      </w:r>
    </w:p>
    <w:p>
      <w:pPr>
        <w:pStyle w:val="Heading2"/>
      </w:pPr>
      <w:r>
        <w:t xml:space="preserve">Current Implementation Status</w:t>
      </w:r>
    </w:p>
    <w:p>
      <w:pPr>
        <w:spacing w:before="120" w:after="120"/>
      </w:pPr>
      <w:r>
        <w:t xml:space="preserve">The project is currently in active development with core functionality being implemented and tested. The system architecture is established and the fundamental agent framework is operational with basic tool implementations.</w:t>
      </w:r>
    </w:p>
    <w:p>
      <w:pPr>
        <w:pStyle w:val="Heading2"/>
      </w:pPr>
      <w:r>
        <w:t xml:space="preserve">Planned Features and Enhancements</w:t>
      </w:r>
    </w:p>
    <w:p>
      <w:pPr>
        <w:pStyle w:val="ListParagraph"/>
        <w:numPr>
          <w:ilvl w:val="0"/>
          <w:numId w:val="2"/>
        </w:numPr>
      </w:pPr>
      <w:r>
        <w:rPr>
          <w:b/>
          <w:bCs/>
        </w:rPr>
        <w:t xml:space="preserve">Enhanced Currency Support:</w:t>
      </w:r>
      <w:r>
        <w:t xml:space="preserve"> Integration with live exchange rate APIs for real-time currency conversion across multiple international currencies.</w:t>
      </w:r>
    </w:p>
    <w:p>
      <w:pPr>
        <w:pStyle w:val="ListParagraph"/>
        <w:numPr>
          <w:ilvl w:val="0"/>
          <w:numId w:val="2"/>
        </w:numPr>
      </w:pPr>
      <w:r>
        <w:rPr>
          <w:b/>
          <w:bCs/>
        </w:rPr>
        <w:t xml:space="preserve">Batch Processing Optimization:</w:t>
      </w:r>
      <w:r>
        <w:t xml:space="preserve"> Implementation of parallel processing for large transaction datasets to improve throughput and reduce processing time.</w:t>
      </w:r>
    </w:p>
    <w:p>
      <w:pPr>
        <w:pStyle w:val="ListParagraph"/>
        <w:numPr>
          <w:ilvl w:val="0"/>
          <w:numId w:val="2"/>
        </w:numPr>
      </w:pPr>
      <w:r>
        <w:rPr>
          <w:b/>
          <w:bCs/>
        </w:rPr>
        <w:t xml:space="preserve">Advanced Fraud Patterns:</w:t>
      </w:r>
      <w:r>
        <w:t xml:space="preserve"> Expansion of fraud detection capabilities to include behavioral analysis, velocity checks, and historical pattern matching.</w:t>
      </w:r>
    </w:p>
    <w:p>
      <w:pPr>
        <w:pStyle w:val="ListParagraph"/>
        <w:numPr>
          <w:ilvl w:val="0"/>
          <w:numId w:val="2"/>
        </w:numPr>
      </w:pPr>
      <w:r>
        <w:rPr>
          <w:b/>
          <w:bCs/>
        </w:rPr>
        <w:t xml:space="preserve">Custom Classification Categories:</w:t>
      </w:r>
      <w:r>
        <w:t xml:space="preserve"> Support for user-defined transaction categories and classification rules to accommodate industry-specific requirements.</w:t>
      </w:r>
    </w:p>
    <w:p>
      <w:pPr>
        <w:pStyle w:val="ListParagraph"/>
        <w:numPr>
          <w:ilvl w:val="0"/>
          <w:numId w:val="2"/>
        </w:numPr>
      </w:pPr>
      <w:r>
        <w:rPr>
          <w:b/>
          <w:bCs/>
        </w:rPr>
        <w:t xml:space="preserve">REST API Interface:</w:t>
      </w:r>
      <w:r>
        <w:t xml:space="preserve"> Development of HTTP API endpoints for integration with web applications and enterprise systems.</w:t>
      </w:r>
    </w:p>
    <w:p>
      <w:pPr>
        <w:pStyle w:val="ListParagraph"/>
        <w:numPr>
          <w:ilvl w:val="0"/>
          <w:numId w:val="2"/>
        </w:numPr>
      </w:pPr>
      <w:r>
        <w:rPr>
          <w:b/>
          <w:bCs/>
        </w:rPr>
        <w:t xml:space="preserve">Configurable MCTS Parameters:</w:t>
      </w:r>
      <w:r>
        <w:t xml:space="preserve"> Exposure of MCTS tuning parameters through configuration files allowing optimization for specific use cases.</w:t>
      </w:r>
    </w:p>
    <w:p>
      <w:pPr>
        <w:pStyle w:val="ListParagraph"/>
        <w:numPr>
          <w:ilvl w:val="0"/>
          <w:numId w:val="2"/>
        </w:numPr>
      </w:pPr>
      <w:r>
        <w:rPr>
          <w:b/>
          <w:bCs/>
        </w:rPr>
        <w:t xml:space="preserve">Enhanced Reporting Formats:</w:t>
      </w:r>
      <w:r>
        <w:t xml:space="preserve"> Support for additional output formats including JSON, Excel, and PDF with customizable report templates.</w:t>
      </w:r>
    </w:p>
    <w:p>
      <w:pPr>
        <w:pStyle w:val="Heading2"/>
      </w:pPr>
      <w:r>
        <w:t xml:space="preserve">Testing and Quality Assurance</w:t>
      </w:r>
    </w:p>
    <w:p>
      <w:pPr>
        <w:spacing w:before="120" w:after="120"/>
      </w:pPr>
      <w:r>
        <w:t xml:space="preserve">Comprehensive testing strategy includes unit tests for individual tools and components, integration tests for agent workflow and tool interactions, end-to-end tests with sample transaction datasets, performance benchmarking for throughput and latency measurements, and validation of MCTS convergence behavior across different scenarios.</w:t>
      </w:r>
    </w:p>
    <w:p>
      <w:r>
        <w:br w:type="page"/>
      </w:r>
    </w:p>
    <w:p>
      <w:pPr>
        <w:pStyle w:val="Heading1"/>
      </w:pPr>
      <w:r>
        <w:t xml:space="preserve">Technical Specifications</w:t>
      </w:r>
    </w:p>
    <w:p>
      <w:pPr>
        <w:pStyle w:val="Heading2"/>
      </w:pPr>
      <w:r>
        <w:t xml:space="preserve">System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Component</w:t>
            </w:r>
          </w:p>
        </w:tc>
        <w:tc>
          <w:tcPr>
            <w:tcW w:type="dxa" w:w="624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Requirement</w:t>
            </w:r>
          </w:p>
        </w:tc>
      </w:tr>
      <w:tr>
        <w:tc>
          <w:tcPr>
            <w:tcW w:type="dxa" w:w="3120"/>
            <w:tcBorders>
              <w:top w:val="single" w:color="CCCCCC" w:sz="1"/>
              <w:left w:val="single" w:color="CCCCCC" w:sz="1"/>
              <w:bottom w:val="single" w:color="CCCCCC" w:sz="1"/>
              <w:right w:val="single" w:color="CCCCCC" w:sz="1"/>
            </w:tcBorders>
          </w:tcPr>
          <w:p>
            <w:r>
              <w:rPr>
                <w:b/>
                <w:bCs/>
              </w:rPr>
              <w:t xml:space="preserve">Python Version</w:t>
            </w:r>
          </w:p>
        </w:tc>
        <w:tc>
          <w:tcPr>
            <w:tcW w:type="dxa" w:w="6240"/>
            <w:tcBorders>
              <w:top w:val="single" w:color="CCCCCC" w:sz="1"/>
              <w:left w:val="single" w:color="CCCCCC" w:sz="1"/>
              <w:bottom w:val="single" w:color="CCCCCC" w:sz="1"/>
              <w:right w:val="single" w:color="CCCCCC" w:sz="1"/>
            </w:tcBorders>
          </w:tcPr>
          <w:p>
            <w:r>
              <w:t xml:space="preserve">Python 3.10 or higher</w:t>
            </w:r>
          </w:p>
        </w:tc>
      </w:tr>
      <w:tr>
        <w:tc>
          <w:tcPr>
            <w:tcW w:type="dxa" w:w="3120"/>
            <w:tcBorders>
              <w:top w:val="single" w:color="CCCCCC" w:sz="1"/>
              <w:left w:val="single" w:color="CCCCCC" w:sz="1"/>
              <w:bottom w:val="single" w:color="CCCCCC" w:sz="1"/>
              <w:right w:val="single" w:color="CCCCCC" w:sz="1"/>
            </w:tcBorders>
          </w:tcPr>
          <w:p>
            <w:r>
              <w:rPr>
                <w:b/>
                <w:bCs/>
              </w:rPr>
              <w:t xml:space="preserve">Memory</w:t>
            </w:r>
          </w:p>
        </w:tc>
        <w:tc>
          <w:tcPr>
            <w:tcW w:type="dxa" w:w="6240"/>
            <w:tcBorders>
              <w:top w:val="single" w:color="CCCCCC" w:sz="1"/>
              <w:left w:val="single" w:color="CCCCCC" w:sz="1"/>
              <w:bottom w:val="single" w:color="CCCCCC" w:sz="1"/>
              <w:right w:val="single" w:color="CCCCCC" w:sz="1"/>
            </w:tcBorders>
          </w:tcPr>
          <w:p>
            <w:r>
              <w:t xml:space="preserve">Minimum 4GB RAM, 8GB recommended for large datasets</w:t>
            </w:r>
          </w:p>
        </w:tc>
      </w:tr>
      <w:tr>
        <w:tc>
          <w:tcPr>
            <w:tcW w:type="dxa" w:w="3120"/>
            <w:tcBorders>
              <w:top w:val="single" w:color="CCCCCC" w:sz="1"/>
              <w:left w:val="single" w:color="CCCCCC" w:sz="1"/>
              <w:bottom w:val="single" w:color="CCCCCC" w:sz="1"/>
              <w:right w:val="single" w:color="CCCCCC" w:sz="1"/>
            </w:tcBorders>
          </w:tcPr>
          <w:p>
            <w:r>
              <w:rPr>
                <w:b/>
                <w:bCs/>
              </w:rPr>
              <w:t xml:space="preserve">Operating System</w:t>
            </w:r>
          </w:p>
        </w:tc>
        <w:tc>
          <w:tcPr>
            <w:tcW w:type="dxa" w:w="6240"/>
            <w:tcBorders>
              <w:top w:val="single" w:color="CCCCCC" w:sz="1"/>
              <w:left w:val="single" w:color="CCCCCC" w:sz="1"/>
              <w:bottom w:val="single" w:color="CCCCCC" w:sz="1"/>
              <w:right w:val="single" w:color="CCCCCC" w:sz="1"/>
            </w:tcBorders>
          </w:tcPr>
          <w:p>
            <w:r>
              <w:t xml:space="preserve">Linux, macOS, or Windows with WSL2</w:t>
            </w:r>
          </w:p>
        </w:tc>
      </w:tr>
      <w:tr>
        <w:tc>
          <w:tcPr>
            <w:tcW w:type="dxa" w:w="3120"/>
            <w:tcBorders>
              <w:top w:val="single" w:color="CCCCCC" w:sz="1"/>
              <w:left w:val="single" w:color="CCCCCC" w:sz="1"/>
              <w:bottom w:val="single" w:color="CCCCCC" w:sz="1"/>
              <w:right w:val="single" w:color="CCCCCC" w:sz="1"/>
            </w:tcBorders>
          </w:tcPr>
          <w:p>
            <w:r>
              <w:rPr>
                <w:b/>
                <w:bCs/>
              </w:rPr>
              <w:t xml:space="preserve">Network</w:t>
            </w:r>
          </w:p>
        </w:tc>
        <w:tc>
          <w:tcPr>
            <w:tcW w:type="dxa" w:w="6240"/>
            <w:tcBorders>
              <w:top w:val="single" w:color="CCCCCC" w:sz="1"/>
              <w:left w:val="single" w:color="CCCCCC" w:sz="1"/>
              <w:bottom w:val="single" w:color="CCCCCC" w:sz="1"/>
              <w:right w:val="single" w:color="CCCCCC" w:sz="1"/>
            </w:tcBorders>
          </w:tcPr>
          <w:p>
            <w:r>
              <w:t xml:space="preserve">Internet connection required for LLM API calls and telemetry</w:t>
            </w:r>
          </w:p>
        </w:tc>
      </w:tr>
    </w:tbl>
    <w:p>
      <w:pPr>
        <w:pStyle w:val="Heading2"/>
        <w:spacing w:before="240" w:after="120"/>
      </w:pPr>
      <w:r>
        <w:t xml:space="preserve">Supported LLM Models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Provider</w:t>
            </w:r>
          </w:p>
        </w:tc>
        <w:tc>
          <w:tcPr>
            <w:tcW w:type="dxa" w:w="351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Model</w:t>
            </w:r>
          </w:p>
        </w:tc>
        <w:tc>
          <w:tcPr>
            <w:tcW w:type="dxa" w:w="351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Characteristics</w:t>
            </w:r>
          </w:p>
        </w:tc>
      </w:tr>
      <w:tr>
        <w:tc>
          <w:tcPr>
            <w:tcW w:type="dxa" w:w="2340"/>
            <w:tcBorders>
              <w:top w:val="single" w:color="CCCCCC" w:sz="1"/>
              <w:left w:val="single" w:color="CCCCCC" w:sz="1"/>
              <w:bottom w:val="single" w:color="CCCCCC" w:sz="1"/>
              <w:right w:val="single" w:color="CCCCCC" w:sz="1"/>
            </w:tcBorders>
          </w:tcPr>
          <w:p>
            <w:r>
              <w:rPr>
                <w:b/>
                <w:bCs/>
              </w:rPr>
              <w:t xml:space="preserve">OpenAI</w:t>
            </w:r>
          </w:p>
        </w:tc>
        <w:tc>
          <w:tcPr>
            <w:tcW w:type="dxa" w:w="3510"/>
            <w:tcBorders>
              <w:top w:val="single" w:color="CCCCCC" w:sz="1"/>
              <w:left w:val="single" w:color="CCCCCC" w:sz="1"/>
              <w:bottom w:val="single" w:color="CCCCCC" w:sz="1"/>
              <w:right w:val="single" w:color="CCCCCC" w:sz="1"/>
            </w:tcBorders>
          </w:tcPr>
          <w:p>
            <w:r>
              <w:t xml:space="preserve">o1-mini, o1, o3-mini</w:t>
            </w:r>
          </w:p>
        </w:tc>
        <w:tc>
          <w:tcPr>
            <w:tcW w:type="dxa" w:w="3510"/>
            <w:tcBorders>
              <w:top w:val="single" w:color="CCCCCC" w:sz="1"/>
              <w:left w:val="single" w:color="CCCCCC" w:sz="1"/>
              <w:bottom w:val="single" w:color="CCCCCC" w:sz="1"/>
              <w:right w:val="single" w:color="CCCCCC" w:sz="1"/>
            </w:tcBorders>
          </w:tcPr>
          <w:p>
            <w:r>
              <w:t xml:space="preserve">Advanced reasoning capabilities optimized for complex analysis</w:t>
            </w:r>
          </w:p>
        </w:tc>
      </w:tr>
      <w:tr>
        <w:tc>
          <w:tcPr>
            <w:tcW w:type="dxa" w:w="2340"/>
            <w:tcBorders>
              <w:top w:val="single" w:color="CCCCCC" w:sz="1"/>
              <w:left w:val="single" w:color="CCCCCC" w:sz="1"/>
              <w:bottom w:val="single" w:color="CCCCCC" w:sz="1"/>
              <w:right w:val="single" w:color="CCCCCC" w:sz="1"/>
            </w:tcBorders>
          </w:tcPr>
          <w:p>
            <w:r>
              <w:rPr>
                <w:b/>
                <w:bCs/>
              </w:rPr>
              <w:t xml:space="preserve">Anthropic</w:t>
            </w:r>
          </w:p>
        </w:tc>
        <w:tc>
          <w:tcPr>
            <w:tcW w:type="dxa" w:w="3510"/>
            <w:tcBorders>
              <w:top w:val="single" w:color="CCCCCC" w:sz="1"/>
              <w:left w:val="single" w:color="CCCCCC" w:sz="1"/>
              <w:bottom w:val="single" w:color="CCCCCC" w:sz="1"/>
              <w:right w:val="single" w:color="CCCCCC" w:sz="1"/>
            </w:tcBorders>
          </w:tcPr>
          <w:p>
            <w:r>
              <w:t xml:space="preserve">Claude Sonnet, Claude Opus</w:t>
            </w:r>
          </w:p>
        </w:tc>
        <w:tc>
          <w:tcPr>
            <w:tcW w:type="dxa" w:w="3510"/>
            <w:tcBorders>
              <w:top w:val="single" w:color="CCCCCC" w:sz="1"/>
              <w:left w:val="single" w:color="CCCCCC" w:sz="1"/>
              <w:bottom w:val="single" w:color="CCCCCC" w:sz="1"/>
              <w:right w:val="single" w:color="CCCCCC" w:sz="1"/>
            </w:tcBorders>
          </w:tcPr>
          <w:p>
            <w:r>
              <w:t xml:space="preserve">High accuracy with strong contextual understanding</w:t>
            </w:r>
          </w:p>
        </w:tc>
      </w:tr>
    </w:tbl>
    <w:p>
      <w:r>
        <w:br w:type="page"/>
      </w:r>
    </w:p>
    <w:p>
      <w:pPr>
        <w:pStyle w:val="Heading1"/>
      </w:pPr>
      <w:r>
        <w:t xml:space="preserve">Conclusion</w:t>
      </w:r>
    </w:p>
    <w:p>
      <w:pPr>
        <w:spacing w:before="120" w:after="120"/>
      </w:pPr>
      <w:r>
        <w:t xml:space="preserve">The PYD Transaction Analysis Agent represents a sophisticated implementation of modern agentic AI principles applied to financial analysis. By combining Pydantic AI framework, Monte Carlo Tree Search reasoning, comprehensive observability, and support for leading LLM providers, the system delivers reliable, explainable, and high-performance transaction analysis capabilities.</w:t>
      </w:r>
    </w:p>
    <w:p>
      <w:pPr>
        <w:spacing w:before="120" w:after="120"/>
      </w:pPr>
      <w:r>
        <w:t xml:space="preserve">The modular architecture enables independent development and testing of components while maintaining system coherence through well-defined interfaces. Type safety provided by Pydantic models ensures reliability and maintainability throughout the codebase. Comprehensive observability through Logfire enables debugging, optimization, and compliance auditing.</w:t>
      </w:r>
    </w:p>
    <w:p>
      <w:pPr>
        <w:spacing w:before="120" w:after="120"/>
      </w:pPr>
      <w:r>
        <w:t xml:space="preserve">As the system continues to evolve with planned enhancements including improved currency support, batch processing optimization, and advanced fraud detection capabilities, it will provide increasingly sophisticated financial analysis capabilities while maintaining its core principles of explainability, reliability, and ease of use.</w:t>
      </w:r>
    </w:p>
    <w:p>
      <w:r>
        <w:br w:type="page"/>
      </w:r>
    </w:p>
    <w:p>
      <w:pPr>
        <w:pStyle w:val="Heading1"/>
      </w:pPr>
      <w:r>
        <w:t xml:space="preserve">References and Resources</w:t>
      </w:r>
    </w:p>
    <w:p>
      <w:pPr>
        <w:spacing w:before="120" w:after="60"/>
      </w:pPr>
      <w:r>
        <w:rPr>
          <w:b/>
          <w:bCs/>
        </w:rPr>
        <w:t xml:space="preserve">Project Repository:</w:t>
      </w:r>
    </w:p>
    <w:p>
      <w:pPr>
        <w:spacing w:before="60" w:after="120"/>
      </w:pPr>
      <w:hyperlink w:history="1" r:id="rIdvjfx4vs1hl53kds2k3rsg">
        <w:r>
          <w:rPr>
            <w:rStyle w:val="Hyperlink"/>
          </w:rPr>
          <w:t xml:space="preserve">https://github.com/ksmuvva/PYD-transcation-analysis-agent-</w:t>
        </w:r>
      </w:hyperlink>
    </w:p>
    <w:p>
      <w:pPr>
        <w:spacing w:before="120" w:after="60"/>
      </w:pPr>
      <w:r>
        <w:rPr>
          <w:b/>
          <w:bCs/>
        </w:rPr>
        <w:t xml:space="preserve">Pydantic AI Documentation:</w:t>
      </w:r>
    </w:p>
    <w:p>
      <w:pPr>
        <w:spacing w:before="60" w:after="120"/>
      </w:pPr>
      <w:hyperlink w:history="1" r:id="rIdoa5oqnnyofcowaiovknck">
        <w:r>
          <w:rPr>
            <w:rStyle w:val="Hyperlink"/>
          </w:rPr>
          <w:t xml:space="preserve">https://ai.pydantic.dev</w:t>
        </w:r>
      </w:hyperlink>
    </w:p>
    <w:p>
      <w:pPr>
        <w:spacing w:before="120" w:after="60"/>
      </w:pPr>
      <w:r>
        <w:rPr>
          <w:b/>
          <w:bCs/>
        </w:rPr>
        <w:t xml:space="preserve">Pydantic Logfire Platform:</w:t>
      </w:r>
    </w:p>
    <w:p>
      <w:pPr>
        <w:spacing w:before="60" w:after="120"/>
      </w:pPr>
      <w:hyperlink w:history="1" r:id="rIdpcl027mtegfvsorzrtc-t">
        <w:r>
          <w:rPr>
            <w:rStyle w:val="Hyperlink"/>
          </w:rPr>
          <w:t xml:space="preserve">https://logfire.pydantic.dev</w:t>
        </w:r>
      </w:hyperlink>
    </w:p>
    <w:p>
      <w:pPr>
        <w:spacing w:before="120" w:after="60"/>
      </w:pPr>
      <w:r>
        <w:rPr>
          <w:b/>
          <w:bCs/>
        </w:rPr>
        <w:t xml:space="preserve">OpenAI API Documentation:</w:t>
      </w:r>
    </w:p>
    <w:p>
      <w:pPr>
        <w:spacing w:before="60" w:after="120"/>
      </w:pPr>
      <w:hyperlink w:history="1" r:id="rIdoywsin6gcdvyhtpi2uafv">
        <w:r>
          <w:rPr>
            <w:rStyle w:val="Hyperlink"/>
          </w:rPr>
          <w:t xml:space="preserve">https://platform.openai.com/docs</w:t>
        </w:r>
      </w:hyperlink>
    </w:p>
    <w:p>
      <w:pPr>
        <w:spacing w:before="120" w:after="60"/>
      </w:pPr>
      <w:r>
        <w:rPr>
          <w:b/>
          <w:bCs/>
        </w:rPr>
        <w:t xml:space="preserve">Anthropic Claude API Documentation:</w:t>
      </w:r>
    </w:p>
    <w:p>
      <w:pPr>
        <w:spacing w:before="60" w:after="120"/>
      </w:pPr>
      <w:hyperlink w:history="1" r:id="rIdkfpo0rrgeoqtjmtcgqazo">
        <w:r>
          <w:rPr>
            <w:rStyle w:val="Hyperlink"/>
          </w:rPr>
          <w:t xml:space="preserve">https://docs.anthropic.com</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788"/>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1f4788"/>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d6f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vjfx4vs1hl53kds2k3rsg" Type="http://schemas.openxmlformats.org/officeDocument/2006/relationships/hyperlink" Target="https://github.com/ksmuvva/PYD-transcation-analysis-agent-" TargetMode="External"/><Relationship Id="rIdoa5oqnnyofcowaiovknck" Type="http://schemas.openxmlformats.org/officeDocument/2006/relationships/hyperlink" Target="https://ai.pydantic.dev" TargetMode="External"/><Relationship Id="rIdpcl027mtegfvsorzrtc-t" Type="http://schemas.openxmlformats.org/officeDocument/2006/relationships/hyperlink" Target="https://logfire.pydantic.dev" TargetMode="External"/><Relationship Id="rIdoywsin6gcdvyhtpi2uafv" Type="http://schemas.openxmlformats.org/officeDocument/2006/relationships/hyperlink" Target="https://platform.openai.com/docs" TargetMode="External"/><Relationship Id="rIdkfpo0rrgeoqtjmtcgqazo" Type="http://schemas.openxmlformats.org/officeDocument/2006/relationships/hyperlink" Target="https://docs.anthropic.com"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2025-11-11T09:49:22.472Z</dcterms:created>
  <dcterms:modified xsi:type="dcterms:W3CDTF">2025-11-11T09:49:22.472Z</dcterms:modified>
</cp:coreProperties>
</file>

<file path=docProps/custom.xml><?xml version="1.0" encoding="utf-8"?>
<Properties xmlns="http://schemas.openxmlformats.org/officeDocument/2006/custom-properties" xmlns:vt="http://schemas.openxmlformats.org/officeDocument/2006/docPropsVTypes"/>
</file>