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t xml:space="preserve">. If you have Visual Studio 2005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w:t>
      </w:r>
      <w:proofErr w:type="gramStart"/>
      <w:r w:rsidRPr="00A24585">
        <w:rPr>
          <w:rFonts w:ascii="Consolas" w:hAnsi="Consolas" w:cs="Consolas"/>
        </w:rPr>
        <w:t>symcache</w:t>
      </w:r>
      <w:r>
        <w:t xml:space="preserve">  will</w:t>
      </w:r>
      <w:proofErr w:type="gramEnd"/>
      <w:r>
        <w:t xml:space="preserve">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Pr="00A24585" w:rsidRDefault="00A24585" w:rsidP="00A24585">
      <w:pPr>
        <w:rPr>
          <w:rFonts w:ascii="Consolas" w:hAnsi="Consolas" w:cs="Consolas"/>
        </w:rPr>
      </w:pPr>
      <w:r>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pPr>
        <w:pStyle w:val="ListParagraph"/>
        <w:numPr>
          <w:ilvl w:val="0"/>
          <w:numId w:val="1"/>
        </w:numPr>
      </w:pPr>
      <w:r w:rsidRPr="00A24585">
        <w:rPr>
          <w:b/>
        </w:rPr>
        <w:t>Visual Studio 2008 Feature Pack</w:t>
      </w:r>
      <w:r>
        <w:t xml:space="preserve">: available from </w:t>
      </w:r>
      <w:hyperlink r:id="rId6" w:history="1">
        <w:r>
          <w:rPr>
            <w:rStyle w:val="Hyperlink"/>
          </w:rPr>
          <w:t>http://www.microsoft.com/downloads/details.aspx?FamilyId=D466226B-8DAB-445F-A7B4-448B326C48E7&amp;displaylang=en</w:t>
        </w:r>
      </w:hyperlink>
    </w:p>
    <w:p w:rsidR="00A24585" w:rsidRDefault="00A24585" w:rsidP="00A24585">
      <w:r>
        <w:lastRenderedPageBreak/>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7" w:history="1">
        <w:r>
          <w:rPr>
            <w:rStyle w:val="Hyperlink"/>
          </w:rPr>
          <w:t>http://www.activestate.com/activepython</w:t>
        </w:r>
      </w:hyperlink>
    </w:p>
    <w:p w:rsidR="00A24585" w:rsidRPr="00A24585" w:rsidRDefault="00A24585" w:rsidP="00A24585">
      <w:pPr>
        <w:pStyle w:val="ListParagraph"/>
        <w:numPr>
          <w:ilvl w:val="0"/>
          <w:numId w:val="2"/>
        </w:numPr>
      </w:pPr>
      <w:proofErr w:type="spellStart"/>
      <w:r>
        <w:rPr>
          <w:b/>
        </w:rPr>
        <w:t>WiX</w:t>
      </w:r>
      <w:proofErr w:type="spellEnd"/>
      <w:r>
        <w:rPr>
          <w:b/>
        </w:rPr>
        <w:t xml:space="preserve"> 3.0.4813.0 </w:t>
      </w:r>
      <w:r>
        <w:t xml:space="preserve">or later: </w:t>
      </w:r>
      <w:r w:rsidR="00157F5F">
        <w:t xml:space="preserve"> available from</w:t>
      </w:r>
      <w:r w:rsidR="00157F5F" w:rsidRPr="00157F5F">
        <w:t xml:space="preserve"> </w:t>
      </w:r>
      <w:hyperlink r:id="rId8" w:history="1">
        <w:r w:rsidR="00157F5F">
          <w:rPr>
            <w:rStyle w:val="Hyperlink"/>
          </w:rPr>
          <w:t>http://wix.sourceforge.net/</w:t>
        </w:r>
      </w:hyperlink>
    </w:p>
    <w:p w:rsidR="008216D8" w:rsidRDefault="008216D8" w:rsidP="008216D8">
      <w:pPr>
        <w:pStyle w:val="Heading1"/>
      </w:pPr>
      <w:r>
        <w:t>GME build process</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157F5F" w:rsidP="00157F5F">
      <w:pPr>
        <w:ind w:firstLine="720"/>
      </w:pPr>
      <w:hyperlink r:id="rId9" w:history="1">
        <w:r>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16D8"/>
    <w:rsid w:val="00157F5F"/>
    <w:rsid w:val="00233F0A"/>
    <w:rsid w:val="008216D8"/>
    <w:rsid w:val="00A24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x.sourceforge.net/" TargetMode="External"/><Relationship Id="rId3" Type="http://schemas.openxmlformats.org/officeDocument/2006/relationships/settings" Target="settings.xml"/><Relationship Id="rId7" Type="http://schemas.openxmlformats.org/officeDocument/2006/relationships/hyperlink" Target="http://www.activestate.com/activ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D466226B-8DAB-445F-A7B4-448B326C48E7&amp;displaylang=en" TargetMode="External"/><Relationship Id="rId11" Type="http://schemas.openxmlformats.org/officeDocument/2006/relationships/theme" Target="theme/theme1.xm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cher.isis.vanderbilt.edu/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volgy</cp:lastModifiedBy>
  <cp:revision>1</cp:revision>
  <dcterms:created xsi:type="dcterms:W3CDTF">2010-06-21T18:31:00Z</dcterms:created>
  <dcterms:modified xsi:type="dcterms:W3CDTF">2010-06-21T19:40:00Z</dcterms:modified>
</cp:coreProperties>
</file>