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0CD" w:rsidRDefault="00CB20CD"/>
    <w:p w:rsidR="00971DAC" w:rsidRDefault="00971DAC"/>
    <w:p w:rsidR="00971DAC" w:rsidRDefault="00971DAC"/>
    <w:p w:rsidR="00971DAC" w:rsidRDefault="00971DAC" w:rsidP="00971DAC">
      <w:pPr>
        <w:pStyle w:val="Title"/>
      </w:pPr>
      <w:r>
        <w:t xml:space="preserve">.NET Extensions </w:t>
      </w:r>
      <w:r w:rsidR="00AD1591">
        <w:t>for</w:t>
      </w:r>
      <w:r>
        <w:t xml:space="preserve"> Generic Modeling Environment</w:t>
      </w:r>
    </w:p>
    <w:p w:rsidR="00971DAC" w:rsidRDefault="00971DAC" w:rsidP="00971DAC"/>
    <w:p w:rsidR="00971DAC" w:rsidRDefault="00971DAC" w:rsidP="00971DAC"/>
    <w:p w:rsidR="00971DAC" w:rsidRDefault="00971DAC" w:rsidP="00971DAC"/>
    <w:p w:rsidR="00971DAC" w:rsidRDefault="00971DA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300A2C" w:rsidP="00971DAC"/>
    <w:p w:rsidR="00300A2C" w:rsidRDefault="008727C7" w:rsidP="008727C7">
      <w:pPr>
        <w:pStyle w:val="Subtitle"/>
        <w:jc w:val="center"/>
      </w:pPr>
      <w:r>
        <w:t xml:space="preserve">Gabor </w:t>
      </w:r>
      <w:proofErr w:type="spellStart"/>
      <w:r>
        <w:t>Simko</w:t>
      </w:r>
      <w:proofErr w:type="spellEnd"/>
    </w:p>
    <w:p w:rsidR="00300A2C" w:rsidRDefault="00300A2C" w:rsidP="00971DAC"/>
    <w:p w:rsidR="00D644D0" w:rsidRDefault="00300A2C" w:rsidP="00300A2C">
      <w:pPr>
        <w:jc w:val="center"/>
      </w:pPr>
      <w:r>
        <w:t>2010 October</w:t>
      </w:r>
    </w:p>
    <w:p w:rsidR="00D644D0" w:rsidRDefault="00D644D0">
      <w:r>
        <w:br w:type="page"/>
      </w:r>
    </w:p>
    <w:sdt>
      <w:sdtPr>
        <w:rPr>
          <w:rFonts w:asciiTheme="minorHAnsi" w:eastAsiaTheme="minorHAnsi" w:hAnsiTheme="minorHAnsi" w:cstheme="minorBidi"/>
          <w:b w:val="0"/>
          <w:bCs w:val="0"/>
          <w:color w:val="auto"/>
          <w:sz w:val="22"/>
          <w:szCs w:val="22"/>
        </w:rPr>
        <w:id w:val="81954003"/>
        <w:docPartObj>
          <w:docPartGallery w:val="Table of Contents"/>
          <w:docPartUnique/>
        </w:docPartObj>
      </w:sdtPr>
      <w:sdtContent>
        <w:p w:rsidR="0038621F" w:rsidRDefault="0038621F">
          <w:pPr>
            <w:pStyle w:val="TOCHeading"/>
          </w:pPr>
          <w:r>
            <w:t>Contents</w:t>
          </w:r>
        </w:p>
        <w:p w:rsidR="00E6293B" w:rsidRDefault="006028B2">
          <w:pPr>
            <w:pStyle w:val="TOC1"/>
            <w:tabs>
              <w:tab w:val="right" w:leader="dot" w:pos="9350"/>
            </w:tabs>
            <w:rPr>
              <w:rFonts w:eastAsiaTheme="minorEastAsia"/>
              <w:noProof/>
            </w:rPr>
          </w:pPr>
          <w:r>
            <w:fldChar w:fldCharType="begin"/>
          </w:r>
          <w:r w:rsidR="0038621F">
            <w:instrText xml:space="preserve"> TOC \o "1-3" \h \z \u </w:instrText>
          </w:r>
          <w:r>
            <w:fldChar w:fldCharType="separate"/>
          </w:r>
          <w:hyperlink w:anchor="_Toc275275322" w:history="1">
            <w:r w:rsidR="00E6293B" w:rsidRPr="004D1A7A">
              <w:rPr>
                <w:rStyle w:val="Hyperlink"/>
                <w:noProof/>
              </w:rPr>
              <w:t>Introduction</w:t>
            </w:r>
            <w:r w:rsidR="00E6293B">
              <w:rPr>
                <w:noProof/>
                <w:webHidden/>
              </w:rPr>
              <w:tab/>
            </w:r>
            <w:r>
              <w:rPr>
                <w:noProof/>
                <w:webHidden/>
              </w:rPr>
              <w:fldChar w:fldCharType="begin"/>
            </w:r>
            <w:r w:rsidR="00E6293B">
              <w:rPr>
                <w:noProof/>
                <w:webHidden/>
              </w:rPr>
              <w:instrText xml:space="preserve"> PAGEREF _Toc275275322 \h </w:instrText>
            </w:r>
            <w:r>
              <w:rPr>
                <w:noProof/>
                <w:webHidden/>
              </w:rPr>
            </w:r>
            <w:r>
              <w:rPr>
                <w:noProof/>
                <w:webHidden/>
              </w:rPr>
              <w:fldChar w:fldCharType="separate"/>
            </w:r>
            <w:r w:rsidR="00E6293B">
              <w:rPr>
                <w:noProof/>
                <w:webHidden/>
              </w:rPr>
              <w:t>3</w:t>
            </w:r>
            <w:r>
              <w:rPr>
                <w:noProof/>
                <w:webHidden/>
              </w:rPr>
              <w:fldChar w:fldCharType="end"/>
            </w:r>
          </w:hyperlink>
        </w:p>
        <w:p w:rsidR="00E6293B" w:rsidRDefault="006028B2">
          <w:pPr>
            <w:pStyle w:val="TOC2"/>
            <w:tabs>
              <w:tab w:val="right" w:leader="dot" w:pos="9350"/>
            </w:tabs>
            <w:rPr>
              <w:rFonts w:eastAsiaTheme="minorEastAsia"/>
              <w:noProof/>
            </w:rPr>
          </w:pPr>
          <w:hyperlink w:anchor="_Toc275275323" w:history="1">
            <w:r w:rsidR="00E6293B" w:rsidRPr="004D1A7A">
              <w:rPr>
                <w:rStyle w:val="Hyperlink"/>
                <w:noProof/>
              </w:rPr>
              <w:t>GME Architecture</w:t>
            </w:r>
            <w:r w:rsidR="00E6293B">
              <w:rPr>
                <w:noProof/>
                <w:webHidden/>
              </w:rPr>
              <w:tab/>
            </w:r>
            <w:r>
              <w:rPr>
                <w:noProof/>
                <w:webHidden/>
              </w:rPr>
              <w:fldChar w:fldCharType="begin"/>
            </w:r>
            <w:r w:rsidR="00E6293B">
              <w:rPr>
                <w:noProof/>
                <w:webHidden/>
              </w:rPr>
              <w:instrText xml:space="preserve"> PAGEREF _Toc275275323 \h </w:instrText>
            </w:r>
            <w:r>
              <w:rPr>
                <w:noProof/>
                <w:webHidden/>
              </w:rPr>
            </w:r>
            <w:r>
              <w:rPr>
                <w:noProof/>
                <w:webHidden/>
              </w:rPr>
              <w:fldChar w:fldCharType="separate"/>
            </w:r>
            <w:r w:rsidR="00E6293B">
              <w:rPr>
                <w:noProof/>
                <w:webHidden/>
              </w:rPr>
              <w:t>3</w:t>
            </w:r>
            <w:r>
              <w:rPr>
                <w:noProof/>
                <w:webHidden/>
              </w:rPr>
              <w:fldChar w:fldCharType="end"/>
            </w:r>
          </w:hyperlink>
        </w:p>
        <w:p w:rsidR="00E6293B" w:rsidRDefault="006028B2">
          <w:pPr>
            <w:pStyle w:val="TOC2"/>
            <w:tabs>
              <w:tab w:val="right" w:leader="dot" w:pos="9350"/>
            </w:tabs>
            <w:rPr>
              <w:rFonts w:eastAsiaTheme="minorEastAsia"/>
              <w:noProof/>
            </w:rPr>
          </w:pPr>
          <w:hyperlink w:anchor="_Toc275275324" w:history="1">
            <w:r w:rsidR="00E6293B" w:rsidRPr="004D1A7A">
              <w:rPr>
                <w:rStyle w:val="Hyperlink"/>
                <w:noProof/>
              </w:rPr>
              <w:t>C# and COM</w:t>
            </w:r>
            <w:r w:rsidR="00E6293B">
              <w:rPr>
                <w:noProof/>
                <w:webHidden/>
              </w:rPr>
              <w:tab/>
            </w:r>
            <w:r>
              <w:rPr>
                <w:noProof/>
                <w:webHidden/>
              </w:rPr>
              <w:fldChar w:fldCharType="begin"/>
            </w:r>
            <w:r w:rsidR="00E6293B">
              <w:rPr>
                <w:noProof/>
                <w:webHidden/>
              </w:rPr>
              <w:instrText xml:space="preserve"> PAGEREF _Toc275275324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6028B2">
          <w:pPr>
            <w:pStyle w:val="TOC2"/>
            <w:tabs>
              <w:tab w:val="right" w:leader="dot" w:pos="9350"/>
            </w:tabs>
            <w:rPr>
              <w:rFonts w:eastAsiaTheme="minorEastAsia"/>
              <w:noProof/>
            </w:rPr>
          </w:pPr>
          <w:hyperlink w:anchor="_Toc275275325" w:history="1">
            <w:r w:rsidR="00E6293B" w:rsidRPr="004D1A7A">
              <w:rPr>
                <w:rStyle w:val="Hyperlink"/>
                <w:noProof/>
              </w:rPr>
              <w:t>A Sample DSML</w:t>
            </w:r>
            <w:r w:rsidR="00E6293B">
              <w:rPr>
                <w:noProof/>
                <w:webHidden/>
              </w:rPr>
              <w:tab/>
            </w:r>
            <w:r>
              <w:rPr>
                <w:noProof/>
                <w:webHidden/>
              </w:rPr>
              <w:fldChar w:fldCharType="begin"/>
            </w:r>
            <w:r w:rsidR="00E6293B">
              <w:rPr>
                <w:noProof/>
                <w:webHidden/>
              </w:rPr>
              <w:instrText xml:space="preserve"> PAGEREF _Toc275275325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6028B2">
          <w:pPr>
            <w:pStyle w:val="TOC1"/>
            <w:tabs>
              <w:tab w:val="right" w:leader="dot" w:pos="9350"/>
            </w:tabs>
            <w:rPr>
              <w:rFonts w:eastAsiaTheme="minorEastAsia"/>
              <w:noProof/>
            </w:rPr>
          </w:pPr>
          <w:hyperlink w:anchor="_Toc275275326" w:history="1">
            <w:r w:rsidR="00E6293B" w:rsidRPr="004D1A7A">
              <w:rPr>
                <w:rStyle w:val="Hyperlink"/>
                <w:noProof/>
              </w:rPr>
              <w:t>GME Application Programming Interfaces in .NET</w:t>
            </w:r>
            <w:r w:rsidR="00E6293B">
              <w:rPr>
                <w:noProof/>
                <w:webHidden/>
              </w:rPr>
              <w:tab/>
            </w:r>
            <w:r>
              <w:rPr>
                <w:noProof/>
                <w:webHidden/>
              </w:rPr>
              <w:fldChar w:fldCharType="begin"/>
            </w:r>
            <w:r w:rsidR="00E6293B">
              <w:rPr>
                <w:noProof/>
                <w:webHidden/>
              </w:rPr>
              <w:instrText xml:space="preserve"> PAGEREF _Toc275275326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6028B2">
          <w:pPr>
            <w:pStyle w:val="TOC2"/>
            <w:tabs>
              <w:tab w:val="right" w:leader="dot" w:pos="9350"/>
            </w:tabs>
            <w:rPr>
              <w:rFonts w:eastAsiaTheme="minorEastAsia"/>
              <w:noProof/>
            </w:rPr>
          </w:pPr>
          <w:hyperlink w:anchor="_Toc275275327" w:history="1">
            <w:r w:rsidR="00E6293B" w:rsidRPr="004D1A7A">
              <w:rPr>
                <w:rStyle w:val="Hyperlink"/>
                <w:noProof/>
              </w:rPr>
              <w:t>The Meta Library</w:t>
            </w:r>
            <w:r w:rsidR="00E6293B">
              <w:rPr>
                <w:noProof/>
                <w:webHidden/>
              </w:rPr>
              <w:tab/>
            </w:r>
            <w:r>
              <w:rPr>
                <w:noProof/>
                <w:webHidden/>
              </w:rPr>
              <w:fldChar w:fldCharType="begin"/>
            </w:r>
            <w:r w:rsidR="00E6293B">
              <w:rPr>
                <w:noProof/>
                <w:webHidden/>
              </w:rPr>
              <w:instrText xml:space="preserve"> PAGEREF _Toc275275327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6028B2">
          <w:pPr>
            <w:pStyle w:val="TOC2"/>
            <w:tabs>
              <w:tab w:val="right" w:leader="dot" w:pos="9350"/>
            </w:tabs>
            <w:rPr>
              <w:rFonts w:eastAsiaTheme="minorEastAsia"/>
              <w:noProof/>
            </w:rPr>
          </w:pPr>
          <w:hyperlink w:anchor="_Toc275275328" w:history="1">
            <w:r w:rsidR="00E6293B" w:rsidRPr="004D1A7A">
              <w:rPr>
                <w:rStyle w:val="Hyperlink"/>
                <w:noProof/>
              </w:rPr>
              <w:t>The MGA Library</w:t>
            </w:r>
            <w:r w:rsidR="00E6293B">
              <w:rPr>
                <w:noProof/>
                <w:webHidden/>
              </w:rPr>
              <w:tab/>
            </w:r>
            <w:r>
              <w:rPr>
                <w:noProof/>
                <w:webHidden/>
              </w:rPr>
              <w:fldChar w:fldCharType="begin"/>
            </w:r>
            <w:r w:rsidR="00E6293B">
              <w:rPr>
                <w:noProof/>
                <w:webHidden/>
              </w:rPr>
              <w:instrText xml:space="preserve"> PAGEREF _Toc275275328 \h </w:instrText>
            </w:r>
            <w:r>
              <w:rPr>
                <w:noProof/>
                <w:webHidden/>
              </w:rPr>
            </w:r>
            <w:r>
              <w:rPr>
                <w:noProof/>
                <w:webHidden/>
              </w:rPr>
              <w:fldChar w:fldCharType="separate"/>
            </w:r>
            <w:r w:rsidR="00E6293B">
              <w:rPr>
                <w:noProof/>
                <w:webHidden/>
              </w:rPr>
              <w:t>4</w:t>
            </w:r>
            <w:r>
              <w:rPr>
                <w:noProof/>
                <w:webHidden/>
              </w:rPr>
              <w:fldChar w:fldCharType="end"/>
            </w:r>
          </w:hyperlink>
        </w:p>
        <w:p w:rsidR="00E6293B" w:rsidRDefault="006028B2">
          <w:pPr>
            <w:pStyle w:val="TOC2"/>
            <w:tabs>
              <w:tab w:val="right" w:leader="dot" w:pos="9350"/>
            </w:tabs>
            <w:rPr>
              <w:rFonts w:eastAsiaTheme="minorEastAsia"/>
              <w:noProof/>
            </w:rPr>
          </w:pPr>
          <w:hyperlink w:anchor="_Toc275275329" w:history="1">
            <w:r w:rsidR="00E6293B" w:rsidRPr="004D1A7A">
              <w:rPr>
                <w:rStyle w:val="Hyperlink"/>
                <w:noProof/>
              </w:rPr>
              <w:t>The GME Library</w:t>
            </w:r>
            <w:r w:rsidR="00E6293B">
              <w:rPr>
                <w:noProof/>
                <w:webHidden/>
              </w:rPr>
              <w:tab/>
            </w:r>
            <w:r>
              <w:rPr>
                <w:noProof/>
                <w:webHidden/>
              </w:rPr>
              <w:fldChar w:fldCharType="begin"/>
            </w:r>
            <w:r w:rsidR="00E6293B">
              <w:rPr>
                <w:noProof/>
                <w:webHidden/>
              </w:rPr>
              <w:instrText xml:space="preserve"> PAGEREF _Toc275275329 \h </w:instrText>
            </w:r>
            <w:r>
              <w:rPr>
                <w:noProof/>
                <w:webHidden/>
              </w:rPr>
            </w:r>
            <w:r>
              <w:rPr>
                <w:noProof/>
                <w:webHidden/>
              </w:rPr>
              <w:fldChar w:fldCharType="separate"/>
            </w:r>
            <w:r w:rsidR="00E6293B">
              <w:rPr>
                <w:noProof/>
                <w:webHidden/>
              </w:rPr>
              <w:t>5</w:t>
            </w:r>
            <w:r>
              <w:rPr>
                <w:noProof/>
                <w:webHidden/>
              </w:rPr>
              <w:fldChar w:fldCharType="end"/>
            </w:r>
          </w:hyperlink>
        </w:p>
        <w:p w:rsidR="00E6293B" w:rsidRDefault="006028B2">
          <w:pPr>
            <w:pStyle w:val="TOC2"/>
            <w:tabs>
              <w:tab w:val="right" w:leader="dot" w:pos="9350"/>
            </w:tabs>
            <w:rPr>
              <w:rFonts w:eastAsiaTheme="minorEastAsia"/>
              <w:noProof/>
            </w:rPr>
          </w:pPr>
          <w:hyperlink w:anchor="_Toc275275330" w:history="1">
            <w:r w:rsidR="00E6293B" w:rsidRPr="004D1A7A">
              <w:rPr>
                <w:rStyle w:val="Hyperlink"/>
                <w:noProof/>
              </w:rPr>
              <w:t>The Interpreter interface</w:t>
            </w:r>
            <w:r w:rsidR="00E6293B">
              <w:rPr>
                <w:noProof/>
                <w:webHidden/>
              </w:rPr>
              <w:tab/>
            </w:r>
            <w:r>
              <w:rPr>
                <w:noProof/>
                <w:webHidden/>
              </w:rPr>
              <w:fldChar w:fldCharType="begin"/>
            </w:r>
            <w:r w:rsidR="00E6293B">
              <w:rPr>
                <w:noProof/>
                <w:webHidden/>
              </w:rPr>
              <w:instrText xml:space="preserve"> PAGEREF _Toc275275330 \h </w:instrText>
            </w:r>
            <w:r>
              <w:rPr>
                <w:noProof/>
                <w:webHidden/>
              </w:rPr>
            </w:r>
            <w:r>
              <w:rPr>
                <w:noProof/>
                <w:webHidden/>
              </w:rPr>
              <w:fldChar w:fldCharType="separate"/>
            </w:r>
            <w:r w:rsidR="00E6293B">
              <w:rPr>
                <w:noProof/>
                <w:webHidden/>
              </w:rPr>
              <w:t>5</w:t>
            </w:r>
            <w:r>
              <w:rPr>
                <w:noProof/>
                <w:webHidden/>
              </w:rPr>
              <w:fldChar w:fldCharType="end"/>
            </w:r>
          </w:hyperlink>
        </w:p>
        <w:p w:rsidR="00E6293B" w:rsidRDefault="006028B2">
          <w:pPr>
            <w:pStyle w:val="TOC2"/>
            <w:tabs>
              <w:tab w:val="right" w:leader="dot" w:pos="9350"/>
            </w:tabs>
            <w:rPr>
              <w:rFonts w:eastAsiaTheme="minorEastAsia"/>
              <w:noProof/>
            </w:rPr>
          </w:pPr>
          <w:hyperlink w:anchor="_Toc275275331" w:history="1">
            <w:r w:rsidR="00E6293B" w:rsidRPr="004D1A7A">
              <w:rPr>
                <w:rStyle w:val="Hyperlink"/>
                <w:noProof/>
              </w:rPr>
              <w:t>The Add-on Interface</w:t>
            </w:r>
            <w:r w:rsidR="00E6293B">
              <w:rPr>
                <w:noProof/>
                <w:webHidden/>
              </w:rPr>
              <w:tab/>
            </w:r>
            <w:r>
              <w:rPr>
                <w:noProof/>
                <w:webHidden/>
              </w:rPr>
              <w:fldChar w:fldCharType="begin"/>
            </w:r>
            <w:r w:rsidR="00E6293B">
              <w:rPr>
                <w:noProof/>
                <w:webHidden/>
              </w:rPr>
              <w:instrText xml:space="preserve"> PAGEREF _Toc275275331 \h </w:instrText>
            </w:r>
            <w:r>
              <w:rPr>
                <w:noProof/>
                <w:webHidden/>
              </w:rPr>
            </w:r>
            <w:r>
              <w:rPr>
                <w:noProof/>
                <w:webHidden/>
              </w:rPr>
              <w:fldChar w:fldCharType="separate"/>
            </w:r>
            <w:r w:rsidR="00E6293B">
              <w:rPr>
                <w:noProof/>
                <w:webHidden/>
              </w:rPr>
              <w:t>6</w:t>
            </w:r>
            <w:r>
              <w:rPr>
                <w:noProof/>
                <w:webHidden/>
              </w:rPr>
              <w:fldChar w:fldCharType="end"/>
            </w:r>
          </w:hyperlink>
        </w:p>
        <w:p w:rsidR="00E6293B" w:rsidRDefault="006028B2">
          <w:pPr>
            <w:pStyle w:val="TOC2"/>
            <w:tabs>
              <w:tab w:val="right" w:leader="dot" w:pos="9350"/>
            </w:tabs>
            <w:rPr>
              <w:rFonts w:eastAsiaTheme="minorEastAsia"/>
              <w:noProof/>
            </w:rPr>
          </w:pPr>
          <w:hyperlink w:anchor="_Toc275275332" w:history="1">
            <w:r w:rsidR="00E6293B" w:rsidRPr="004D1A7A">
              <w:rPr>
                <w:rStyle w:val="Hyperlink"/>
                <w:noProof/>
              </w:rPr>
              <w:t>The Decorator Interface</w:t>
            </w:r>
            <w:r w:rsidR="00E6293B">
              <w:rPr>
                <w:noProof/>
                <w:webHidden/>
              </w:rPr>
              <w:tab/>
            </w:r>
            <w:r>
              <w:rPr>
                <w:noProof/>
                <w:webHidden/>
              </w:rPr>
              <w:fldChar w:fldCharType="begin"/>
            </w:r>
            <w:r w:rsidR="00E6293B">
              <w:rPr>
                <w:noProof/>
                <w:webHidden/>
              </w:rPr>
              <w:instrText xml:space="preserve"> PAGEREF _Toc275275332 \h </w:instrText>
            </w:r>
            <w:r>
              <w:rPr>
                <w:noProof/>
                <w:webHidden/>
              </w:rPr>
            </w:r>
            <w:r>
              <w:rPr>
                <w:noProof/>
                <w:webHidden/>
              </w:rPr>
              <w:fldChar w:fldCharType="separate"/>
            </w:r>
            <w:r w:rsidR="00E6293B">
              <w:rPr>
                <w:noProof/>
                <w:webHidden/>
              </w:rPr>
              <w:t>6</w:t>
            </w:r>
            <w:r>
              <w:rPr>
                <w:noProof/>
                <w:webHidden/>
              </w:rPr>
              <w:fldChar w:fldCharType="end"/>
            </w:r>
          </w:hyperlink>
        </w:p>
        <w:p w:rsidR="00E6293B" w:rsidRDefault="006028B2">
          <w:pPr>
            <w:pStyle w:val="TOC1"/>
            <w:tabs>
              <w:tab w:val="right" w:leader="dot" w:pos="9350"/>
            </w:tabs>
            <w:rPr>
              <w:rFonts w:eastAsiaTheme="minorEastAsia"/>
              <w:noProof/>
            </w:rPr>
          </w:pPr>
          <w:hyperlink w:anchor="_Toc275275333" w:history="1">
            <w:r w:rsidR="00E6293B" w:rsidRPr="004D1A7A">
              <w:rPr>
                <w:rStyle w:val="Hyperlink"/>
                <w:noProof/>
              </w:rPr>
              <w:t>C# Component Wizard</w:t>
            </w:r>
            <w:r w:rsidR="00E6293B">
              <w:rPr>
                <w:noProof/>
                <w:webHidden/>
              </w:rPr>
              <w:tab/>
            </w:r>
            <w:r>
              <w:rPr>
                <w:noProof/>
                <w:webHidden/>
              </w:rPr>
              <w:fldChar w:fldCharType="begin"/>
            </w:r>
            <w:r w:rsidR="00E6293B">
              <w:rPr>
                <w:noProof/>
                <w:webHidden/>
              </w:rPr>
              <w:instrText xml:space="preserve"> PAGEREF _Toc275275333 \h </w:instrText>
            </w:r>
            <w:r>
              <w:rPr>
                <w:noProof/>
                <w:webHidden/>
              </w:rPr>
            </w:r>
            <w:r>
              <w:rPr>
                <w:noProof/>
                <w:webHidden/>
              </w:rPr>
              <w:fldChar w:fldCharType="separate"/>
            </w:r>
            <w:r w:rsidR="00E6293B">
              <w:rPr>
                <w:noProof/>
                <w:webHidden/>
              </w:rPr>
              <w:t>6</w:t>
            </w:r>
            <w:r>
              <w:rPr>
                <w:noProof/>
                <w:webHidden/>
              </w:rPr>
              <w:fldChar w:fldCharType="end"/>
            </w:r>
          </w:hyperlink>
        </w:p>
        <w:p w:rsidR="0038621F" w:rsidRDefault="006028B2">
          <w:r>
            <w:fldChar w:fldCharType="end"/>
          </w:r>
        </w:p>
      </w:sdtContent>
    </w:sdt>
    <w:p w:rsidR="00AD1591" w:rsidRDefault="00AD1591">
      <w:r>
        <w:br w:type="page"/>
      </w:r>
    </w:p>
    <w:p w:rsidR="00D644D0" w:rsidRDefault="00AD1591" w:rsidP="00AD1591">
      <w:pPr>
        <w:pStyle w:val="Heading1"/>
      </w:pPr>
      <w:bookmarkStart w:id="0" w:name="_Toc275275322"/>
      <w:r>
        <w:lastRenderedPageBreak/>
        <w:t>Introduction</w:t>
      </w:r>
      <w:bookmarkEnd w:id="0"/>
    </w:p>
    <w:p w:rsidR="00BC5346" w:rsidRDefault="00BC5346" w:rsidP="00BC5346"/>
    <w:p w:rsidR="00CC0F8E" w:rsidRDefault="00CC0F8E" w:rsidP="00E27E93">
      <w:r>
        <w:rPr>
          <w:sz w:val="36"/>
          <w:szCs w:val="36"/>
        </w:rPr>
        <w:t>“D</w:t>
      </w:r>
      <w:r>
        <w:t xml:space="preserve">escribing the world, or a segment of it, is one of the key problems in communication. People of all historic eras have been looking for solutions. An array of remarkable approaches has emerged, like Egyptian engravings used to record historical events, Greek and medieval astronomers' survey of the Universe, or Carl von </w:t>
      </w:r>
      <w:proofErr w:type="spellStart"/>
      <w:r>
        <w:t>Linne's</w:t>
      </w:r>
      <w:proofErr w:type="spellEnd"/>
      <w:r>
        <w:t xml:space="preserve"> taxonomy of the world's living creatures. </w:t>
      </w:r>
    </w:p>
    <w:p w:rsidR="00CC0F8E" w:rsidRDefault="00CC0F8E" w:rsidP="00E27E93">
      <w:r>
        <w:t xml:space="preserve">There is no "best" technique, especially because different human activities call for different approaches. Art deliberately maintains a wide variety of techniques to communicate subtle impressions, beliefs, or affections; the style of the description is often equally as important as the subject itself. On the other hand, science, especially the natural sciences and technology, is looking for </w:t>
      </w:r>
      <w:r>
        <w:rPr>
          <w:i/>
          <w:iCs/>
        </w:rPr>
        <w:t>precision</w:t>
      </w:r>
      <w:r>
        <w:t xml:space="preserve">, </w:t>
      </w:r>
      <w:r>
        <w:rPr>
          <w:i/>
          <w:iCs/>
        </w:rPr>
        <w:t>conciseness</w:t>
      </w:r>
      <w:r>
        <w:t xml:space="preserve">, and </w:t>
      </w:r>
      <w:proofErr w:type="spellStart"/>
      <w:r>
        <w:rPr>
          <w:i/>
          <w:iCs/>
        </w:rPr>
        <w:t>unambiguity</w:t>
      </w:r>
      <w:proofErr w:type="spellEnd"/>
      <w:r>
        <w:t xml:space="preserve"> instead. </w:t>
      </w:r>
    </w:p>
    <w:p w:rsidR="00CC0F8E" w:rsidRDefault="00CC0F8E" w:rsidP="00E27E93">
      <w:r>
        <w:rPr>
          <w:b/>
          <w:bCs/>
          <w:sz w:val="36"/>
          <w:szCs w:val="36"/>
        </w:rPr>
        <w:t>M</w:t>
      </w:r>
      <w:r w:rsidRPr="00E6293B">
        <w:rPr>
          <w:bCs/>
        </w:rPr>
        <w:t>odeling</w:t>
      </w:r>
      <w:r>
        <w:t xml:space="preserve"> is one of the most universal scientific description techniques. While it is a rather broadly used and thus ill-defined term itself, it generally means describing the world in terms of </w:t>
      </w:r>
      <w:r>
        <w:rPr>
          <w:i/>
          <w:iCs/>
        </w:rPr>
        <w:t>pre-established concepts and rules</w:t>
      </w:r>
      <w:r>
        <w:t xml:space="preserve">. These rules and concepts govern the description process and also make it concise, since details implied by them can be omitted without decreasing clarity. </w:t>
      </w:r>
    </w:p>
    <w:p w:rsidR="00CC0F8E" w:rsidRDefault="00CC0F8E" w:rsidP="00E27E93">
      <w:r>
        <w:t xml:space="preserve">Most scientific description techniques like databases, computer programming languages, or even formal description methods are based on the modeling approach. Still, the most well-known representatives of modeling are graphical description systems. These tools enhance the illustrative, easy-to-understand nature of charts and diagrams with the precision of modeling concepts and rules. Things represented by these models can be as diverse as organizational hierarchy charts, genetic maps, and community sewer network diagrams. </w:t>
      </w:r>
    </w:p>
    <w:p w:rsidR="00CC0F8E" w:rsidRDefault="00CC0F8E" w:rsidP="00E27E93">
      <w:r>
        <w:t>Modeling is not only about description and illustration for human use. Their adherence to rules and patterns makes models different from drawings, figures, or free format textual descriptions. This not only reduces data size and disambiguates interpretation, but also makes the model suitable for automatic processing. For example, given an up-to-date company hierarchy chart, ordering correct business cards for each employee is a very straightforward process.</w:t>
      </w:r>
      <w:r w:rsidR="00E27E93">
        <w:t>”</w:t>
      </w:r>
      <w:r>
        <w:t xml:space="preserve"> </w:t>
      </w:r>
    </w:p>
    <w:p w:rsidR="006E7B4C" w:rsidRDefault="006E7B4C" w:rsidP="00BC5346">
      <w:r>
        <w:t>The Generic Modeling Environment (GME) is a Domai</w:t>
      </w:r>
      <w:r w:rsidR="00E27E93">
        <w:t>n-Specific Modeling environment, which makes this modeling process possible. It is a generic environment, because the same modeling environment is used for both modeling the domain-specific meta-model, and the specific models based on this meta-model.</w:t>
      </w:r>
    </w:p>
    <w:p w:rsidR="00AD1591" w:rsidRDefault="00BC5346" w:rsidP="008B763B">
      <w:pPr>
        <w:pStyle w:val="Heading2"/>
      </w:pPr>
      <w:bookmarkStart w:id="1" w:name="_Toc275275323"/>
      <w:r>
        <w:t>GME Architecture</w:t>
      </w:r>
      <w:bookmarkEnd w:id="1"/>
    </w:p>
    <w:p w:rsidR="008D34CB" w:rsidRDefault="008D34CB" w:rsidP="008B763B">
      <w:r>
        <w:t>The heart of the GME architecture is</w:t>
      </w:r>
      <w:r w:rsidR="00713EE8">
        <w:t xml:space="preserve"> the</w:t>
      </w:r>
      <w:r>
        <w:t xml:space="preserve"> MGA (Multi-Graph Architecture) </w:t>
      </w:r>
      <w:r>
        <w:softHyphen/>
      </w:r>
      <w:r>
        <w:softHyphen/>
        <w:t xml:space="preserve">which handles and stores the graphs and provides a common interface for modifying these data. A graph is called multi-graph, if it contains edge-loops or parallel edges, and these </w:t>
      </w:r>
      <w:r w:rsidR="00716B61">
        <w:t xml:space="preserve">graphs </w:t>
      </w:r>
      <w:r>
        <w:t xml:space="preserve">are </w:t>
      </w:r>
      <w:proofErr w:type="spellStart"/>
      <w:r w:rsidR="00716B61">
        <w:t>representable</w:t>
      </w:r>
      <w:proofErr w:type="spellEnd"/>
      <w:r>
        <w:t xml:space="preserve"> by the MGA </w:t>
      </w:r>
      <w:r w:rsidR="00716B61">
        <w:t xml:space="preserve">architecture. </w:t>
      </w:r>
    </w:p>
    <w:p w:rsidR="00716B61" w:rsidRDefault="00716B61" w:rsidP="008B763B">
      <w:r>
        <w:lastRenderedPageBreak/>
        <w:t>MGA is extendable by user provided functions, one of which is GME User Interface, which provides a standard user interface for defin</w:t>
      </w:r>
      <w:r w:rsidR="00265DCB">
        <w:t>ing and manipulating graphs. O</w:t>
      </w:r>
      <w:r>
        <w:t>ther class</w:t>
      </w:r>
      <w:r w:rsidR="00265DCB">
        <w:t>es</w:t>
      </w:r>
      <w:r>
        <w:t xml:space="preserve"> of user functions </w:t>
      </w:r>
      <w:r w:rsidR="00265DCB">
        <w:t xml:space="preserve">are </w:t>
      </w:r>
      <w:r>
        <w:t>interpreters and add-ons:</w:t>
      </w:r>
    </w:p>
    <w:p w:rsidR="00716B61" w:rsidRDefault="00716B61" w:rsidP="00716B61">
      <w:pPr>
        <w:pStyle w:val="ListParagraph"/>
        <w:numPr>
          <w:ilvl w:val="0"/>
          <w:numId w:val="2"/>
        </w:numPr>
      </w:pPr>
      <w:r>
        <w:t xml:space="preserve">Interpreters are generic </w:t>
      </w:r>
      <w:r w:rsidR="0065770A">
        <w:t>functions, which are executed</w:t>
      </w:r>
      <w:r>
        <w:t xml:space="preserve"> on demand and which may transform/interpret the graph.</w:t>
      </w:r>
    </w:p>
    <w:p w:rsidR="00716B61" w:rsidRDefault="00716B61" w:rsidP="00716B61">
      <w:pPr>
        <w:pStyle w:val="ListParagraph"/>
        <w:numPr>
          <w:ilvl w:val="0"/>
          <w:numId w:val="2"/>
        </w:numPr>
      </w:pPr>
      <w:r>
        <w:t>Add-ons are functions, which are called whenever a given event happens in the graph.</w:t>
      </w:r>
      <w:r w:rsidR="0065770A">
        <w:t xml:space="preserve"> They can response to data changes, and may be used to augment GME with additional functions.</w:t>
      </w:r>
    </w:p>
    <w:p w:rsidR="0065770A" w:rsidRDefault="0065770A" w:rsidP="0065770A">
      <w:pPr>
        <w:pStyle w:val="Caption"/>
        <w:keepNext/>
        <w:jc w:val="center"/>
      </w:pPr>
      <w:r>
        <w:t xml:space="preserve">Table </w:t>
      </w:r>
      <w:fldSimple w:instr=" SEQ Table \* ARABIC ">
        <w:r>
          <w:rPr>
            <w:noProof/>
          </w:rPr>
          <w:t>1</w:t>
        </w:r>
      </w:fldSimple>
      <w:r>
        <w:t xml:space="preserve"> MGA is the base of GME/interpreters/</w:t>
      </w:r>
      <w:proofErr w:type="spellStart"/>
      <w:r>
        <w:t>addons</w:t>
      </w:r>
      <w:proofErr w:type="spellEnd"/>
      <w:r>
        <w:rPr>
          <w:noProof/>
        </w:rPr>
        <w:t>; all of them communicate through MGA.</w:t>
      </w:r>
    </w:p>
    <w:tbl>
      <w:tblPr>
        <w:tblStyle w:val="TableGrid"/>
        <w:tblW w:w="0" w:type="auto"/>
        <w:jc w:val="center"/>
        <w:tblLook w:val="04A0"/>
      </w:tblPr>
      <w:tblGrid>
        <w:gridCol w:w="1403"/>
        <w:gridCol w:w="2021"/>
        <w:gridCol w:w="1428"/>
      </w:tblGrid>
      <w:tr w:rsidR="00313829" w:rsidRPr="0065770A" w:rsidTr="0065770A">
        <w:trPr>
          <w:trHeight w:val="597"/>
          <w:jc w:val="center"/>
        </w:trPr>
        <w:tc>
          <w:tcPr>
            <w:tcW w:w="4852" w:type="dxa"/>
            <w:gridSpan w:val="3"/>
          </w:tcPr>
          <w:p w:rsidR="00313829" w:rsidRPr="0065770A" w:rsidRDefault="00313829" w:rsidP="0065770A">
            <w:pPr>
              <w:jc w:val="center"/>
              <w:rPr>
                <w:sz w:val="40"/>
                <w:szCs w:val="40"/>
              </w:rPr>
            </w:pPr>
            <w:r w:rsidRPr="0065770A">
              <w:rPr>
                <w:sz w:val="40"/>
                <w:szCs w:val="40"/>
              </w:rPr>
              <w:t>MGA</w:t>
            </w:r>
          </w:p>
        </w:tc>
      </w:tr>
      <w:tr w:rsidR="00313829" w:rsidRPr="0065770A" w:rsidTr="0065770A">
        <w:trPr>
          <w:trHeight w:val="592"/>
          <w:jc w:val="center"/>
        </w:trPr>
        <w:tc>
          <w:tcPr>
            <w:tcW w:w="1403" w:type="dxa"/>
          </w:tcPr>
          <w:p w:rsidR="00313829" w:rsidRPr="0065770A" w:rsidRDefault="00313829" w:rsidP="00313829">
            <w:pPr>
              <w:jc w:val="center"/>
              <w:rPr>
                <w:sz w:val="40"/>
                <w:szCs w:val="40"/>
              </w:rPr>
            </w:pPr>
            <w:r w:rsidRPr="0065770A">
              <w:rPr>
                <w:sz w:val="40"/>
                <w:szCs w:val="40"/>
              </w:rPr>
              <w:t>GME</w:t>
            </w:r>
          </w:p>
        </w:tc>
        <w:tc>
          <w:tcPr>
            <w:tcW w:w="2021" w:type="dxa"/>
          </w:tcPr>
          <w:p w:rsidR="00313829" w:rsidRPr="0065770A" w:rsidRDefault="00313829" w:rsidP="0065770A">
            <w:pPr>
              <w:jc w:val="center"/>
              <w:rPr>
                <w:sz w:val="40"/>
                <w:szCs w:val="40"/>
              </w:rPr>
            </w:pPr>
            <w:r w:rsidRPr="0065770A">
              <w:rPr>
                <w:sz w:val="40"/>
                <w:szCs w:val="40"/>
              </w:rPr>
              <w:t>Interpreter</w:t>
            </w:r>
          </w:p>
        </w:tc>
        <w:tc>
          <w:tcPr>
            <w:tcW w:w="1428" w:type="dxa"/>
          </w:tcPr>
          <w:p w:rsidR="00313829" w:rsidRPr="0065770A" w:rsidRDefault="00313829" w:rsidP="00313829">
            <w:pPr>
              <w:jc w:val="center"/>
              <w:rPr>
                <w:sz w:val="40"/>
                <w:szCs w:val="40"/>
              </w:rPr>
            </w:pPr>
            <w:proofErr w:type="spellStart"/>
            <w:r w:rsidRPr="0065770A">
              <w:rPr>
                <w:sz w:val="40"/>
                <w:szCs w:val="40"/>
              </w:rPr>
              <w:t>Addon</w:t>
            </w:r>
            <w:proofErr w:type="spellEnd"/>
          </w:p>
        </w:tc>
      </w:tr>
    </w:tbl>
    <w:p w:rsidR="0065770A" w:rsidRDefault="0065770A" w:rsidP="0065770A">
      <w:pPr>
        <w:pStyle w:val="Caption"/>
        <w:keepNext/>
        <w:jc w:val="center"/>
      </w:pPr>
    </w:p>
    <w:p w:rsidR="009F3C32" w:rsidRDefault="009F3C32" w:rsidP="009F3C32">
      <w:r>
        <w:t>To support different programming languages MGA and the whole underlying archit</w:t>
      </w:r>
      <w:r w:rsidR="00713EE8">
        <w:t xml:space="preserve">ecture is written </w:t>
      </w:r>
      <w:r>
        <w:t>using</w:t>
      </w:r>
      <w:r w:rsidR="00713EE8">
        <w:t xml:space="preserve"> the</w:t>
      </w:r>
      <w:r>
        <w:t xml:space="preserve"> Component Object Model (COM), which provi</w:t>
      </w:r>
      <w:r w:rsidR="00713EE8">
        <w:t>des a language independent way to accessing the</w:t>
      </w:r>
      <w:r>
        <w:t xml:space="preserve"> functions</w:t>
      </w:r>
      <w:r w:rsidR="00713EE8">
        <w:t xml:space="preserve"> of MGA</w:t>
      </w:r>
      <w:r>
        <w:t>.</w:t>
      </w:r>
    </w:p>
    <w:p w:rsidR="008B763B" w:rsidRDefault="008B763B" w:rsidP="008B763B">
      <w:pPr>
        <w:pStyle w:val="Heading2"/>
      </w:pPr>
      <w:bookmarkStart w:id="2" w:name="_Toc275275324"/>
      <w:r>
        <w:t>C# and COM</w:t>
      </w:r>
      <w:bookmarkEnd w:id="2"/>
    </w:p>
    <w:p w:rsidR="008B763B" w:rsidRDefault="009F3C32" w:rsidP="008B763B">
      <w:r>
        <w:t xml:space="preserve">Using a Component Object Model is very </w:t>
      </w:r>
      <w:bookmarkStart w:id="3" w:name="OLE_LINK1"/>
      <w:bookmarkStart w:id="4" w:name="OLE_LINK2"/>
      <w:r>
        <w:t>straightforward</w:t>
      </w:r>
      <w:bookmarkEnd w:id="3"/>
      <w:bookmarkEnd w:id="4"/>
      <w:r>
        <w:t xml:space="preserve"> and easy in C#.</w:t>
      </w:r>
      <w:r w:rsidR="00A2456B">
        <w:t xml:space="preserve"> Basically, after adding the COM component to the project References, one may instantly use all the functions and variables stored in the COM. The Microsoft Visual Studio IDE also provides a way to access all the imported symbols through its object browser. </w:t>
      </w:r>
    </w:p>
    <w:p w:rsidR="0065770A" w:rsidRDefault="0065770A">
      <w:pPr>
        <w:rPr>
          <w:rFonts w:asciiTheme="majorHAnsi" w:eastAsiaTheme="majorEastAsia" w:hAnsiTheme="majorHAnsi" w:cstheme="majorBidi"/>
          <w:b/>
          <w:bCs/>
          <w:color w:val="4F81BD" w:themeColor="accent1"/>
          <w:sz w:val="26"/>
          <w:szCs w:val="26"/>
        </w:rPr>
      </w:pPr>
      <w:bookmarkStart w:id="5" w:name="_Toc275275325"/>
      <w:r>
        <w:br w:type="page"/>
      </w:r>
    </w:p>
    <w:p w:rsidR="008B763B" w:rsidRDefault="00305ADA" w:rsidP="00305ADA">
      <w:pPr>
        <w:pStyle w:val="Heading2"/>
      </w:pPr>
      <w:r>
        <w:lastRenderedPageBreak/>
        <w:t xml:space="preserve">A Sample </w:t>
      </w:r>
      <w:r w:rsidR="00FD4945">
        <w:t>DSML</w:t>
      </w:r>
      <w:bookmarkEnd w:id="5"/>
    </w:p>
    <w:p w:rsidR="00305ADA" w:rsidRDefault="00C12D6E" w:rsidP="008B763B">
      <w:r>
        <w:t>In the following example we are building a very basic model for home theater stores. We assume that the center of every home theater system is the AV receiver unit, and we have input and output</w:t>
      </w:r>
      <w:r w:rsidR="008C170C">
        <w:t xml:space="preserve"> units “Wire</w:t>
      </w:r>
      <w:r w:rsidR="00795D9F">
        <w:t>”</w:t>
      </w:r>
      <w:r w:rsidR="008C170C">
        <w:t>-d</w:t>
      </w:r>
      <w:r>
        <w:t xml:space="preserve"> </w:t>
      </w:r>
      <w:r w:rsidR="00795D9F">
        <w:t>to</w:t>
      </w:r>
      <w:r>
        <w:t xml:space="preserve"> this unit</w:t>
      </w:r>
      <w:r w:rsidR="00795D9F">
        <w:t>:</w:t>
      </w:r>
      <w:r>
        <w:t xml:space="preserve"> </w:t>
      </w:r>
      <w:r w:rsidR="008C170C">
        <w:t>S</w:t>
      </w:r>
      <w:r w:rsidR="00795D9F">
        <w:t>enders a</w:t>
      </w:r>
      <w:r w:rsidR="00713EE8">
        <w:t>re reading and sending the data</w:t>
      </w:r>
      <w:r w:rsidR="00795D9F">
        <w:t xml:space="preserve"> to the </w:t>
      </w:r>
      <w:proofErr w:type="spellStart"/>
      <w:r w:rsidR="00795D9F">
        <w:t>AV</w:t>
      </w:r>
      <w:r w:rsidR="008C170C">
        <w:t>Receiver</w:t>
      </w:r>
      <w:proofErr w:type="spellEnd"/>
      <w:r w:rsidR="00795D9F">
        <w:t>, which is tran</w:t>
      </w:r>
      <w:r w:rsidR="008C170C">
        <w:t>smitting it to the P</w:t>
      </w:r>
      <w:r w:rsidR="00795D9F">
        <w:t>layers.</w:t>
      </w:r>
      <w:r w:rsidR="00713EE8">
        <w:t xml:space="preserve"> </w:t>
      </w:r>
      <w:r w:rsidR="00795D9F">
        <w:t xml:space="preserve">We define three kinds of inputs, </w:t>
      </w:r>
      <w:proofErr w:type="spellStart"/>
      <w:r w:rsidR="00795D9F">
        <w:t>DVDPlayer</w:t>
      </w:r>
      <w:proofErr w:type="spellEnd"/>
      <w:r w:rsidR="00795D9F">
        <w:t xml:space="preserve">, </w:t>
      </w:r>
      <w:proofErr w:type="spellStart"/>
      <w:r w:rsidR="00795D9F">
        <w:t>MediaPlayer</w:t>
      </w:r>
      <w:proofErr w:type="spellEnd"/>
      <w:r w:rsidR="00795D9F">
        <w:t xml:space="preserve"> and </w:t>
      </w:r>
      <w:proofErr w:type="spellStart"/>
      <w:r w:rsidR="00795D9F">
        <w:t>VhsPlayer</w:t>
      </w:r>
      <w:proofErr w:type="spellEnd"/>
      <w:r w:rsidR="00795D9F">
        <w:t xml:space="preserve">, while the </w:t>
      </w:r>
      <w:r w:rsidR="008C170C">
        <w:t>P</w:t>
      </w:r>
      <w:r w:rsidR="00795D9F">
        <w:t xml:space="preserve">layer might be a </w:t>
      </w:r>
      <w:r w:rsidR="008C170C">
        <w:t>S</w:t>
      </w:r>
      <w:r w:rsidR="00795D9F">
        <w:t>peaker or a TV.</w:t>
      </w:r>
      <w:r w:rsidR="007F2434" w:rsidRPr="007F2434">
        <w:rPr>
          <w:noProof/>
        </w:rPr>
        <w:t xml:space="preserve"> </w:t>
      </w:r>
      <w:r w:rsidR="00EF3465">
        <w:rPr>
          <w:noProof/>
        </w:rPr>
        <w:drawing>
          <wp:inline distT="0" distB="0" distL="0" distR="0">
            <wp:extent cx="4618990" cy="296418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618990" cy="2964180"/>
                    </a:xfrm>
                    <a:prstGeom prst="rect">
                      <a:avLst/>
                    </a:prstGeom>
                    <a:noFill/>
                    <a:ln w="9525">
                      <a:noFill/>
                      <a:miter lim="800000"/>
                      <a:headEnd/>
                      <a:tailEnd/>
                    </a:ln>
                  </pic:spPr>
                </pic:pic>
              </a:graphicData>
            </a:graphic>
          </wp:inline>
        </w:drawing>
      </w:r>
    </w:p>
    <w:p w:rsidR="00795D9F" w:rsidRDefault="00795D9F" w:rsidP="008B763B">
      <w:r>
        <w:t xml:space="preserve">The store want to build different configurations from the above components called </w:t>
      </w:r>
      <w:proofErr w:type="spellStart"/>
      <w:r>
        <w:t>HomeTheaterSet</w:t>
      </w:r>
      <w:proofErr w:type="spellEnd"/>
      <w:r>
        <w:t xml:space="preserve">, and they also want to have a separate list of the TVs in order to </w:t>
      </w:r>
      <w:r w:rsidR="00BB1033">
        <w:t xml:space="preserve">easily </w:t>
      </w:r>
      <w:r>
        <w:t>manage the available TV</w:t>
      </w:r>
      <w:r w:rsidR="00BB1033">
        <w:t>s.</w:t>
      </w:r>
      <w:r w:rsidR="00003C8E">
        <w:t xml:space="preserve"> The latter is implemented by adding only TV references to the </w:t>
      </w:r>
      <w:proofErr w:type="spellStart"/>
      <w:r w:rsidR="00003C8E">
        <w:t>HomeTheater</w:t>
      </w:r>
      <w:proofErr w:type="spellEnd"/>
      <w:r w:rsidR="00003C8E">
        <w:t xml:space="preserve"> models, while the real TVs are stored in </w:t>
      </w:r>
      <w:proofErr w:type="spellStart"/>
      <w:r w:rsidR="00003C8E">
        <w:t>TV_list</w:t>
      </w:r>
      <w:proofErr w:type="spellEnd"/>
      <w:r w:rsidR="00003C8E">
        <w:t xml:space="preserve"> models.</w:t>
      </w:r>
      <w:r w:rsidR="007F2434" w:rsidRPr="007F2434">
        <w:rPr>
          <w:noProof/>
        </w:rPr>
        <w:t xml:space="preserve"> </w:t>
      </w:r>
    </w:p>
    <w:p w:rsidR="007F2434" w:rsidRDefault="007F2434" w:rsidP="008B763B"/>
    <w:p w:rsidR="006329F5" w:rsidRDefault="006329F5" w:rsidP="008B763B">
      <w:r>
        <w:rPr>
          <w:noProof/>
        </w:rPr>
        <w:lastRenderedPageBreak/>
        <w:drawing>
          <wp:inline distT="0" distB="0" distL="0" distR="0">
            <wp:extent cx="5934075" cy="398457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3984579"/>
                    </a:xfrm>
                    <a:prstGeom prst="rect">
                      <a:avLst/>
                    </a:prstGeom>
                    <a:noFill/>
                    <a:ln w="9525">
                      <a:noFill/>
                      <a:miter lim="800000"/>
                      <a:headEnd/>
                      <a:tailEnd/>
                    </a:ln>
                  </pic:spPr>
                </pic:pic>
              </a:graphicData>
            </a:graphic>
          </wp:inline>
        </w:drawing>
      </w:r>
    </w:p>
    <w:p w:rsidR="007F2434" w:rsidRDefault="007F2434" w:rsidP="007F2434">
      <w:pPr>
        <w:pStyle w:val="Heading1"/>
      </w:pPr>
      <w:r>
        <w:t>A Sample Interpreter</w:t>
      </w:r>
    </w:p>
    <w:p w:rsidR="007F2434" w:rsidRDefault="007517A2" w:rsidP="007F2434">
      <w:r>
        <w:t>We are going to build</w:t>
      </w:r>
      <w:r w:rsidR="003462FD">
        <w:t xml:space="preserve"> an interpreter, which traverses the </w:t>
      </w:r>
      <w:proofErr w:type="spellStart"/>
      <w:r w:rsidR="003462FD">
        <w:t>HomeTheater</w:t>
      </w:r>
      <w:proofErr w:type="spellEnd"/>
      <w:r w:rsidR="003462FD">
        <w:t xml:space="preserve"> sets. For each </w:t>
      </w:r>
      <w:proofErr w:type="spellStart"/>
      <w:r w:rsidR="003462FD">
        <w:t>HomeTheaterSet</w:t>
      </w:r>
      <w:proofErr w:type="spellEnd"/>
      <w:r>
        <w:t xml:space="preserve"> </w:t>
      </w:r>
      <w:r w:rsidR="003462FD">
        <w:t>it prints all the contained devices, and calculates the sum of their cost.</w:t>
      </w:r>
    </w:p>
    <w:p w:rsidR="003462FD" w:rsidRDefault="003462FD" w:rsidP="007F2434">
      <w:r>
        <w:t xml:space="preserve">Moreover, it collects information about the possible connections to and from </w:t>
      </w:r>
      <w:proofErr w:type="spellStart"/>
      <w:r>
        <w:t>AVReceivers</w:t>
      </w:r>
      <w:proofErr w:type="spellEnd"/>
      <w:r>
        <w:t xml:space="preserve">, and displays all the devices which are connected to the </w:t>
      </w:r>
      <w:proofErr w:type="spellStart"/>
      <w:r>
        <w:t>AVReceiver</w:t>
      </w:r>
      <w:proofErr w:type="spellEnd"/>
      <w:r>
        <w:t xml:space="preserve"> in any set.</w:t>
      </w:r>
    </w:p>
    <w:p w:rsidR="003462FD" w:rsidRDefault="003462FD" w:rsidP="003462F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Interpret()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result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always handle exceptions, the transaction HAS TO BE aborted if an error occurs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Begin a Read-only transaction, since we don't </w:t>
      </w:r>
      <w:r w:rsidR="00C904CF">
        <w:rPr>
          <w:rFonts w:ascii="Consolas" w:hAnsi="Consolas" w:cs="Consolas"/>
          <w:color w:val="008000"/>
          <w:sz w:val="19"/>
          <w:szCs w:val="19"/>
        </w:rPr>
        <w:t>modify</w:t>
      </w:r>
      <w:r>
        <w:rPr>
          <w:rFonts w:ascii="Consolas" w:hAnsi="Consolas" w:cs="Consolas"/>
          <w:color w:val="008000"/>
          <w:sz w:val="19"/>
          <w:szCs w:val="19"/>
        </w:rPr>
        <w:t xml:space="preserve"> anything</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MgaGateway</w:t>
      </w:r>
      <w:r>
        <w:rPr>
          <w:rFonts w:ascii="Consolas" w:hAnsi="Consolas" w:cs="Consolas"/>
          <w:sz w:val="19"/>
          <w:szCs w:val="19"/>
        </w:rPr>
        <w:t>.BeginTransaction(</w:t>
      </w:r>
      <w:proofErr w:type="gramEnd"/>
      <w:r>
        <w:rPr>
          <w:rFonts w:ascii="Consolas" w:hAnsi="Consolas" w:cs="Consolas"/>
          <w:sz w:val="19"/>
          <w:szCs w:val="19"/>
        </w:rPr>
        <w:t>MGALib.</w:t>
      </w:r>
      <w:r>
        <w:rPr>
          <w:rFonts w:ascii="Consolas" w:hAnsi="Consolas" w:cs="Consolas"/>
          <w:color w:val="2B91AF"/>
          <w:sz w:val="19"/>
          <w:szCs w:val="19"/>
        </w:rPr>
        <w:t>transactiontype_enum</w:t>
      </w:r>
      <w:r>
        <w:rPr>
          <w:rFonts w:ascii="Consolas" w:hAnsi="Consolas" w:cs="Consolas"/>
          <w:sz w:val="19"/>
          <w:szCs w:val="19"/>
        </w:rPr>
        <w:t>.TRANSACTION_READ_ONLY);</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stores the devices connected to any </w:t>
      </w:r>
      <w:proofErr w:type="spellStart"/>
      <w:r>
        <w:rPr>
          <w:rFonts w:ascii="Consolas" w:hAnsi="Consolas" w:cs="Consolas"/>
          <w:color w:val="008000"/>
          <w:sz w:val="19"/>
          <w:szCs w:val="19"/>
        </w:rPr>
        <w:t>AVReceiver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AVReceiver</w:t>
      </w:r>
      <w:proofErr w:type="spellEnd"/>
      <w:r>
        <w:rPr>
          <w:rFonts w:ascii="Consolas" w:hAnsi="Consolas" w:cs="Consolas"/>
          <w:color w:val="008000"/>
          <w:sz w:val="19"/>
          <w:szCs w:val="19"/>
        </w:rPr>
        <w:t xml:space="preserve"> -&gt; set of devices mapping)</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avr_connections_src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color w:val="0000FF"/>
          <w:sz w:val="19"/>
          <w:szCs w:val="19"/>
        </w:rPr>
        <w:t>string</w:t>
      </w:r>
      <w:proofErr w:type="gramStart"/>
      <w:r>
        <w:rPr>
          <w:rFonts w:ascii="Consolas" w:hAnsi="Consolas" w:cs="Consolas"/>
          <w:sz w:val="19"/>
          <w:szCs w:val="19"/>
        </w:rPr>
        <w:t>,</w:t>
      </w:r>
      <w:r>
        <w:rPr>
          <w:rFonts w:ascii="Consolas" w:hAnsi="Consolas" w:cs="Consolas"/>
          <w:color w:val="2B91AF"/>
          <w:sz w:val="19"/>
          <w:szCs w:val="19"/>
        </w:rPr>
        <w:t>SortedSet</w:t>
      </w:r>
      <w:proofErr w:type="spellEnd"/>
      <w:proofErr w:type="gram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&gt;&gt;();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avr_connections_dst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proofErr w:type="spellStart"/>
      <w:r>
        <w:rPr>
          <w:rFonts w:ascii="Consolas" w:hAnsi="Consolas" w:cs="Consolas"/>
          <w:color w:val="0000FF"/>
          <w:sz w:val="19"/>
          <w:szCs w:val="19"/>
        </w:rPr>
        <w:t>string</w:t>
      </w:r>
      <w:proofErr w:type="gramStart"/>
      <w:r>
        <w:rPr>
          <w:rFonts w:ascii="Consolas" w:hAnsi="Consolas" w:cs="Consolas"/>
          <w:sz w:val="19"/>
          <w:szCs w:val="19"/>
        </w:rPr>
        <w:t>,</w:t>
      </w:r>
      <w:r>
        <w:rPr>
          <w:rFonts w:ascii="Consolas" w:hAnsi="Consolas" w:cs="Consolas"/>
          <w:color w:val="2B91AF"/>
          <w:sz w:val="19"/>
          <w:szCs w:val="19"/>
        </w:rPr>
        <w:t>SortedSet</w:t>
      </w:r>
      <w:proofErr w:type="spellEnd"/>
      <w:proofErr w:type="gram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&gt;&gt;();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for all </w:t>
      </w:r>
      <w:proofErr w:type="spellStart"/>
      <w:r>
        <w:rPr>
          <w:rFonts w:ascii="Consolas" w:hAnsi="Consolas" w:cs="Consolas"/>
          <w:color w:val="008000"/>
          <w:sz w:val="19"/>
          <w:szCs w:val="19"/>
        </w:rPr>
        <w:t>HomeTheater</w:t>
      </w:r>
      <w:proofErr w:type="spellEnd"/>
      <w:r>
        <w:rPr>
          <w:rFonts w:ascii="Consolas" w:hAnsi="Consolas" w:cs="Consolas"/>
          <w:color w:val="008000"/>
          <w:sz w:val="19"/>
          <w:szCs w:val="19"/>
        </w:rPr>
        <w:t xml:space="preserve"> models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IMgaModel</w:t>
      </w:r>
      <w:proofErr w:type="spellEnd"/>
      <w:r>
        <w:rPr>
          <w:rFonts w:ascii="Consolas" w:hAnsi="Consolas" w:cs="Consolas"/>
          <w:sz w:val="19"/>
          <w:szCs w:val="19"/>
        </w:rPr>
        <w:t xml:space="preserve"> </w:t>
      </w:r>
      <w:proofErr w:type="spellStart"/>
      <w:r>
        <w:rPr>
          <w:rFonts w:ascii="Consolas" w:hAnsi="Consolas" w:cs="Consolas"/>
          <w:sz w:val="19"/>
          <w:szCs w:val="19"/>
        </w:rPr>
        <w:t>setlibs</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project.RootFolder.GetChildrenOfKind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HomeTheater</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the name of the </w:t>
      </w:r>
      <w:proofErr w:type="spellStart"/>
      <w:r>
        <w:rPr>
          <w:rFonts w:ascii="Consolas" w:hAnsi="Consolas" w:cs="Consolas"/>
          <w:color w:val="008000"/>
          <w:sz w:val="19"/>
          <w:szCs w:val="19"/>
        </w:rPr>
        <w:t>HomeTheater</w:t>
      </w:r>
      <w:proofErr w:type="spellEnd"/>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setlibs.Name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for all </w:t>
      </w:r>
      <w:proofErr w:type="spellStart"/>
      <w:r>
        <w:rPr>
          <w:rFonts w:ascii="Consolas" w:hAnsi="Consolas" w:cs="Consolas"/>
          <w:color w:val="008000"/>
          <w:sz w:val="19"/>
          <w:szCs w:val="19"/>
        </w:rPr>
        <w:t>HomeTheaterSet</w:t>
      </w:r>
      <w:proofErr w:type="spellEnd"/>
      <w:r>
        <w:rPr>
          <w:rFonts w:ascii="Consolas" w:hAnsi="Consolas" w:cs="Consolas"/>
          <w:color w:val="008000"/>
          <w:sz w:val="19"/>
          <w:szCs w:val="19"/>
        </w:rPr>
        <w:t xml:space="preserve"> in the HT, list its components and the price of the set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IMgaSet</w:t>
      </w:r>
      <w:proofErr w:type="spellEnd"/>
      <w:r>
        <w:rPr>
          <w:rFonts w:ascii="Consolas" w:hAnsi="Consolas" w:cs="Consolas"/>
          <w:sz w:val="19"/>
          <w:szCs w:val="19"/>
        </w:rPr>
        <w:t xml:space="preserve"> set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setlibs.GetChildrenOfKind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HomeTheaterSet</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info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spellStart"/>
      <w:proofErr w:type="gramEnd"/>
      <w:r>
        <w:rPr>
          <w:rFonts w:ascii="Consolas" w:hAnsi="Consolas" w:cs="Consolas"/>
          <w:sz w:val="19"/>
          <w:szCs w:val="19"/>
        </w:rPr>
        <w:t>set.Name</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sumprice</w:t>
      </w:r>
      <w:proofErr w:type="spellEnd"/>
      <w:r>
        <w:rPr>
          <w:rFonts w:ascii="Consolas" w:hAnsi="Consolas" w:cs="Consolas"/>
          <w:sz w:val="19"/>
          <w:szCs w:val="19"/>
        </w:rPr>
        <w:t xml:space="preserve"> = 0;</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IMgaFCO</w:t>
      </w:r>
      <w:proofErr w:type="spellEnd"/>
      <w:r>
        <w:rPr>
          <w:rFonts w:ascii="Consolas" w:hAnsi="Consolas" w:cs="Consolas"/>
          <w:sz w:val="19"/>
          <w:szCs w:val="19"/>
        </w:rPr>
        <w:t xml:space="preserve"> device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set.Members</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 device is </w:t>
      </w:r>
      <w:proofErr w:type="spellStart"/>
      <w:r>
        <w:rPr>
          <w:rFonts w:ascii="Consolas" w:hAnsi="Consolas" w:cs="Consolas"/>
          <w:color w:val="008000"/>
          <w:sz w:val="19"/>
          <w:szCs w:val="19"/>
        </w:rPr>
        <w:t>TV_ref</w:t>
      </w:r>
      <w:proofErr w:type="spellEnd"/>
      <w:r>
        <w:rPr>
          <w:rFonts w:ascii="Consolas" w:hAnsi="Consolas" w:cs="Consolas"/>
          <w:color w:val="008000"/>
          <w:sz w:val="19"/>
          <w:szCs w:val="19"/>
        </w:rPr>
        <w:t>, follow the reference to obtain its price</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device.MetaBase.Name.Equals</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TV_ref</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IMgaReference</w:t>
      </w:r>
      <w:proofErr w:type="spellEnd"/>
      <w:r>
        <w:rPr>
          <w:rFonts w:ascii="Consolas" w:hAnsi="Consolas" w:cs="Consolas"/>
          <w:sz w:val="19"/>
          <w:szCs w:val="19"/>
        </w:rPr>
        <w:t xml:space="preserve"> </w:t>
      </w:r>
      <w:proofErr w:type="spellStart"/>
      <w:r>
        <w:rPr>
          <w:rFonts w:ascii="Consolas" w:hAnsi="Consolas" w:cs="Consolas"/>
          <w:sz w:val="19"/>
          <w:szCs w:val="19"/>
        </w:rPr>
        <w:t>tv_ref</w:t>
      </w:r>
      <w:proofErr w:type="spellEnd"/>
      <w:r>
        <w:rPr>
          <w:rFonts w:ascii="Consolas" w:hAnsi="Consolas" w:cs="Consolas"/>
          <w:sz w:val="19"/>
          <w:szCs w:val="19"/>
        </w:rPr>
        <w:t xml:space="preserve"> = (</w:t>
      </w:r>
      <w:proofErr w:type="spellStart"/>
      <w:r>
        <w:rPr>
          <w:rFonts w:ascii="Consolas" w:hAnsi="Consolas" w:cs="Consolas"/>
          <w:color w:val="2B91AF"/>
          <w:sz w:val="19"/>
          <w:szCs w:val="19"/>
        </w:rPr>
        <w:t>IMgaReference</w:t>
      </w:r>
      <w:proofErr w:type="spellEnd"/>
      <w:proofErr w:type="gramStart"/>
      <w:r>
        <w:rPr>
          <w:rFonts w:ascii="Consolas" w:hAnsi="Consolas" w:cs="Consolas"/>
          <w:sz w:val="19"/>
          <w:szCs w:val="19"/>
        </w:rPr>
        <w:t>)device</w:t>
      </w:r>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sumprice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tv_ref.Referred.FloatAttrByName</w:t>
      </w:r>
      <w:proofErr w:type="spellEnd"/>
      <w:r>
        <w:rPr>
          <w:rFonts w:ascii="Consolas" w:hAnsi="Consolas" w:cs="Consolas"/>
          <w:sz w:val="19"/>
          <w:szCs w:val="19"/>
        </w:rPr>
        <w:t>[</w:t>
      </w:r>
      <w:r>
        <w:rPr>
          <w:rFonts w:ascii="Consolas" w:hAnsi="Consolas" w:cs="Consolas"/>
          <w:color w:val="A31515"/>
          <w:sz w:val="19"/>
          <w:szCs w:val="19"/>
        </w:rPr>
        <w:t>"Price"</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else the price is its direct attribute</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sumprice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device.FloatAttrByName</w:t>
      </w:r>
      <w:proofErr w:type="spellEnd"/>
      <w:r>
        <w:rPr>
          <w:rFonts w:ascii="Consolas" w:hAnsi="Consolas" w:cs="Consolas"/>
          <w:sz w:val="19"/>
          <w:szCs w:val="19"/>
        </w:rPr>
        <w:t>[</w:t>
      </w:r>
      <w:r>
        <w:rPr>
          <w:rFonts w:ascii="Consolas" w:hAnsi="Consolas" w:cs="Consolas"/>
          <w:color w:val="A31515"/>
          <w:sz w:val="19"/>
          <w:szCs w:val="19"/>
        </w:rPr>
        <w:t>"Price"</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info.Append</w:t>
      </w:r>
      <w:proofErr w:type="spellEnd"/>
      <w:r>
        <w:rPr>
          <w:rFonts w:ascii="Consolas" w:hAnsi="Consolas" w:cs="Consolas"/>
          <w:sz w:val="19"/>
          <w:szCs w:val="19"/>
        </w:rPr>
        <w:t>(</w:t>
      </w:r>
      <w:proofErr w:type="spellStart"/>
      <w:proofErr w:type="gramEnd"/>
      <w:r>
        <w:rPr>
          <w:rFonts w:ascii="Consolas" w:hAnsi="Consolas" w:cs="Consolas"/>
          <w:sz w:val="19"/>
          <w:szCs w:val="19"/>
        </w:rPr>
        <w:t>device.Name</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info.Append</w:t>
      </w:r>
      <w:proofErr w:type="spellEnd"/>
      <w:r>
        <w:rPr>
          <w:rFonts w:ascii="Consolas" w:hAnsi="Consolas" w:cs="Consolas"/>
          <w:sz w:val="19"/>
          <w:szCs w:val="19"/>
        </w:rPr>
        <w:t>(</w:t>
      </w:r>
      <w:proofErr w:type="spellStart"/>
      <w:proofErr w:type="gramEnd"/>
      <w:r>
        <w:rPr>
          <w:rFonts w:ascii="Consolas" w:hAnsi="Consolas" w:cs="Consolas"/>
          <w:sz w:val="19"/>
          <w:szCs w:val="19"/>
        </w:rPr>
        <w:t>sumprice.ToString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info.ToString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for all </w:t>
      </w:r>
      <w:proofErr w:type="spellStart"/>
      <w:r>
        <w:rPr>
          <w:rFonts w:ascii="Consolas" w:hAnsi="Consolas" w:cs="Consolas"/>
          <w:color w:val="008000"/>
          <w:sz w:val="19"/>
          <w:szCs w:val="19"/>
        </w:rPr>
        <w:t>AVReceivers</w:t>
      </w:r>
      <w:proofErr w:type="spellEnd"/>
      <w:r>
        <w:rPr>
          <w:rFonts w:ascii="Consolas" w:hAnsi="Consolas" w:cs="Consolas"/>
          <w:color w:val="008000"/>
          <w:sz w:val="19"/>
          <w:szCs w:val="19"/>
        </w:rPr>
        <w:t xml:space="preserve"> in the HT store its connections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IMgaFCO</w:t>
      </w:r>
      <w:proofErr w:type="spellEnd"/>
      <w:r>
        <w:rPr>
          <w:rFonts w:ascii="Consolas" w:hAnsi="Consolas" w:cs="Consolas"/>
          <w:sz w:val="19"/>
          <w:szCs w:val="19"/>
        </w:rPr>
        <w:t xml:space="preserve"> receiver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setlibs.GetChildrenOfKind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AVReceiver</w:t>
      </w:r>
      <w:proofErr w:type="spellEnd"/>
      <w:r>
        <w:rPr>
          <w:rFonts w:ascii="Consolas" w:hAnsi="Consolas" w:cs="Consolas"/>
          <w:color w:val="A31515"/>
          <w:sz w:val="19"/>
          <w:szCs w:val="19"/>
        </w:rPr>
        <w:t>"</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src</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dst</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traverse all the connections for the receiver</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IMgaConnPoints</w:t>
      </w:r>
      <w:proofErr w:type="spellEnd"/>
      <w:r>
        <w:rPr>
          <w:rFonts w:ascii="Consolas" w:hAnsi="Consolas" w:cs="Consolas"/>
          <w:sz w:val="19"/>
          <w:szCs w:val="19"/>
        </w:rPr>
        <w:t xml:space="preserve"> cp = </w:t>
      </w:r>
      <w:proofErr w:type="spellStart"/>
      <w:r>
        <w:rPr>
          <w:rFonts w:ascii="Consolas" w:hAnsi="Consolas" w:cs="Consolas"/>
          <w:sz w:val="19"/>
          <w:szCs w:val="19"/>
        </w:rPr>
        <w:t>receiver.PartOfConns</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IMgaConnPoint</w:t>
      </w:r>
      <w:proofErr w:type="spellEnd"/>
      <w:r>
        <w:rPr>
          <w:rFonts w:ascii="Consolas" w:hAnsi="Consolas" w:cs="Consolas"/>
          <w:sz w:val="19"/>
          <w:szCs w:val="19"/>
        </w:rPr>
        <w:t xml:space="preserve"> </w:t>
      </w:r>
      <w:proofErr w:type="spellStart"/>
      <w:r>
        <w:rPr>
          <w:rFonts w:ascii="Consolas" w:hAnsi="Consolas" w:cs="Consolas"/>
          <w:sz w:val="19"/>
          <w:szCs w:val="19"/>
        </w:rPr>
        <w:t>connPoint</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cp)</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IMgaSimpleConnection</w:t>
      </w:r>
      <w:proofErr w:type="spellEnd"/>
      <w:r>
        <w:rPr>
          <w:rFonts w:ascii="Consolas" w:hAnsi="Consolas" w:cs="Consolas"/>
          <w:sz w:val="19"/>
          <w:szCs w:val="19"/>
        </w:rPr>
        <w:t xml:space="preserve"> </w:t>
      </w:r>
      <w:proofErr w:type="spellStart"/>
      <w:r>
        <w:rPr>
          <w:rFonts w:ascii="Consolas" w:hAnsi="Consolas" w:cs="Consolas"/>
          <w:sz w:val="19"/>
          <w:szCs w:val="19"/>
        </w:rPr>
        <w:t>conn</w:t>
      </w:r>
      <w:proofErr w:type="spellEnd"/>
      <w:r>
        <w:rPr>
          <w:rFonts w:ascii="Consolas" w:hAnsi="Consolas" w:cs="Consolas"/>
          <w:sz w:val="19"/>
          <w:szCs w:val="19"/>
        </w:rPr>
        <w:t xml:space="preserve"> = (</w:t>
      </w:r>
      <w:proofErr w:type="spellStart"/>
      <w:r>
        <w:rPr>
          <w:rFonts w:ascii="Consolas" w:hAnsi="Consolas" w:cs="Consolas"/>
          <w:sz w:val="19"/>
          <w:szCs w:val="19"/>
        </w:rPr>
        <w:t>MGALib.</w:t>
      </w:r>
      <w:r>
        <w:rPr>
          <w:rFonts w:ascii="Consolas" w:hAnsi="Consolas" w:cs="Consolas"/>
          <w:color w:val="2B91AF"/>
          <w:sz w:val="19"/>
          <w:szCs w:val="19"/>
        </w:rPr>
        <w:t>IMgaSimpleConnection</w:t>
      </w:r>
      <w:proofErr w:type="spellEnd"/>
      <w:proofErr w:type="gramStart"/>
      <w:r>
        <w:rPr>
          <w:rFonts w:ascii="Consolas" w:hAnsi="Consolas" w:cs="Consolas"/>
          <w:sz w:val="19"/>
          <w:szCs w:val="19"/>
        </w:rPr>
        <w:t>)</w:t>
      </w:r>
      <w:proofErr w:type="spellStart"/>
      <w:r>
        <w:rPr>
          <w:rFonts w:ascii="Consolas" w:hAnsi="Consolas" w:cs="Consolas"/>
          <w:sz w:val="19"/>
          <w:szCs w:val="19"/>
        </w:rPr>
        <w:t>connPoint.Owner</w:t>
      </w:r>
      <w:proofErr w:type="spellEnd"/>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 receiver is the </w:t>
      </w:r>
      <w:proofErr w:type="spellStart"/>
      <w:r>
        <w:rPr>
          <w:rFonts w:ascii="Consolas" w:hAnsi="Consolas" w:cs="Consolas"/>
          <w:color w:val="008000"/>
          <w:sz w:val="19"/>
          <w:szCs w:val="19"/>
        </w:rPr>
        <w:t>src</w:t>
      </w:r>
      <w:proofErr w:type="spellEnd"/>
      <w:r>
        <w:rPr>
          <w:rFonts w:ascii="Consolas" w:hAnsi="Consolas" w:cs="Consolas"/>
          <w:color w:val="008000"/>
          <w:sz w:val="19"/>
          <w:szCs w:val="19"/>
        </w:rPr>
        <w:t>, we store the destination</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(conn.src == receiver)</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dst</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].Add(</w:t>
      </w:r>
      <w:proofErr w:type="spellStart"/>
      <w:r>
        <w:rPr>
          <w:rFonts w:ascii="Consolas" w:hAnsi="Consolas" w:cs="Consolas"/>
          <w:sz w:val="19"/>
          <w:szCs w:val="19"/>
        </w:rPr>
        <w:t>conn.dst.Name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 receiver is the </w:t>
      </w:r>
      <w:proofErr w:type="spellStart"/>
      <w:proofErr w:type="gramStart"/>
      <w:r>
        <w:rPr>
          <w:rFonts w:ascii="Consolas" w:hAnsi="Consolas" w:cs="Consolas"/>
          <w:color w:val="008000"/>
          <w:sz w:val="19"/>
          <w:szCs w:val="19"/>
        </w:rPr>
        <w:t>dst</w:t>
      </w:r>
      <w:proofErr w:type="spellEnd"/>
      <w:proofErr w:type="gramEnd"/>
      <w:r>
        <w:rPr>
          <w:rFonts w:ascii="Consolas" w:hAnsi="Consolas" w:cs="Consolas"/>
          <w:color w:val="008000"/>
          <w:sz w:val="19"/>
          <w:szCs w:val="19"/>
        </w:rPr>
        <w:t>, we store the source</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(conn.dst == receiver)</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avr_connections_</w:t>
      </w:r>
      <w:proofErr w:type="gramStart"/>
      <w:r>
        <w:rPr>
          <w:rFonts w:ascii="Consolas" w:hAnsi="Consolas" w:cs="Consolas"/>
          <w:sz w:val="19"/>
          <w:szCs w:val="19"/>
        </w:rPr>
        <w:t>src</w:t>
      </w:r>
      <w:proofErr w:type="spellEnd"/>
      <w:r>
        <w:rPr>
          <w:rFonts w:ascii="Consolas" w:hAnsi="Consolas" w:cs="Consolas"/>
          <w:sz w:val="19"/>
          <w:szCs w:val="19"/>
        </w:rPr>
        <w:t>[</w:t>
      </w:r>
      <w:proofErr w:type="spellStart"/>
      <w:proofErr w:type="gramEnd"/>
      <w:r>
        <w:rPr>
          <w:rFonts w:ascii="Consolas" w:hAnsi="Consolas" w:cs="Consolas"/>
          <w:sz w:val="19"/>
          <w:szCs w:val="19"/>
        </w:rPr>
        <w:t>receiver.Name</w:t>
      </w:r>
      <w:proofErr w:type="spellEnd"/>
      <w:r>
        <w:rPr>
          <w:rFonts w:ascii="Consolas" w:hAnsi="Consolas" w:cs="Consolas"/>
          <w:sz w:val="19"/>
          <w:szCs w:val="19"/>
        </w:rPr>
        <w:t>].Add(</w:t>
      </w:r>
      <w:proofErr w:type="spellStart"/>
      <w:r>
        <w:rPr>
          <w:rFonts w:ascii="Consolas" w:hAnsi="Consolas" w:cs="Consolas"/>
          <w:sz w:val="19"/>
          <w:szCs w:val="19"/>
        </w:rPr>
        <w:t>conn.src.Name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list all the </w:t>
      </w:r>
      <w:proofErr w:type="spellStart"/>
      <w:r>
        <w:rPr>
          <w:rFonts w:ascii="Consolas" w:hAnsi="Consolas" w:cs="Consolas"/>
          <w:color w:val="008000"/>
          <w:sz w:val="19"/>
          <w:szCs w:val="19"/>
        </w:rPr>
        <w:t>AVReceivers</w:t>
      </w:r>
      <w:proofErr w:type="spellEnd"/>
      <w:r>
        <w:rPr>
          <w:rFonts w:ascii="Consolas" w:hAnsi="Consolas" w:cs="Consolas"/>
          <w:color w:val="008000"/>
          <w:sz w:val="19"/>
          <w:szCs w:val="19"/>
        </w:rPr>
        <w:t xml:space="preserve"> with their output connections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KeyValuePair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kvp</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avr_connections_src</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w:t>
      </w:r>
      <w:proofErr w:type="spellStart"/>
      <w:r>
        <w:rPr>
          <w:rFonts w:ascii="Consolas" w:hAnsi="Consolas" w:cs="Consolas"/>
          <w:sz w:val="19"/>
          <w:szCs w:val="19"/>
        </w:rPr>
        <w:t>sb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gramEnd"/>
      <w:r>
        <w:rPr>
          <w:rFonts w:ascii="Consolas" w:hAnsi="Consolas" w:cs="Consolas"/>
          <w:color w:val="A31515"/>
          <w:sz w:val="19"/>
          <w:szCs w:val="19"/>
        </w:rPr>
        <w:t>"To "</w:t>
      </w:r>
      <w:r>
        <w:rPr>
          <w:rFonts w:ascii="Consolas" w:hAnsi="Consolas" w:cs="Consolas"/>
          <w:sz w:val="19"/>
          <w:szCs w:val="19"/>
        </w:rPr>
        <w:t xml:space="preserve"> + </w:t>
      </w:r>
      <w:proofErr w:type="spellStart"/>
      <w:r>
        <w:rPr>
          <w:rFonts w:ascii="Consolas" w:hAnsi="Consolas" w:cs="Consolas"/>
          <w:sz w:val="19"/>
          <w:szCs w:val="19"/>
        </w:rPr>
        <w:t>kvp.Key</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kvp.Value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sb.Append</w:t>
      </w:r>
      <w:proofErr w:type="spellEnd"/>
      <w:r>
        <w:rPr>
          <w:rFonts w:ascii="Consolas" w:hAnsi="Consolas" w:cs="Consolas"/>
          <w:sz w:val="19"/>
          <w:szCs w:val="19"/>
        </w:rPr>
        <w:t xml:space="preserve">(s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sb.ToString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list all the </w:t>
      </w:r>
      <w:proofErr w:type="spellStart"/>
      <w:r>
        <w:rPr>
          <w:rFonts w:ascii="Consolas" w:hAnsi="Consolas" w:cs="Consolas"/>
          <w:color w:val="008000"/>
          <w:sz w:val="19"/>
          <w:szCs w:val="19"/>
        </w:rPr>
        <w:t>AVReceivers</w:t>
      </w:r>
      <w:proofErr w:type="spellEnd"/>
      <w:r>
        <w:rPr>
          <w:rFonts w:ascii="Consolas" w:hAnsi="Consolas" w:cs="Consolas"/>
          <w:color w:val="008000"/>
          <w:sz w:val="19"/>
          <w:szCs w:val="19"/>
        </w:rPr>
        <w:t xml:space="preserve"> with their input connections</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KeyValuePair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SortedSet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&gt;&gt; </w:t>
      </w:r>
      <w:proofErr w:type="spellStart"/>
      <w:r>
        <w:rPr>
          <w:rFonts w:ascii="Consolas" w:hAnsi="Consolas" w:cs="Consolas"/>
          <w:sz w:val="19"/>
          <w:szCs w:val="19"/>
        </w:rPr>
        <w:t>kvp</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avr_connections_dst</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w:t>
      </w:r>
      <w:proofErr w:type="spellStart"/>
      <w:r>
        <w:rPr>
          <w:rFonts w:ascii="Consolas" w:hAnsi="Consolas" w:cs="Consolas"/>
          <w:sz w:val="19"/>
          <w:szCs w:val="19"/>
        </w:rPr>
        <w:t>sb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gramEnd"/>
      <w:r>
        <w:rPr>
          <w:rFonts w:ascii="Consolas" w:hAnsi="Consolas" w:cs="Consolas"/>
          <w:color w:val="A31515"/>
          <w:sz w:val="19"/>
          <w:szCs w:val="19"/>
        </w:rPr>
        <w:t>"From "</w:t>
      </w:r>
      <w:r>
        <w:rPr>
          <w:rFonts w:ascii="Consolas" w:hAnsi="Consolas" w:cs="Consolas"/>
          <w:sz w:val="19"/>
          <w:szCs w:val="19"/>
        </w:rPr>
        <w:t xml:space="preserve"> + </w:t>
      </w:r>
      <w:proofErr w:type="spellStart"/>
      <w:r>
        <w:rPr>
          <w:rFonts w:ascii="Consolas" w:hAnsi="Consolas" w:cs="Consolas"/>
          <w:sz w:val="19"/>
          <w:szCs w:val="19"/>
        </w:rPr>
        <w:t>kvp.Key</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kvp.Value</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sb.Append</w:t>
      </w:r>
      <w:proofErr w:type="spellEnd"/>
      <w:r>
        <w:rPr>
          <w:rFonts w:ascii="Consolas" w:hAnsi="Consolas" w:cs="Consolas"/>
          <w:sz w:val="19"/>
          <w:szCs w:val="19"/>
        </w:rPr>
        <w:t xml:space="preserve">(s + </w:t>
      </w:r>
      <w:r>
        <w:rPr>
          <w:rFonts w:ascii="Consolas" w:hAnsi="Consolas" w:cs="Consolas"/>
          <w:color w:val="A31515"/>
          <w:sz w:val="19"/>
          <w:szCs w:val="19"/>
        </w:rPr>
        <w:t>"; "</w:t>
      </w:r>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result.AppendLine</w:t>
      </w:r>
      <w:proofErr w:type="spellEnd"/>
      <w:r>
        <w:rPr>
          <w:rFonts w:ascii="Consolas" w:hAnsi="Consolas" w:cs="Consolas"/>
          <w:sz w:val="19"/>
          <w:szCs w:val="19"/>
        </w:rPr>
        <w:t>(</w:t>
      </w:r>
      <w:proofErr w:type="spellStart"/>
      <w:proofErr w:type="gramEnd"/>
      <w:r>
        <w:rPr>
          <w:rFonts w:ascii="Consolas" w:hAnsi="Consolas" w:cs="Consolas"/>
          <w:sz w:val="19"/>
          <w:szCs w:val="19"/>
        </w:rPr>
        <w:t>sb.ToString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finally</w:t>
      </w:r>
      <w:proofErr w:type="gramEnd"/>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MgaGateway</w:t>
      </w:r>
      <w:r>
        <w:rPr>
          <w:rFonts w:ascii="Consolas" w:hAnsi="Consolas" w:cs="Consolas"/>
          <w:sz w:val="19"/>
          <w:szCs w:val="19"/>
        </w:rPr>
        <w:t>.AbortTransaction</w:t>
      </w:r>
      <w:proofErr w:type="spellEnd"/>
      <w:r>
        <w:rPr>
          <w:rFonts w:ascii="Consolas" w:hAnsi="Consolas" w:cs="Consolas"/>
          <w:sz w:val="19"/>
          <w:szCs w:val="19"/>
        </w:rPr>
        <w:t>(</w:t>
      </w:r>
      <w:proofErr w:type="gram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result.ToString</w:t>
      </w:r>
      <w:proofErr w:type="spellEnd"/>
      <w:r>
        <w:rPr>
          <w:rFonts w:ascii="Consolas" w:hAnsi="Consolas" w:cs="Consolas"/>
          <w:sz w:val="19"/>
          <w:szCs w:val="19"/>
        </w:rPr>
        <w:t>();</w:t>
      </w:r>
    </w:p>
    <w:p w:rsidR="003462FD" w:rsidRDefault="003462FD" w:rsidP="003462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462FD" w:rsidRDefault="003462FD" w:rsidP="007F2434"/>
    <w:p w:rsidR="0065770A" w:rsidRDefault="0065770A">
      <w:pPr>
        <w:rPr>
          <w:rFonts w:asciiTheme="majorHAnsi" w:eastAsiaTheme="majorEastAsia" w:hAnsiTheme="majorHAnsi" w:cstheme="majorBidi"/>
          <w:b/>
          <w:bCs/>
          <w:color w:val="365F91" w:themeColor="accent1" w:themeShade="BF"/>
          <w:sz w:val="28"/>
          <w:szCs w:val="28"/>
        </w:rPr>
      </w:pPr>
      <w:bookmarkStart w:id="6" w:name="_Toc275275326"/>
      <w:r>
        <w:br w:type="page"/>
      </w:r>
    </w:p>
    <w:p w:rsidR="00305ADA" w:rsidRDefault="00E63E12" w:rsidP="00450FDD">
      <w:pPr>
        <w:pStyle w:val="Heading1"/>
      </w:pPr>
      <w:r>
        <w:lastRenderedPageBreak/>
        <w:t>GME Application Programming Interfaces</w:t>
      </w:r>
      <w:r w:rsidR="00814FBD">
        <w:t xml:space="preserve"> in .NET</w:t>
      </w:r>
      <w:bookmarkEnd w:id="6"/>
    </w:p>
    <w:p w:rsidR="00DF7823" w:rsidRDefault="00DF7823" w:rsidP="008B763B"/>
    <w:p w:rsidR="00DF7823" w:rsidRDefault="00DF7823" w:rsidP="00DF7823">
      <w:pPr>
        <w:pStyle w:val="Heading2"/>
      </w:pPr>
      <w:bookmarkStart w:id="7" w:name="_Toc275275327"/>
      <w:r>
        <w:t>The Meta Library</w:t>
      </w:r>
      <w:bookmarkEnd w:id="7"/>
    </w:p>
    <w:p w:rsidR="00DF7823" w:rsidRPr="00DF7823" w:rsidRDefault="00DF7823" w:rsidP="00DF7823"/>
    <w:p w:rsidR="00AD1591" w:rsidRDefault="00450FDD" w:rsidP="00450FDD">
      <w:pPr>
        <w:pStyle w:val="Heading2"/>
      </w:pPr>
      <w:bookmarkStart w:id="8" w:name="_Toc275275328"/>
      <w:r>
        <w:t>The MGA Library</w:t>
      </w:r>
      <w:bookmarkEnd w:id="8"/>
    </w:p>
    <w:p w:rsidR="00DF7823" w:rsidRDefault="00B310A2" w:rsidP="00D644D0">
      <w:r>
        <w:t>As GME handles every object through MGA, we can access, traverse and manipulat</w:t>
      </w:r>
      <w:r w:rsidR="00003C8E">
        <w:t>e all kind of objects using the MGA</w:t>
      </w:r>
      <w:r>
        <w:t xml:space="preserve"> interface. Every GME meta-model object has a corresponding interface in MGA, which are generally named </w:t>
      </w:r>
      <w:proofErr w:type="spellStart"/>
      <w:r>
        <w:t>IMgaXXX</w:t>
      </w:r>
      <w:proofErr w:type="spellEnd"/>
      <w:r>
        <w:t xml:space="preserve">, where XXX is the object name. For instance, we can find </w:t>
      </w:r>
      <w:proofErr w:type="spellStart"/>
      <w:r>
        <w:t>IMgaFCO</w:t>
      </w:r>
      <w:proofErr w:type="spellEnd"/>
      <w:r>
        <w:t xml:space="preserve">, </w:t>
      </w:r>
      <w:proofErr w:type="spellStart"/>
      <w:r>
        <w:t>IMgaModel</w:t>
      </w:r>
      <w:proofErr w:type="spellEnd"/>
      <w:r>
        <w:t xml:space="preserve">, </w:t>
      </w:r>
      <w:proofErr w:type="spellStart"/>
      <w:r>
        <w:t>IMgaReference</w:t>
      </w:r>
      <w:proofErr w:type="spellEnd"/>
      <w:r>
        <w:t xml:space="preserve">, </w:t>
      </w:r>
      <w:proofErr w:type="spellStart"/>
      <w:r>
        <w:t>IMgaSet</w:t>
      </w:r>
      <w:proofErr w:type="spellEnd"/>
      <w:r>
        <w:t>, etc.</w:t>
      </w:r>
    </w:p>
    <w:p w:rsidR="00B310A2" w:rsidRDefault="00B310A2" w:rsidP="00D644D0">
      <w:r>
        <w:t xml:space="preserve">Usage of Microsoft Visual Studio is highly recommended, because </w:t>
      </w:r>
      <w:proofErr w:type="spellStart"/>
      <w:r>
        <w:t>Intellisense</w:t>
      </w:r>
      <w:proofErr w:type="spellEnd"/>
      <w:r>
        <w:t xml:space="preserve"> </w:t>
      </w:r>
      <w:r w:rsidR="00D805FB">
        <w:t>displays</w:t>
      </w:r>
      <w:r>
        <w:t xml:space="preserve"> </w:t>
      </w:r>
      <w:r w:rsidR="00D805FB">
        <w:t>all the available functions and properties</w:t>
      </w:r>
      <w:r>
        <w:t>, which makes the development very straightforward and easy. There are several use scenarios which I will detail here:</w:t>
      </w:r>
    </w:p>
    <w:p w:rsidR="00B310A2" w:rsidRPr="00D805FB" w:rsidRDefault="00B310A2" w:rsidP="00D805FB">
      <w:pPr>
        <w:pStyle w:val="ListParagraph"/>
        <w:numPr>
          <w:ilvl w:val="0"/>
          <w:numId w:val="5"/>
        </w:numPr>
        <w:autoSpaceDE w:val="0"/>
        <w:autoSpaceDN w:val="0"/>
        <w:adjustRightInd w:val="0"/>
        <w:spacing w:after="0" w:line="240" w:lineRule="auto"/>
        <w:rPr>
          <w:rFonts w:ascii="Consolas" w:hAnsi="Consolas" w:cs="Consolas"/>
          <w:sz w:val="19"/>
          <w:szCs w:val="19"/>
        </w:rPr>
      </w:pPr>
      <w:r>
        <w:t xml:space="preserve">The </w:t>
      </w:r>
      <w:proofErr w:type="spellStart"/>
      <w:r>
        <w:t>RootFol</w:t>
      </w:r>
      <w:r w:rsidR="00D805FB">
        <w:t>der</w:t>
      </w:r>
      <w:proofErr w:type="spellEnd"/>
      <w:r w:rsidR="00D805FB">
        <w:t xml:space="preserve"> of an </w:t>
      </w:r>
      <w:proofErr w:type="spellStart"/>
      <w:r w:rsidR="00D805FB" w:rsidRPr="00D805FB">
        <w:rPr>
          <w:rFonts w:ascii="Consolas" w:hAnsi="Consolas" w:cs="Consolas"/>
          <w:color w:val="2B91AF"/>
          <w:sz w:val="19"/>
          <w:szCs w:val="19"/>
        </w:rPr>
        <w:t>IMgaProject</w:t>
      </w:r>
      <w:proofErr w:type="spellEnd"/>
      <w:r w:rsidR="00D805FB">
        <w:t xml:space="preserve"> </w:t>
      </w:r>
      <w:r w:rsidR="00D805FB" w:rsidRPr="00D805FB">
        <w:rPr>
          <w:rFonts w:ascii="Consolas" w:hAnsi="Consolas" w:cs="Consolas"/>
          <w:sz w:val="19"/>
          <w:szCs w:val="19"/>
        </w:rPr>
        <w:t>project</w:t>
      </w:r>
      <w:r w:rsidR="00D805FB">
        <w:t xml:space="preserve"> can be obtained by</w:t>
      </w:r>
      <w:r>
        <w:t xml:space="preserve"> </w:t>
      </w:r>
      <w:proofErr w:type="spellStart"/>
      <w:r w:rsidRPr="00D805FB">
        <w:rPr>
          <w:rFonts w:ascii="Consolas" w:hAnsi="Consolas" w:cs="Consolas"/>
          <w:sz w:val="19"/>
          <w:szCs w:val="19"/>
        </w:rPr>
        <w:t>project.RootFolder</w:t>
      </w:r>
      <w:proofErr w:type="spellEnd"/>
    </w:p>
    <w:p w:rsidR="00B310A2" w:rsidRDefault="00B310A2" w:rsidP="00DF7446">
      <w:pPr>
        <w:pStyle w:val="ListParagraph"/>
        <w:numPr>
          <w:ilvl w:val="0"/>
          <w:numId w:val="5"/>
        </w:numPr>
        <w:autoSpaceDE w:val="0"/>
        <w:autoSpaceDN w:val="0"/>
        <w:adjustRightInd w:val="0"/>
        <w:spacing w:after="0" w:line="240" w:lineRule="auto"/>
      </w:pPr>
      <w:r>
        <w:t xml:space="preserve">To retrieve all the children of a model, set, or folder, use the </w:t>
      </w:r>
      <w:proofErr w:type="spellStart"/>
      <w:r w:rsidR="00D805FB">
        <w:rPr>
          <w:rFonts w:ascii="Consolas" w:hAnsi="Consolas" w:cs="Consolas"/>
          <w:sz w:val="19"/>
          <w:szCs w:val="19"/>
        </w:rPr>
        <w:t>GetChildrenOfKind</w:t>
      </w:r>
      <w:proofErr w:type="spellEnd"/>
      <w:r w:rsidR="00D805FB">
        <w:rPr>
          <w:rFonts w:ascii="Consolas" w:hAnsi="Consolas" w:cs="Consolas"/>
          <w:sz w:val="19"/>
          <w:szCs w:val="19"/>
        </w:rPr>
        <w:t>(</w:t>
      </w:r>
      <w:r w:rsidR="00DF7446">
        <w:rPr>
          <w:rFonts w:ascii="Consolas" w:hAnsi="Consolas" w:cs="Consolas"/>
          <w:color w:val="2B91AF"/>
          <w:sz w:val="19"/>
          <w:szCs w:val="19"/>
        </w:rPr>
        <w:t>S</w:t>
      </w:r>
      <w:r w:rsidR="00D805FB" w:rsidRPr="00DF7446">
        <w:rPr>
          <w:rFonts w:ascii="Consolas" w:hAnsi="Consolas" w:cs="Consolas"/>
          <w:color w:val="2B91AF"/>
          <w:sz w:val="19"/>
          <w:szCs w:val="19"/>
        </w:rPr>
        <w:t>tring</w:t>
      </w:r>
      <w:r w:rsidR="00D805FB">
        <w:rPr>
          <w:rFonts w:ascii="Consolas" w:hAnsi="Consolas" w:cs="Consolas"/>
          <w:sz w:val="19"/>
          <w:szCs w:val="19"/>
        </w:rPr>
        <w:t> </w:t>
      </w:r>
      <w:r w:rsidRPr="00D805FB">
        <w:rPr>
          <w:rFonts w:ascii="Consolas" w:hAnsi="Consolas" w:cs="Consolas"/>
          <w:sz w:val="19"/>
          <w:szCs w:val="19"/>
        </w:rPr>
        <w:t xml:space="preserve">kind) </w:t>
      </w:r>
      <w:r>
        <w:t>function, where kind tells the kind of the retrieved children</w:t>
      </w:r>
    </w:p>
    <w:p w:rsidR="00B310A2" w:rsidRPr="00B50AD1" w:rsidRDefault="00B310A2" w:rsidP="00D805FB">
      <w:pPr>
        <w:pStyle w:val="ListParagraph"/>
        <w:numPr>
          <w:ilvl w:val="0"/>
          <w:numId w:val="5"/>
        </w:numPr>
        <w:autoSpaceDE w:val="0"/>
        <w:autoSpaceDN w:val="0"/>
        <w:adjustRightInd w:val="0"/>
        <w:spacing w:after="0" w:line="240" w:lineRule="auto"/>
      </w:pPr>
      <w:r>
        <w:t xml:space="preserve">Every </w:t>
      </w:r>
      <w:proofErr w:type="spellStart"/>
      <w:r w:rsidRPr="00D805FB">
        <w:rPr>
          <w:rFonts w:ascii="Consolas" w:hAnsi="Consolas" w:cs="Consolas"/>
          <w:color w:val="2B91AF"/>
          <w:sz w:val="19"/>
          <w:szCs w:val="19"/>
        </w:rPr>
        <w:t>IMgaFCO</w:t>
      </w:r>
      <w:proofErr w:type="spellEnd"/>
      <w:r>
        <w:t xml:space="preserve">  </w:t>
      </w:r>
      <w:r w:rsidRPr="00D805FB">
        <w:rPr>
          <w:rFonts w:ascii="Consolas" w:hAnsi="Consolas" w:cs="Consolas"/>
          <w:sz w:val="19"/>
          <w:szCs w:val="19"/>
        </w:rPr>
        <w:t>object</w:t>
      </w:r>
      <w:r>
        <w:t xml:space="preserve"> has a name, accessible through </w:t>
      </w:r>
      <w:bookmarkStart w:id="9" w:name="OLE_LINK3"/>
      <w:bookmarkStart w:id="10" w:name="OLE_LINK4"/>
      <w:proofErr w:type="spellStart"/>
      <w:r w:rsidRPr="00D805FB">
        <w:rPr>
          <w:rFonts w:ascii="Consolas" w:hAnsi="Consolas" w:cs="Consolas"/>
          <w:sz w:val="19"/>
          <w:szCs w:val="19"/>
        </w:rPr>
        <w:t>object</w:t>
      </w:r>
      <w:bookmarkEnd w:id="9"/>
      <w:bookmarkEnd w:id="10"/>
      <w:r w:rsidRPr="00D805FB">
        <w:rPr>
          <w:rFonts w:ascii="Consolas" w:hAnsi="Consolas" w:cs="Consolas"/>
          <w:sz w:val="19"/>
          <w:szCs w:val="19"/>
        </w:rPr>
        <w:t>.Name</w:t>
      </w:r>
      <w:proofErr w:type="spellEnd"/>
    </w:p>
    <w:p w:rsidR="00B50AD1" w:rsidRPr="00B50AD1" w:rsidRDefault="00B310A2" w:rsidP="00B50AD1">
      <w:pPr>
        <w:pStyle w:val="ListParagraph"/>
        <w:numPr>
          <w:ilvl w:val="0"/>
          <w:numId w:val="5"/>
        </w:numPr>
        <w:autoSpaceDE w:val="0"/>
        <w:autoSpaceDN w:val="0"/>
        <w:adjustRightInd w:val="0"/>
        <w:spacing w:after="0" w:line="240" w:lineRule="auto"/>
        <w:rPr>
          <w:color w:val="A31515"/>
        </w:rPr>
      </w:pPr>
      <w:r>
        <w:t xml:space="preserve">The attributes of an </w:t>
      </w:r>
      <w:proofErr w:type="spellStart"/>
      <w:r w:rsidRPr="00B50AD1">
        <w:rPr>
          <w:rFonts w:ascii="Consolas" w:hAnsi="Consolas" w:cs="Consolas"/>
          <w:color w:val="2B91AF"/>
          <w:sz w:val="19"/>
          <w:szCs w:val="19"/>
        </w:rPr>
        <w:t>IMgaFCO</w:t>
      </w:r>
      <w:proofErr w:type="spellEnd"/>
      <w:r>
        <w:t xml:space="preserve"> </w:t>
      </w:r>
      <w:r w:rsidR="00B50AD1" w:rsidRPr="00E51D1A">
        <w:rPr>
          <w:rFonts w:ascii="Consolas" w:hAnsi="Consolas" w:cs="Consolas"/>
          <w:sz w:val="19"/>
          <w:szCs w:val="19"/>
        </w:rPr>
        <w:t>obj</w:t>
      </w:r>
      <w:r w:rsidRPr="00E51D1A">
        <w:rPr>
          <w:rFonts w:ascii="Consolas" w:hAnsi="Consolas" w:cs="Consolas"/>
          <w:sz w:val="19"/>
          <w:szCs w:val="19"/>
        </w:rPr>
        <w:t>ect</w:t>
      </w:r>
      <w:r>
        <w:t xml:space="preserve"> are accessible through </w:t>
      </w:r>
      <w:proofErr w:type="spellStart"/>
      <w:r w:rsidRPr="00E51D1A">
        <w:rPr>
          <w:rFonts w:ascii="Consolas" w:hAnsi="Consolas" w:cs="Consolas"/>
          <w:sz w:val="19"/>
          <w:szCs w:val="19"/>
        </w:rPr>
        <w:t>object.StrAttrByName</w:t>
      </w:r>
      <w:proofErr w:type="spellEnd"/>
      <w:r w:rsidRPr="00E51D1A">
        <w:rPr>
          <w:rFonts w:ascii="Consolas" w:hAnsi="Consolas" w:cs="Consolas"/>
          <w:sz w:val="19"/>
          <w:szCs w:val="19"/>
        </w:rPr>
        <w:t xml:space="preserve">, </w:t>
      </w:r>
      <w:proofErr w:type="spellStart"/>
      <w:r w:rsidRPr="00E51D1A">
        <w:rPr>
          <w:rFonts w:ascii="Consolas" w:hAnsi="Consolas" w:cs="Consolas"/>
          <w:sz w:val="19"/>
          <w:szCs w:val="19"/>
        </w:rPr>
        <w:t>object.IntAttrByName</w:t>
      </w:r>
      <w:proofErr w:type="spellEnd"/>
      <w:r w:rsidRPr="00E51D1A">
        <w:rPr>
          <w:rFonts w:ascii="Consolas" w:hAnsi="Consolas" w:cs="Consolas"/>
          <w:sz w:val="19"/>
          <w:szCs w:val="19"/>
        </w:rPr>
        <w:t xml:space="preserve">, and </w:t>
      </w:r>
      <w:proofErr w:type="spellStart"/>
      <w:r w:rsidRPr="00E51D1A">
        <w:rPr>
          <w:rFonts w:ascii="Consolas" w:hAnsi="Consolas" w:cs="Consolas"/>
          <w:sz w:val="19"/>
          <w:szCs w:val="19"/>
        </w:rPr>
        <w:t>object.FloatAttrByName</w:t>
      </w:r>
      <w:proofErr w:type="spellEnd"/>
      <w:r>
        <w:t xml:space="preserve">. For example the string attribute called “value”: </w:t>
      </w:r>
      <w:proofErr w:type="spellStart"/>
      <w:r w:rsidRPr="00E51D1A">
        <w:rPr>
          <w:rFonts w:ascii="Consolas" w:hAnsi="Consolas" w:cs="Consolas"/>
          <w:sz w:val="19"/>
          <w:szCs w:val="19"/>
        </w:rPr>
        <w:t>object.StrAttrByName</w:t>
      </w:r>
      <w:proofErr w:type="spellEnd"/>
      <w:r w:rsidRPr="00E51D1A">
        <w:rPr>
          <w:rFonts w:ascii="Consolas" w:hAnsi="Consolas" w:cs="Consolas"/>
          <w:sz w:val="19"/>
          <w:szCs w:val="19"/>
        </w:rPr>
        <w:t>[</w:t>
      </w:r>
      <w:r w:rsidR="00B50AD1" w:rsidRPr="00B50AD1">
        <w:rPr>
          <w:color w:val="A31515"/>
        </w:rPr>
        <w:t>"value"</w:t>
      </w:r>
      <w:r w:rsidRPr="00E51D1A">
        <w:rPr>
          <w:rFonts w:ascii="Consolas" w:hAnsi="Consolas" w:cs="Consolas"/>
          <w:sz w:val="19"/>
          <w:szCs w:val="19"/>
        </w:rPr>
        <w:t>]</w:t>
      </w:r>
    </w:p>
    <w:p w:rsidR="00B310A2" w:rsidRDefault="00B310A2" w:rsidP="00E6293B">
      <w:pPr>
        <w:pStyle w:val="ListParagraph"/>
        <w:numPr>
          <w:ilvl w:val="0"/>
          <w:numId w:val="5"/>
        </w:numPr>
        <w:autoSpaceDE w:val="0"/>
        <w:autoSpaceDN w:val="0"/>
        <w:adjustRightInd w:val="0"/>
        <w:spacing w:after="0" w:line="240" w:lineRule="auto"/>
      </w:pPr>
      <w:r>
        <w:t xml:space="preserve">To access the connections of an </w:t>
      </w:r>
      <w:proofErr w:type="spellStart"/>
      <w:r w:rsidRPr="00E6293B">
        <w:rPr>
          <w:rFonts w:ascii="Consolas" w:hAnsi="Consolas" w:cs="Consolas"/>
          <w:color w:val="2B91AF"/>
          <w:sz w:val="19"/>
          <w:szCs w:val="19"/>
        </w:rPr>
        <w:t>IMgaFCO</w:t>
      </w:r>
      <w:proofErr w:type="spellEnd"/>
      <w:r>
        <w:t xml:space="preserve"> </w:t>
      </w:r>
      <w:r w:rsidRPr="00E6293B">
        <w:rPr>
          <w:rFonts w:ascii="Consolas" w:hAnsi="Consolas" w:cs="Consolas"/>
          <w:sz w:val="19"/>
          <w:szCs w:val="19"/>
        </w:rPr>
        <w:t>object</w:t>
      </w:r>
      <w:r>
        <w:t xml:space="preserve">: </w:t>
      </w:r>
    </w:p>
    <w:p w:rsidR="0006756F" w:rsidRPr="0006756F" w:rsidRDefault="0006756F" w:rsidP="00B50AD1">
      <w:pPr>
        <w:autoSpaceDE w:val="0"/>
        <w:autoSpaceDN w:val="0"/>
        <w:adjustRightInd w:val="0"/>
        <w:spacing w:after="0" w:line="240" w:lineRule="auto"/>
        <w:ind w:left="1170"/>
        <w:rPr>
          <w:rFonts w:ascii="Consolas" w:hAnsi="Consolas" w:cs="Consolas"/>
          <w:sz w:val="19"/>
          <w:szCs w:val="19"/>
        </w:rPr>
      </w:pPr>
      <w:proofErr w:type="spellStart"/>
      <w:proofErr w:type="gramStart"/>
      <w:r w:rsidRPr="0006756F">
        <w:rPr>
          <w:rFonts w:ascii="Consolas" w:hAnsi="Consolas" w:cs="Consolas"/>
          <w:color w:val="0000FF"/>
          <w:sz w:val="19"/>
          <w:szCs w:val="19"/>
        </w:rPr>
        <w:t>foreach</w:t>
      </w:r>
      <w:proofErr w:type="spellEnd"/>
      <w:proofErr w:type="gramEnd"/>
      <w:r w:rsidRPr="0006756F">
        <w:rPr>
          <w:rFonts w:ascii="Consolas" w:hAnsi="Consolas" w:cs="Consolas"/>
          <w:sz w:val="19"/>
          <w:szCs w:val="19"/>
        </w:rPr>
        <w:t xml:space="preserve"> (</w:t>
      </w:r>
      <w:proofErr w:type="spellStart"/>
      <w:r w:rsidRPr="0006756F">
        <w:rPr>
          <w:rFonts w:ascii="Consolas" w:hAnsi="Consolas" w:cs="Consolas"/>
          <w:color w:val="2B91AF"/>
          <w:sz w:val="19"/>
          <w:szCs w:val="19"/>
        </w:rPr>
        <w:t>IMgaConnPoint</w:t>
      </w:r>
      <w:proofErr w:type="spellEnd"/>
      <w:r w:rsidRPr="0006756F">
        <w:rPr>
          <w:rFonts w:ascii="Consolas" w:hAnsi="Consolas" w:cs="Consolas"/>
          <w:sz w:val="19"/>
          <w:szCs w:val="19"/>
        </w:rPr>
        <w:t xml:space="preserve"> </w:t>
      </w:r>
      <w:proofErr w:type="spellStart"/>
      <w:r w:rsidRPr="0006756F">
        <w:rPr>
          <w:rFonts w:ascii="Consolas" w:hAnsi="Consolas" w:cs="Consolas"/>
          <w:sz w:val="19"/>
          <w:szCs w:val="19"/>
        </w:rPr>
        <w:t>connPoint</w:t>
      </w:r>
      <w:proofErr w:type="spellEnd"/>
      <w:r w:rsidRPr="0006756F">
        <w:rPr>
          <w:rFonts w:ascii="Consolas" w:hAnsi="Consolas" w:cs="Consolas"/>
          <w:sz w:val="19"/>
          <w:szCs w:val="19"/>
        </w:rPr>
        <w:t xml:space="preserve"> </w:t>
      </w:r>
      <w:r w:rsidRPr="0006756F">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object.PartOfConns</w:t>
      </w:r>
      <w:proofErr w:type="spellEnd"/>
      <w:r w:rsidRPr="0006756F">
        <w:rPr>
          <w:rFonts w:ascii="Consolas" w:hAnsi="Consolas" w:cs="Consolas"/>
          <w:sz w:val="19"/>
          <w:szCs w:val="19"/>
        </w:rPr>
        <w:t>)</w:t>
      </w:r>
    </w:p>
    <w:p w:rsidR="0006756F" w:rsidRPr="0006756F" w:rsidRDefault="0006756F" w:rsidP="00B50AD1">
      <w:pPr>
        <w:autoSpaceDE w:val="0"/>
        <w:autoSpaceDN w:val="0"/>
        <w:adjustRightInd w:val="0"/>
        <w:spacing w:after="0" w:line="240" w:lineRule="auto"/>
        <w:ind w:left="1170"/>
        <w:rPr>
          <w:rFonts w:ascii="Consolas" w:hAnsi="Consolas" w:cs="Consolas"/>
          <w:sz w:val="19"/>
          <w:szCs w:val="19"/>
        </w:rPr>
      </w:pPr>
      <w:r w:rsidRPr="0006756F">
        <w:rPr>
          <w:rFonts w:ascii="Consolas" w:hAnsi="Consolas" w:cs="Consolas"/>
          <w:sz w:val="19"/>
          <w:szCs w:val="19"/>
        </w:rPr>
        <w:t>{</w:t>
      </w:r>
    </w:p>
    <w:p w:rsidR="0006756F" w:rsidRPr="0006756F" w:rsidRDefault="00B50AD1" w:rsidP="00B50AD1">
      <w:pPr>
        <w:autoSpaceDE w:val="0"/>
        <w:autoSpaceDN w:val="0"/>
        <w:adjustRightInd w:val="0"/>
        <w:spacing w:after="0" w:line="240" w:lineRule="auto"/>
        <w:ind w:left="1170" w:firstLine="270"/>
        <w:rPr>
          <w:rFonts w:ascii="Consolas" w:hAnsi="Consolas" w:cs="Consolas"/>
          <w:sz w:val="19"/>
          <w:szCs w:val="19"/>
        </w:rPr>
      </w:pPr>
      <w:r>
        <w:rPr>
          <w:rFonts w:ascii="Consolas" w:hAnsi="Consolas" w:cs="Consolas"/>
          <w:color w:val="2B91AF"/>
          <w:sz w:val="19"/>
          <w:szCs w:val="19"/>
        </w:rPr>
        <w:t xml:space="preserve">  </w:t>
      </w:r>
      <w:proofErr w:type="spellStart"/>
      <w:r w:rsidR="0006756F" w:rsidRPr="0006756F">
        <w:rPr>
          <w:rFonts w:ascii="Consolas" w:hAnsi="Consolas" w:cs="Consolas"/>
          <w:color w:val="2B91AF"/>
          <w:sz w:val="19"/>
          <w:szCs w:val="19"/>
        </w:rPr>
        <w:t>IMgaSimpleConnection</w:t>
      </w:r>
      <w:proofErr w:type="spellEnd"/>
      <w:r w:rsidR="0006756F" w:rsidRPr="0006756F">
        <w:rPr>
          <w:rFonts w:ascii="Consolas" w:hAnsi="Consolas" w:cs="Consolas"/>
          <w:sz w:val="19"/>
          <w:szCs w:val="19"/>
        </w:rPr>
        <w:t xml:space="preserve"> </w:t>
      </w:r>
      <w:proofErr w:type="spellStart"/>
      <w:r w:rsidR="0006756F" w:rsidRPr="0006756F">
        <w:rPr>
          <w:rFonts w:ascii="Consolas" w:hAnsi="Consolas" w:cs="Consolas"/>
          <w:sz w:val="19"/>
          <w:szCs w:val="19"/>
        </w:rPr>
        <w:t>conn</w:t>
      </w:r>
      <w:proofErr w:type="spellEnd"/>
      <w:r w:rsidR="0006756F" w:rsidRPr="0006756F">
        <w:rPr>
          <w:rFonts w:ascii="Consolas" w:hAnsi="Consolas" w:cs="Consolas"/>
          <w:sz w:val="19"/>
          <w:szCs w:val="19"/>
        </w:rPr>
        <w:t xml:space="preserve"> = </w:t>
      </w:r>
      <w:r w:rsidR="0006756F">
        <w:rPr>
          <w:rFonts w:ascii="Consolas" w:hAnsi="Consolas" w:cs="Consolas"/>
          <w:sz w:val="19"/>
          <w:szCs w:val="19"/>
        </w:rPr>
        <w:t>(</w:t>
      </w:r>
      <w:proofErr w:type="spellStart"/>
      <w:r w:rsidR="0006756F" w:rsidRPr="0006756F">
        <w:rPr>
          <w:rFonts w:ascii="Consolas" w:hAnsi="Consolas" w:cs="Consolas"/>
          <w:sz w:val="19"/>
          <w:szCs w:val="19"/>
        </w:rPr>
        <w:t>MGALib.</w:t>
      </w:r>
      <w:r w:rsidR="0006756F" w:rsidRPr="0006756F">
        <w:rPr>
          <w:rFonts w:ascii="Consolas" w:hAnsi="Consolas" w:cs="Consolas"/>
          <w:color w:val="2B91AF"/>
          <w:sz w:val="19"/>
          <w:szCs w:val="19"/>
        </w:rPr>
        <w:t>IMgaSimpleConnection</w:t>
      </w:r>
      <w:proofErr w:type="spellEnd"/>
      <w:proofErr w:type="gramStart"/>
      <w:r w:rsidR="0006756F" w:rsidRPr="0006756F">
        <w:rPr>
          <w:rFonts w:ascii="Consolas" w:hAnsi="Consolas" w:cs="Consolas"/>
          <w:sz w:val="19"/>
          <w:szCs w:val="19"/>
        </w:rPr>
        <w:t>)</w:t>
      </w:r>
      <w:proofErr w:type="spellStart"/>
      <w:r w:rsidR="0006756F" w:rsidRPr="0006756F">
        <w:rPr>
          <w:rFonts w:ascii="Consolas" w:hAnsi="Consolas" w:cs="Consolas"/>
          <w:sz w:val="19"/>
          <w:szCs w:val="19"/>
        </w:rPr>
        <w:t>connPoint.Owner</w:t>
      </w:r>
      <w:proofErr w:type="spellEnd"/>
      <w:proofErr w:type="gramEnd"/>
      <w:r w:rsidR="0006756F" w:rsidRPr="0006756F">
        <w:rPr>
          <w:rFonts w:ascii="Consolas" w:hAnsi="Consolas" w:cs="Consolas"/>
          <w:sz w:val="19"/>
          <w:szCs w:val="19"/>
        </w:rPr>
        <w:t>;</w:t>
      </w:r>
    </w:p>
    <w:p w:rsidR="0006756F" w:rsidRPr="000F078F" w:rsidRDefault="00B50AD1" w:rsidP="00B50AD1">
      <w:pPr>
        <w:autoSpaceDE w:val="0"/>
        <w:autoSpaceDN w:val="0"/>
        <w:adjustRightInd w:val="0"/>
        <w:spacing w:after="0" w:line="240" w:lineRule="auto"/>
        <w:ind w:left="720" w:firstLine="720"/>
        <w:rPr>
          <w:rFonts w:ascii="Consolas" w:hAnsi="Consolas" w:cs="Consolas"/>
          <w:color w:val="008000"/>
          <w:sz w:val="19"/>
          <w:szCs w:val="19"/>
        </w:rPr>
      </w:pPr>
      <w:bookmarkStart w:id="11" w:name="OLE_LINK5"/>
      <w:bookmarkStart w:id="12" w:name="OLE_LINK6"/>
      <w:r>
        <w:rPr>
          <w:rFonts w:ascii="Consolas" w:hAnsi="Consolas" w:cs="Consolas"/>
          <w:color w:val="008000"/>
          <w:sz w:val="19"/>
          <w:szCs w:val="19"/>
        </w:rPr>
        <w:t xml:space="preserve">  </w:t>
      </w:r>
      <w:r w:rsidR="0006756F" w:rsidRPr="000F078F">
        <w:rPr>
          <w:rFonts w:ascii="Consolas" w:hAnsi="Consolas" w:cs="Consolas"/>
          <w:color w:val="008000"/>
          <w:sz w:val="19"/>
          <w:szCs w:val="19"/>
        </w:rPr>
        <w:t xml:space="preserve">// </w:t>
      </w:r>
      <w:bookmarkStart w:id="13" w:name="OLE_LINK7"/>
      <w:bookmarkStart w:id="14" w:name="OLE_LINK8"/>
      <w:proofErr w:type="spellStart"/>
      <w:r w:rsidR="0006756F" w:rsidRPr="000F078F">
        <w:rPr>
          <w:rFonts w:ascii="Consolas" w:hAnsi="Consolas" w:cs="Consolas"/>
          <w:color w:val="008000"/>
          <w:sz w:val="19"/>
          <w:szCs w:val="19"/>
        </w:rPr>
        <w:t>IMgaFCO</w:t>
      </w:r>
      <w:proofErr w:type="spellEnd"/>
      <w:r w:rsidR="0006756F" w:rsidRPr="000F078F">
        <w:rPr>
          <w:rFonts w:ascii="Consolas" w:hAnsi="Consolas" w:cs="Consolas"/>
          <w:color w:val="008000"/>
          <w:sz w:val="19"/>
          <w:szCs w:val="19"/>
        </w:rPr>
        <w:t xml:space="preserve"> </w:t>
      </w:r>
      <w:bookmarkEnd w:id="13"/>
      <w:bookmarkEnd w:id="14"/>
      <w:r w:rsidR="0006756F" w:rsidRPr="000F078F">
        <w:rPr>
          <w:rFonts w:ascii="Consolas" w:hAnsi="Consolas" w:cs="Consolas"/>
          <w:color w:val="008000"/>
          <w:sz w:val="19"/>
          <w:szCs w:val="19"/>
        </w:rPr>
        <w:t>conn.src is the source of the connection</w:t>
      </w:r>
    </w:p>
    <w:p w:rsidR="0006756F" w:rsidRPr="000F078F" w:rsidRDefault="00B50AD1" w:rsidP="00B50AD1">
      <w:pPr>
        <w:autoSpaceDE w:val="0"/>
        <w:autoSpaceDN w:val="0"/>
        <w:adjustRightInd w:val="0"/>
        <w:spacing w:after="0" w:line="240" w:lineRule="auto"/>
        <w:ind w:left="450" w:firstLine="720"/>
        <w:rPr>
          <w:rFonts w:ascii="Consolas" w:hAnsi="Consolas" w:cs="Consolas"/>
          <w:color w:val="008000"/>
          <w:sz w:val="19"/>
          <w:szCs w:val="19"/>
        </w:rPr>
      </w:pPr>
      <w:r>
        <w:rPr>
          <w:rFonts w:ascii="Consolas" w:hAnsi="Consolas" w:cs="Consolas"/>
          <w:color w:val="008000"/>
          <w:sz w:val="19"/>
          <w:szCs w:val="19"/>
        </w:rPr>
        <w:t xml:space="preserve">    </w:t>
      </w:r>
      <w:r w:rsidR="0006756F" w:rsidRPr="000F078F">
        <w:rPr>
          <w:rFonts w:ascii="Consolas" w:hAnsi="Consolas" w:cs="Consolas"/>
          <w:color w:val="008000"/>
          <w:sz w:val="19"/>
          <w:szCs w:val="19"/>
        </w:rPr>
        <w:t xml:space="preserve">// </w:t>
      </w:r>
      <w:proofErr w:type="spellStart"/>
      <w:r w:rsidR="0006756F" w:rsidRPr="000F078F">
        <w:rPr>
          <w:rFonts w:ascii="Consolas" w:hAnsi="Consolas" w:cs="Consolas"/>
          <w:color w:val="008000"/>
          <w:sz w:val="19"/>
          <w:szCs w:val="19"/>
        </w:rPr>
        <w:t>IMgaFCO</w:t>
      </w:r>
      <w:proofErr w:type="spellEnd"/>
      <w:r w:rsidR="0006756F" w:rsidRPr="000F078F">
        <w:rPr>
          <w:rFonts w:ascii="Consolas" w:hAnsi="Consolas" w:cs="Consolas"/>
          <w:color w:val="008000"/>
          <w:sz w:val="19"/>
          <w:szCs w:val="19"/>
        </w:rPr>
        <w:t xml:space="preserve"> conn.dst is the destination of the connection</w:t>
      </w:r>
    </w:p>
    <w:bookmarkEnd w:id="11"/>
    <w:bookmarkEnd w:id="12"/>
    <w:p w:rsidR="0006756F" w:rsidRDefault="0006756F" w:rsidP="00B50AD1">
      <w:pPr>
        <w:autoSpaceDE w:val="0"/>
        <w:autoSpaceDN w:val="0"/>
        <w:adjustRightInd w:val="0"/>
        <w:spacing w:after="0" w:line="240" w:lineRule="auto"/>
        <w:ind w:left="1170"/>
        <w:rPr>
          <w:rFonts w:ascii="Consolas" w:hAnsi="Consolas" w:cs="Consolas"/>
          <w:sz w:val="19"/>
          <w:szCs w:val="19"/>
        </w:rPr>
      </w:pPr>
      <w:r w:rsidRPr="0006756F">
        <w:rPr>
          <w:rFonts w:ascii="Consolas" w:hAnsi="Consolas" w:cs="Consolas"/>
          <w:sz w:val="19"/>
          <w:szCs w:val="19"/>
        </w:rPr>
        <w:t>}</w:t>
      </w:r>
    </w:p>
    <w:p w:rsidR="00B50AD1" w:rsidRPr="0006756F" w:rsidRDefault="00B50AD1" w:rsidP="00B50AD1">
      <w:pPr>
        <w:autoSpaceDE w:val="0"/>
        <w:autoSpaceDN w:val="0"/>
        <w:adjustRightInd w:val="0"/>
        <w:spacing w:after="0" w:line="240" w:lineRule="auto"/>
        <w:ind w:left="1170"/>
        <w:rPr>
          <w:rFonts w:ascii="Consolas" w:hAnsi="Consolas" w:cs="Consolas"/>
          <w:sz w:val="19"/>
          <w:szCs w:val="19"/>
        </w:rPr>
      </w:pPr>
    </w:p>
    <w:p w:rsidR="0006756F" w:rsidRDefault="0006756F" w:rsidP="00B50AD1">
      <w:pPr>
        <w:pStyle w:val="ListParagraph"/>
        <w:numPr>
          <w:ilvl w:val="0"/>
          <w:numId w:val="5"/>
        </w:numPr>
        <w:autoSpaceDE w:val="0"/>
        <w:autoSpaceDN w:val="0"/>
        <w:adjustRightInd w:val="0"/>
        <w:spacing w:after="0" w:line="240" w:lineRule="auto"/>
      </w:pPr>
      <w:r>
        <w:t xml:space="preserve">The referred value of an </w:t>
      </w:r>
      <w:proofErr w:type="spellStart"/>
      <w:r w:rsidRPr="00B50AD1">
        <w:rPr>
          <w:rFonts w:ascii="Consolas" w:hAnsi="Consolas" w:cs="Consolas"/>
          <w:color w:val="2B91AF"/>
          <w:sz w:val="19"/>
          <w:szCs w:val="19"/>
        </w:rPr>
        <w:t>IMgaReference</w:t>
      </w:r>
      <w:proofErr w:type="spellEnd"/>
      <w:r>
        <w:t xml:space="preserve"> </w:t>
      </w:r>
      <w:r w:rsidRPr="00B50AD1">
        <w:rPr>
          <w:rFonts w:ascii="Consolas" w:hAnsi="Consolas" w:cs="Consolas"/>
          <w:sz w:val="19"/>
          <w:szCs w:val="19"/>
        </w:rPr>
        <w:t>reference</w:t>
      </w:r>
      <w:r>
        <w:t xml:space="preserve"> is </w:t>
      </w:r>
      <w:proofErr w:type="spellStart"/>
      <w:r w:rsidRPr="00B50AD1">
        <w:rPr>
          <w:rFonts w:ascii="Consolas" w:hAnsi="Consolas" w:cs="Consolas"/>
          <w:sz w:val="19"/>
          <w:szCs w:val="19"/>
        </w:rPr>
        <w:t>reference.Referred</w:t>
      </w:r>
      <w:proofErr w:type="spellEnd"/>
      <w:r>
        <w:t>.</w:t>
      </w:r>
    </w:p>
    <w:p w:rsidR="00450FDD" w:rsidRDefault="00450FDD" w:rsidP="00450FDD">
      <w:pPr>
        <w:pStyle w:val="Heading2"/>
      </w:pPr>
      <w:bookmarkStart w:id="15" w:name="_Toc275275329"/>
      <w:r>
        <w:t>The GME Library</w:t>
      </w:r>
      <w:bookmarkEnd w:id="15"/>
    </w:p>
    <w:p w:rsidR="00D644D0" w:rsidRDefault="0006756F">
      <w:r>
        <w:t>The most used GME library call</w:t>
      </w:r>
      <w:r w:rsidR="00E6293B">
        <w:t>s</w:t>
      </w:r>
      <w:r>
        <w:t xml:space="preserve"> </w:t>
      </w:r>
      <w:r w:rsidR="00E6293B">
        <w:t>are</w:t>
      </w:r>
      <w:r>
        <w:t xml:space="preserve"> </w:t>
      </w:r>
      <w:r w:rsidR="00E6293B">
        <w:t xml:space="preserve">for </w:t>
      </w:r>
      <w:r>
        <w:t xml:space="preserve">the usage of </w:t>
      </w:r>
      <w:r w:rsidR="00E6293B">
        <w:t xml:space="preserve">the </w:t>
      </w:r>
      <w:r>
        <w:t xml:space="preserve">GME console. The </w:t>
      </w:r>
      <w:proofErr w:type="spellStart"/>
      <w:r>
        <w:t>GMEConsole</w:t>
      </w:r>
      <w:proofErr w:type="spellEnd"/>
      <w:r>
        <w:t xml:space="preserve"> class in the namespace of </w:t>
      </w:r>
      <w:proofErr w:type="spellStart"/>
      <w:r>
        <w:t>GME.CSharp</w:t>
      </w:r>
      <w:proofErr w:type="spellEnd"/>
      <w:r>
        <w:t xml:space="preserve"> automatically handles this, so you will not have to bother with it. Instead of </w:t>
      </w:r>
      <w:bookmarkStart w:id="16" w:name="OLE_LINK9"/>
      <w:bookmarkStart w:id="17" w:name="OLE_LINK10"/>
      <w:proofErr w:type="spellStart"/>
      <w:proofErr w:type="gramStart"/>
      <w:r>
        <w:t>System.Console.WriteLine</w:t>
      </w:r>
      <w:proofErr w:type="spellEnd"/>
      <w:r>
        <w:t>(</w:t>
      </w:r>
      <w:proofErr w:type="gramEnd"/>
      <w:r>
        <w:t>)</w:t>
      </w:r>
      <w:bookmarkEnd w:id="16"/>
      <w:bookmarkEnd w:id="17"/>
      <w:r>
        <w:t xml:space="preserve">, </w:t>
      </w:r>
      <w:proofErr w:type="spellStart"/>
      <w:r>
        <w:t>System.Console.Clear</w:t>
      </w:r>
      <w:proofErr w:type="spellEnd"/>
      <w:r>
        <w:t xml:space="preserve">(), and </w:t>
      </w:r>
      <w:proofErr w:type="spellStart"/>
      <w:r>
        <w:t>System.Console.Error.WriteLine</w:t>
      </w:r>
      <w:proofErr w:type="spellEnd"/>
      <w:r>
        <w:t xml:space="preserve">() use </w:t>
      </w:r>
      <w:bookmarkStart w:id="18" w:name="OLE_LINK11"/>
      <w:bookmarkStart w:id="19" w:name="OLE_LINK12"/>
      <w:r>
        <w:t>GME.CSharp.Console.WriteLine(),GME.CSharp.Console.Clear(),</w:t>
      </w:r>
      <w:bookmarkEnd w:id="18"/>
      <w:bookmarkEnd w:id="19"/>
      <w:r>
        <w:t>GME.CSharp.Console.Error.WriteLine().</w:t>
      </w:r>
    </w:p>
    <w:p w:rsidR="00450FDD" w:rsidRDefault="00882B7B" w:rsidP="00882B7B">
      <w:pPr>
        <w:pStyle w:val="Heading2"/>
      </w:pPr>
      <w:bookmarkStart w:id="20" w:name="_Toc275275330"/>
      <w:r>
        <w:t>The Interpreter interface</w:t>
      </w:r>
      <w:bookmarkEnd w:id="20"/>
    </w:p>
    <w:p w:rsidR="00882B7B" w:rsidRDefault="00650AD6">
      <w:r>
        <w:t>The interpreter is automatically generated by the wizard, so you do not need to understand its functioning. Actually, writing an interpreter needs just the same efforts as writing a standalone application for GME.</w:t>
      </w:r>
    </w:p>
    <w:p w:rsidR="00650AD6" w:rsidRDefault="00650AD6">
      <w:r>
        <w:t>You have to provide a function, which will accept four arguments:</w:t>
      </w:r>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lastRenderedPageBreak/>
        <w:t>IMgaProject</w:t>
      </w:r>
      <w:proofErr w:type="spellEnd"/>
      <w:r>
        <w:rPr>
          <w:rFonts w:ascii="Consolas" w:hAnsi="Consolas" w:cs="Consolas"/>
          <w:sz w:val="19"/>
          <w:szCs w:val="19"/>
        </w:rPr>
        <w:t xml:space="preserve"> project</w:t>
      </w:r>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IMgaFCO</w:t>
      </w:r>
      <w:proofErr w:type="spellEnd"/>
      <w:r>
        <w:rPr>
          <w:rFonts w:ascii="Consolas" w:hAnsi="Consolas" w:cs="Consolas"/>
          <w:sz w:val="19"/>
          <w:szCs w:val="19"/>
        </w:rPr>
        <w:t xml:space="preserve"> </w:t>
      </w:r>
      <w:proofErr w:type="spellStart"/>
      <w:r>
        <w:rPr>
          <w:rFonts w:ascii="Consolas" w:hAnsi="Consolas" w:cs="Consolas"/>
          <w:sz w:val="19"/>
          <w:szCs w:val="19"/>
        </w:rPr>
        <w:t>currentobj</w:t>
      </w:r>
      <w:proofErr w:type="spellEnd"/>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IMgaFCOs</w:t>
      </w:r>
      <w:proofErr w:type="spellEnd"/>
      <w:r>
        <w:rPr>
          <w:rFonts w:ascii="Consolas" w:hAnsi="Consolas" w:cs="Consolas"/>
          <w:sz w:val="19"/>
          <w:szCs w:val="19"/>
        </w:rPr>
        <w:t xml:space="preserve"> </w:t>
      </w:r>
      <w:proofErr w:type="spellStart"/>
      <w:r>
        <w:rPr>
          <w:rFonts w:ascii="Consolas" w:hAnsi="Consolas" w:cs="Consolas"/>
          <w:sz w:val="19"/>
          <w:szCs w:val="19"/>
        </w:rPr>
        <w:t>selectedobjs</w:t>
      </w:r>
      <w:proofErr w:type="spellEnd"/>
    </w:p>
    <w:p w:rsidR="00650AD6" w:rsidRDefault="00650AD6" w:rsidP="00650AD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p>
    <w:p w:rsidR="00650AD6" w:rsidRDefault="00650AD6" w:rsidP="00650AD6">
      <w:pPr>
        <w:autoSpaceDE w:val="0"/>
        <w:autoSpaceDN w:val="0"/>
        <w:adjustRightInd w:val="0"/>
        <w:spacing w:after="0" w:line="240" w:lineRule="auto"/>
        <w:rPr>
          <w:rFonts w:ascii="Consolas" w:hAnsi="Consolas" w:cs="Consolas"/>
          <w:sz w:val="19"/>
          <w:szCs w:val="19"/>
        </w:rPr>
      </w:pPr>
    </w:p>
    <w:p w:rsidR="00650AD6" w:rsidRDefault="00650AD6" w:rsidP="00650AD6">
      <w:proofErr w:type="gramStart"/>
      <w:r>
        <w:t>w</w:t>
      </w:r>
      <w:r w:rsidRPr="00650AD6">
        <w:t xml:space="preserve">here </w:t>
      </w:r>
      <w:r w:rsidR="00BF4825">
        <w:t>:</w:t>
      </w:r>
      <w:proofErr w:type="gramEnd"/>
    </w:p>
    <w:p w:rsidR="00650AD6" w:rsidRDefault="00650AD6" w:rsidP="00650AD6">
      <w:pPr>
        <w:pStyle w:val="ListParagraph"/>
        <w:numPr>
          <w:ilvl w:val="0"/>
          <w:numId w:val="2"/>
        </w:numPr>
      </w:pPr>
      <w:r>
        <w:t>project contains the whole project with all the objects,</w:t>
      </w:r>
    </w:p>
    <w:p w:rsidR="00650AD6" w:rsidRDefault="00650AD6" w:rsidP="00650AD6">
      <w:pPr>
        <w:pStyle w:val="ListParagraph"/>
        <w:numPr>
          <w:ilvl w:val="0"/>
          <w:numId w:val="2"/>
        </w:numPr>
      </w:pPr>
      <w:proofErr w:type="spellStart"/>
      <w:r>
        <w:t>currentobj</w:t>
      </w:r>
      <w:proofErr w:type="spellEnd"/>
      <w:r>
        <w:t xml:space="preserve"> is the object </w:t>
      </w:r>
      <w:r w:rsidR="00BF4825">
        <w:t>I DUNNO</w:t>
      </w:r>
    </w:p>
    <w:p w:rsidR="00BF4825" w:rsidRDefault="00BF4825" w:rsidP="00650AD6">
      <w:pPr>
        <w:pStyle w:val="ListParagraph"/>
        <w:numPr>
          <w:ilvl w:val="0"/>
          <w:numId w:val="2"/>
        </w:numPr>
      </w:pPr>
      <w:proofErr w:type="spellStart"/>
      <w:r>
        <w:t>selectedobjs</w:t>
      </w:r>
      <w:proofErr w:type="spellEnd"/>
      <w:r>
        <w:t xml:space="preserve"> are the currently selected objects</w:t>
      </w:r>
    </w:p>
    <w:p w:rsidR="00BF4825" w:rsidRPr="00650AD6" w:rsidRDefault="00BF4825" w:rsidP="00650AD6">
      <w:pPr>
        <w:pStyle w:val="ListParagraph"/>
        <w:numPr>
          <w:ilvl w:val="0"/>
          <w:numId w:val="2"/>
        </w:numPr>
      </w:pPr>
      <w:proofErr w:type="spellStart"/>
      <w:proofErr w:type="gramStart"/>
      <w:r>
        <w:t>param</w:t>
      </w:r>
      <w:proofErr w:type="spellEnd"/>
      <w:proofErr w:type="gramEnd"/>
      <w:r>
        <w:t xml:space="preserve"> is not used.</w:t>
      </w:r>
    </w:p>
    <w:p w:rsidR="00882B7B" w:rsidRDefault="00882B7B" w:rsidP="00882B7B">
      <w:pPr>
        <w:pStyle w:val="Heading2"/>
      </w:pPr>
      <w:bookmarkStart w:id="21" w:name="_Toc275275331"/>
      <w:r>
        <w:t>The Add</w:t>
      </w:r>
      <w:r w:rsidR="006420BF">
        <w:t>-</w:t>
      </w:r>
      <w:r>
        <w:t>on Interface</w:t>
      </w:r>
      <w:bookmarkEnd w:id="21"/>
    </w:p>
    <w:p w:rsidR="0090219F" w:rsidRDefault="0090219F">
      <w:r>
        <w:t xml:space="preserve">The wizard generated </w:t>
      </w:r>
      <w:proofErr w:type="spellStart"/>
      <w:r>
        <w:t>AddOn</w:t>
      </w:r>
      <w:proofErr w:type="spellEnd"/>
      <w:r>
        <w:t xml:space="preserve"> will contain the </w:t>
      </w:r>
      <w:proofErr w:type="spellStart"/>
      <w:r>
        <w:t>GlobalEvent</w:t>
      </w:r>
      <w:proofErr w:type="spellEnd"/>
      <w:r>
        <w:t xml:space="preserve"> and the </w:t>
      </w:r>
      <w:proofErr w:type="spellStart"/>
      <w:r>
        <w:t>ObjectEvent</w:t>
      </w:r>
      <w:proofErr w:type="spellEnd"/>
      <w:r>
        <w:t xml:space="preserve"> functions. The first is used for responding global events (e.g. project open/close), wh</w:t>
      </w:r>
      <w:r w:rsidR="00E6293B">
        <w:t>ile</w:t>
      </w:r>
      <w:r>
        <w:t xml:space="preserve"> the latter one is </w:t>
      </w:r>
      <w:r w:rsidR="00E6293B">
        <w:t xml:space="preserve">called </w:t>
      </w:r>
      <w:r>
        <w:t xml:space="preserve">when objects are manipulated. Using the wizard you can sign up for different events, which will trigger the </w:t>
      </w:r>
      <w:proofErr w:type="spellStart"/>
      <w:r>
        <w:t>ObjectEvent</w:t>
      </w:r>
      <w:proofErr w:type="spellEnd"/>
      <w:r>
        <w:t xml:space="preserve"> function. </w:t>
      </w:r>
      <w:proofErr w:type="gramStart"/>
      <w:r>
        <w:t>Most of the time you should only modify this function</w:t>
      </w:r>
      <w:r w:rsidR="00E6293B">
        <w:t>.</w:t>
      </w:r>
      <w:proofErr w:type="gramEnd"/>
      <w:r>
        <w:t xml:space="preserve"> It accepts three parameters:</w:t>
      </w:r>
    </w:p>
    <w:p w:rsidR="0090219F" w:rsidRDefault="0090219F" w:rsidP="0090219F">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color w:val="2B91AF"/>
          <w:sz w:val="19"/>
          <w:szCs w:val="19"/>
        </w:rPr>
        <w:t>MgaObject</w:t>
      </w:r>
      <w:proofErr w:type="spellEnd"/>
      <w:r>
        <w:rPr>
          <w:rFonts w:ascii="Consolas" w:hAnsi="Consolas" w:cs="Consolas"/>
          <w:sz w:val="19"/>
          <w:szCs w:val="19"/>
        </w:rPr>
        <w:t xml:space="preserve"> subject </w:t>
      </w:r>
      <w:r>
        <w:rPr>
          <w:rFonts w:ascii="Consolas" w:hAnsi="Consolas" w:cs="Consolas"/>
          <w:color w:val="008000"/>
          <w:sz w:val="19"/>
          <w:szCs w:val="19"/>
        </w:rPr>
        <w:t>/* the object the event(s) happened to */</w:t>
      </w:r>
    </w:p>
    <w:p w:rsidR="0090219F" w:rsidRDefault="0090219F" w:rsidP="0090219F">
      <w:pPr>
        <w:autoSpaceDE w:val="0"/>
        <w:autoSpaceDN w:val="0"/>
        <w:adjustRightInd w:val="0"/>
        <w:spacing w:after="0" w:line="240" w:lineRule="auto"/>
        <w:ind w:firstLine="720"/>
        <w:rPr>
          <w:rFonts w:ascii="Consolas" w:hAnsi="Consolas" w:cs="Consolas"/>
          <w:color w:val="008000"/>
          <w:sz w:val="19"/>
          <w:szCs w:val="19"/>
        </w:rPr>
      </w:pPr>
      <w:proofErr w:type="spellStart"/>
      <w:proofErr w:type="gramStart"/>
      <w:r>
        <w:rPr>
          <w:rFonts w:ascii="Consolas" w:hAnsi="Consolas" w:cs="Consolas"/>
          <w:color w:val="0000FF"/>
          <w:sz w:val="19"/>
          <w:szCs w:val="19"/>
        </w:rPr>
        <w:t>uint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eventMask</w:t>
      </w:r>
      <w:proofErr w:type="spellEnd"/>
      <w:r>
        <w:rPr>
          <w:rFonts w:ascii="Consolas" w:hAnsi="Consolas" w:cs="Consolas"/>
          <w:sz w:val="19"/>
          <w:szCs w:val="19"/>
        </w:rPr>
        <w:t xml:space="preserve"> </w:t>
      </w:r>
      <w:r>
        <w:rPr>
          <w:rFonts w:ascii="Consolas" w:hAnsi="Consolas" w:cs="Consolas"/>
          <w:color w:val="008000"/>
          <w:sz w:val="19"/>
          <w:szCs w:val="19"/>
        </w:rPr>
        <w:t xml:space="preserve">/* events </w:t>
      </w:r>
      <w:proofErr w:type="spellStart"/>
      <w:r>
        <w:rPr>
          <w:rFonts w:ascii="Consolas" w:hAnsi="Consolas" w:cs="Consolas"/>
          <w:color w:val="008000"/>
          <w:sz w:val="19"/>
          <w:szCs w:val="19"/>
        </w:rPr>
        <w:t>ORed</w:t>
      </w:r>
      <w:proofErr w:type="spellEnd"/>
      <w:r>
        <w:rPr>
          <w:rFonts w:ascii="Consolas" w:hAnsi="Consolas" w:cs="Consolas"/>
          <w:color w:val="008000"/>
          <w:sz w:val="19"/>
          <w:szCs w:val="19"/>
        </w:rPr>
        <w:t xml:space="preserve"> together */</w:t>
      </w:r>
    </w:p>
    <w:p w:rsidR="0090219F" w:rsidRDefault="0090219F" w:rsidP="0090219F">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w:t>
      </w:r>
      <w:r>
        <w:rPr>
          <w:rFonts w:ascii="Consolas" w:hAnsi="Consolas" w:cs="Consolas"/>
          <w:color w:val="008000"/>
          <w:sz w:val="19"/>
          <w:szCs w:val="19"/>
        </w:rPr>
        <w:t>/* not used */</w:t>
      </w:r>
    </w:p>
    <w:p w:rsidR="00882B7B" w:rsidRDefault="00343E33" w:rsidP="00343E33">
      <w:pPr>
        <w:pStyle w:val="Heading2"/>
      </w:pPr>
      <w:bookmarkStart w:id="22" w:name="_Toc275275332"/>
      <w:r>
        <w:t>The Decorator Interface</w:t>
      </w:r>
      <w:bookmarkEnd w:id="22"/>
    </w:p>
    <w:p w:rsidR="00F8699A" w:rsidRDefault="00F8699A" w:rsidP="00F8699A">
      <w:pPr>
        <w:pStyle w:val="Heading1"/>
      </w:pPr>
      <w:bookmarkStart w:id="23" w:name="_Toc275275333"/>
      <w:r>
        <w:t>C# Component Wizard</w:t>
      </w:r>
      <w:bookmarkEnd w:id="23"/>
    </w:p>
    <w:p w:rsidR="00D644D0" w:rsidRPr="00971DAC" w:rsidRDefault="00D644D0" w:rsidP="00D644D0"/>
    <w:sectPr w:rsidR="00D644D0" w:rsidRPr="00971DAC" w:rsidSect="00CB2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F63"/>
    <w:multiLevelType w:val="hybridMultilevel"/>
    <w:tmpl w:val="7738FBCE"/>
    <w:lvl w:ilvl="0" w:tplc="00643E40">
      <w:start w:val="2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905B6"/>
    <w:multiLevelType w:val="hybridMultilevel"/>
    <w:tmpl w:val="6DEC73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C5837"/>
    <w:multiLevelType w:val="hybridMultilevel"/>
    <w:tmpl w:val="5AD06628"/>
    <w:lvl w:ilvl="0" w:tplc="FD5A02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8558EA"/>
    <w:multiLevelType w:val="hybridMultilevel"/>
    <w:tmpl w:val="EDF21DD2"/>
    <w:lvl w:ilvl="0" w:tplc="32F2E1E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D6D4327"/>
    <w:multiLevelType w:val="hybridMultilevel"/>
    <w:tmpl w:val="DD3A9534"/>
    <w:lvl w:ilvl="0" w:tplc="5AC8083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971DAC"/>
    <w:rsid w:val="00003C8E"/>
    <w:rsid w:val="0006756F"/>
    <w:rsid w:val="00074F16"/>
    <w:rsid w:val="000A4F12"/>
    <w:rsid w:val="000F078F"/>
    <w:rsid w:val="002470C0"/>
    <w:rsid w:val="00265DCB"/>
    <w:rsid w:val="00300A2C"/>
    <w:rsid w:val="00305ADA"/>
    <w:rsid w:val="00313829"/>
    <w:rsid w:val="00343E33"/>
    <w:rsid w:val="003462FD"/>
    <w:rsid w:val="0038621F"/>
    <w:rsid w:val="00450FDD"/>
    <w:rsid w:val="004A7402"/>
    <w:rsid w:val="00541A0D"/>
    <w:rsid w:val="005903FC"/>
    <w:rsid w:val="00594154"/>
    <w:rsid w:val="005F7CE2"/>
    <w:rsid w:val="006028B2"/>
    <w:rsid w:val="006329F5"/>
    <w:rsid w:val="006420BF"/>
    <w:rsid w:val="00650AD6"/>
    <w:rsid w:val="0065770A"/>
    <w:rsid w:val="006E7B4C"/>
    <w:rsid w:val="007049F1"/>
    <w:rsid w:val="00711821"/>
    <w:rsid w:val="00713EE8"/>
    <w:rsid w:val="00716B61"/>
    <w:rsid w:val="007517A2"/>
    <w:rsid w:val="00795D9F"/>
    <w:rsid w:val="007D0B2C"/>
    <w:rsid w:val="007F2434"/>
    <w:rsid w:val="00814FBD"/>
    <w:rsid w:val="00832334"/>
    <w:rsid w:val="00857C55"/>
    <w:rsid w:val="0086246B"/>
    <w:rsid w:val="008727C7"/>
    <w:rsid w:val="00882B7B"/>
    <w:rsid w:val="008B0FD9"/>
    <w:rsid w:val="008B763B"/>
    <w:rsid w:val="008C170C"/>
    <w:rsid w:val="008D34CB"/>
    <w:rsid w:val="0090219F"/>
    <w:rsid w:val="00971DAC"/>
    <w:rsid w:val="009F3C32"/>
    <w:rsid w:val="00A2456B"/>
    <w:rsid w:val="00AD1591"/>
    <w:rsid w:val="00B310A2"/>
    <w:rsid w:val="00B32113"/>
    <w:rsid w:val="00B50AD1"/>
    <w:rsid w:val="00BB1033"/>
    <w:rsid w:val="00BC5346"/>
    <w:rsid w:val="00BF4825"/>
    <w:rsid w:val="00C12D6E"/>
    <w:rsid w:val="00C904CF"/>
    <w:rsid w:val="00CB20CD"/>
    <w:rsid w:val="00CC0F8E"/>
    <w:rsid w:val="00D41618"/>
    <w:rsid w:val="00D644D0"/>
    <w:rsid w:val="00D805FB"/>
    <w:rsid w:val="00DF7446"/>
    <w:rsid w:val="00DF7823"/>
    <w:rsid w:val="00E27E93"/>
    <w:rsid w:val="00E51D1A"/>
    <w:rsid w:val="00E6293B"/>
    <w:rsid w:val="00E63E12"/>
    <w:rsid w:val="00E85FB5"/>
    <w:rsid w:val="00EF3465"/>
    <w:rsid w:val="00F8699A"/>
    <w:rsid w:val="00FD4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0CD"/>
  </w:style>
  <w:style w:type="paragraph" w:styleId="Heading1">
    <w:name w:val="heading 1"/>
    <w:basedOn w:val="Normal"/>
    <w:next w:val="Normal"/>
    <w:link w:val="Heading1Char"/>
    <w:uiPriority w:val="9"/>
    <w:qFormat/>
    <w:rsid w:val="00D644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6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D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D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644D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5346"/>
    <w:pPr>
      <w:ind w:left="720"/>
      <w:contextualSpacing/>
    </w:pPr>
  </w:style>
  <w:style w:type="character" w:customStyle="1" w:styleId="Heading2Char">
    <w:name w:val="Heading 2 Char"/>
    <w:basedOn w:val="DefaultParagraphFont"/>
    <w:link w:val="Heading2"/>
    <w:uiPriority w:val="9"/>
    <w:rsid w:val="008B76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8621F"/>
    <w:pPr>
      <w:outlineLvl w:val="9"/>
    </w:pPr>
  </w:style>
  <w:style w:type="paragraph" w:styleId="TOC1">
    <w:name w:val="toc 1"/>
    <w:basedOn w:val="Normal"/>
    <w:next w:val="Normal"/>
    <w:autoRedefine/>
    <w:uiPriority w:val="39"/>
    <w:unhideWhenUsed/>
    <w:rsid w:val="0038621F"/>
    <w:pPr>
      <w:spacing w:after="100"/>
    </w:pPr>
  </w:style>
  <w:style w:type="paragraph" w:styleId="TOC2">
    <w:name w:val="toc 2"/>
    <w:basedOn w:val="Normal"/>
    <w:next w:val="Normal"/>
    <w:autoRedefine/>
    <w:uiPriority w:val="39"/>
    <w:unhideWhenUsed/>
    <w:rsid w:val="0038621F"/>
    <w:pPr>
      <w:spacing w:after="100"/>
      <w:ind w:left="220"/>
    </w:pPr>
  </w:style>
  <w:style w:type="character" w:styleId="Hyperlink">
    <w:name w:val="Hyperlink"/>
    <w:basedOn w:val="DefaultParagraphFont"/>
    <w:uiPriority w:val="99"/>
    <w:unhideWhenUsed/>
    <w:rsid w:val="0038621F"/>
    <w:rPr>
      <w:color w:val="0000FF" w:themeColor="hyperlink"/>
      <w:u w:val="single"/>
    </w:rPr>
  </w:style>
  <w:style w:type="paragraph" w:styleId="BalloonText">
    <w:name w:val="Balloon Text"/>
    <w:basedOn w:val="Normal"/>
    <w:link w:val="BalloonTextChar"/>
    <w:uiPriority w:val="99"/>
    <w:semiHidden/>
    <w:unhideWhenUsed/>
    <w:rsid w:val="00386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21F"/>
    <w:rPr>
      <w:rFonts w:ascii="Tahoma" w:hAnsi="Tahoma" w:cs="Tahoma"/>
      <w:sz w:val="16"/>
      <w:szCs w:val="16"/>
    </w:rPr>
  </w:style>
  <w:style w:type="paragraph" w:styleId="NormalWeb">
    <w:name w:val="Normal (Web)"/>
    <w:basedOn w:val="Normal"/>
    <w:uiPriority w:val="99"/>
    <w:semiHidden/>
    <w:unhideWhenUsed/>
    <w:rsid w:val="00CC0F8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727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27C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13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5DC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35706973">
      <w:bodyDiv w:val="1"/>
      <w:marLeft w:val="0"/>
      <w:marRight w:val="0"/>
      <w:marTop w:val="0"/>
      <w:marBottom w:val="0"/>
      <w:divBdr>
        <w:top w:val="none" w:sz="0" w:space="0" w:color="auto"/>
        <w:left w:val="none" w:sz="0" w:space="0" w:color="auto"/>
        <w:bottom w:val="none" w:sz="0" w:space="0" w:color="auto"/>
        <w:right w:val="none" w:sz="0" w:space="0" w:color="auto"/>
      </w:divBdr>
    </w:div>
    <w:div w:id="19008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8499-369E-4646-B648-C0B0EDFE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tihamer</dc:creator>
  <cp:keywords/>
  <dc:description/>
  <cp:lastModifiedBy>Gabor Simko</cp:lastModifiedBy>
  <cp:revision>50</cp:revision>
  <dcterms:created xsi:type="dcterms:W3CDTF">2010-09-28T18:09:00Z</dcterms:created>
  <dcterms:modified xsi:type="dcterms:W3CDTF">2010-10-25T17:00:00Z</dcterms:modified>
</cp:coreProperties>
</file>