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34E" w:rsidRDefault="00361E32" w:rsidP="00361E32">
      <w:pPr>
        <w:pStyle w:val="Title"/>
        <w:rPr>
          <w:lang w:val="en-US"/>
        </w:rPr>
      </w:pPr>
      <w:r>
        <w:rPr>
          <w:lang w:val="en-US"/>
        </w:rPr>
        <w:t>Debugging UDM</w:t>
      </w:r>
    </w:p>
    <w:p w:rsidR="006A6B4A" w:rsidRDefault="006A6B4A" w:rsidP="006A6B4A">
      <w:pPr>
        <w:rPr>
          <w:lang w:val="en-US"/>
        </w:rPr>
      </w:pPr>
    </w:p>
    <w:p w:rsidR="006A6B4A" w:rsidRPr="006A6B4A" w:rsidRDefault="006A6B4A" w:rsidP="006A6B4A">
      <w:pPr>
        <w:pStyle w:val="Heading2"/>
        <w:rPr>
          <w:rFonts w:eastAsia="Times New Roman"/>
          <w:kern w:val="36"/>
          <w:lang w:eastAsia="hu-HU"/>
        </w:rPr>
      </w:pPr>
      <w:r w:rsidRPr="006A6B4A">
        <w:rPr>
          <w:rFonts w:eastAsia="Times New Roman"/>
          <w:kern w:val="36"/>
          <w:lang w:eastAsia="hu-HU"/>
        </w:rPr>
        <w:t>How to use a symbol server with the Visual Studio .NET debugger</w:t>
      </w:r>
    </w:p>
    <w:p w:rsidR="0053573D" w:rsidRDefault="0053573D" w:rsidP="00F639EC"/>
    <w:p w:rsidR="001D357C" w:rsidRDefault="00F639EC" w:rsidP="00F639EC">
      <w:r>
        <w:t>It can be done by s</w:t>
      </w:r>
      <w:r w:rsidR="001D357C">
        <w:t>et</w:t>
      </w:r>
      <w:r w:rsidR="009E22A9">
        <w:t xml:space="preserve">ting the </w:t>
      </w:r>
      <w:r w:rsidR="009E22A9" w:rsidRPr="0053573D">
        <w:rPr>
          <w:b/>
        </w:rPr>
        <w:t>_NT_SYMBOL_PATH</w:t>
      </w:r>
      <w:r w:rsidR="009E22A9">
        <w:t xml:space="preserve"> </w:t>
      </w:r>
      <w:r w:rsidR="001D357C">
        <w:t xml:space="preserve"> global enviro</w:t>
      </w:r>
      <w:r w:rsidR="009E22A9">
        <w:t>nment variable</w:t>
      </w:r>
      <w:r>
        <w:t>:</w:t>
      </w:r>
    </w:p>
    <w:p w:rsidR="009E22A9" w:rsidRDefault="009E22A9" w:rsidP="009E22A9">
      <w:pPr>
        <w:pStyle w:val="ListParagraph"/>
        <w:numPr>
          <w:ilvl w:val="0"/>
          <w:numId w:val="1"/>
        </w:numPr>
      </w:pPr>
      <w:r w:rsidRPr="009E22A9">
        <w:t xml:space="preserve">In Control Panel, double-click </w:t>
      </w:r>
      <w:r w:rsidRPr="009E22A9">
        <w:rPr>
          <w:b/>
        </w:rPr>
        <w:t>System</w:t>
      </w:r>
    </w:p>
    <w:p w:rsidR="009E22A9" w:rsidRDefault="009E22A9" w:rsidP="009E22A9">
      <w:pPr>
        <w:pStyle w:val="ListParagraph"/>
        <w:numPr>
          <w:ilvl w:val="0"/>
          <w:numId w:val="1"/>
        </w:numPr>
      </w:pPr>
      <w:r>
        <w:t xml:space="preserve">On the </w:t>
      </w:r>
      <w:r>
        <w:rPr>
          <w:rStyle w:val="Strong"/>
        </w:rPr>
        <w:t>Advanced</w:t>
      </w:r>
      <w:r>
        <w:t xml:space="preserve"> tab, click </w:t>
      </w:r>
      <w:r>
        <w:rPr>
          <w:rStyle w:val="Strong"/>
        </w:rPr>
        <w:t>Environment Variables</w:t>
      </w:r>
    </w:p>
    <w:p w:rsidR="009E22A9" w:rsidRDefault="009E22A9" w:rsidP="009E22A9">
      <w:pPr>
        <w:pStyle w:val="ListParagraph"/>
        <w:numPr>
          <w:ilvl w:val="0"/>
          <w:numId w:val="1"/>
        </w:numPr>
      </w:pPr>
      <w:r w:rsidRPr="009E22A9">
        <w:t xml:space="preserve">Under System Variables, click New, and then add a variable as </w:t>
      </w:r>
      <w:r w:rsidRPr="009E22A9">
        <w:rPr>
          <w:b/>
        </w:rPr>
        <w:t>_NT_SYMBOL_PATH</w:t>
      </w:r>
    </w:p>
    <w:p w:rsidR="009E22A9" w:rsidRDefault="009E22A9" w:rsidP="009E22A9">
      <w:pPr>
        <w:pStyle w:val="ListParagraph"/>
        <w:numPr>
          <w:ilvl w:val="0"/>
          <w:numId w:val="1"/>
        </w:numPr>
        <w:rPr>
          <w:b/>
        </w:rPr>
      </w:pPr>
      <w:r w:rsidRPr="009E22A9">
        <w:t>Se</w:t>
      </w:r>
      <w:r>
        <w:t>t the value of the variable to the UDM</w:t>
      </w:r>
      <w:r w:rsidRPr="009E22A9">
        <w:t xml:space="preserve"> symbol server path</w:t>
      </w:r>
      <w:r>
        <w:t xml:space="preserve">: </w:t>
      </w:r>
      <w:r w:rsidRPr="009E22A9">
        <w:rPr>
          <w:b/>
        </w:rPr>
        <w:t xml:space="preserve">symsrv*symsrv.dll*c:\localcache* </w:t>
      </w:r>
      <w:hyperlink r:id="rId5" w:history="1">
        <w:r w:rsidRPr="001D4ABD">
          <w:rPr>
            <w:rStyle w:val="Hyperlink"/>
            <w:b/>
          </w:rPr>
          <w:t>http://symbols.isis.vanderbilt.edu/symbols/</w:t>
        </w:r>
      </w:hyperlink>
    </w:p>
    <w:p w:rsidR="009E22A9" w:rsidRDefault="009E22A9" w:rsidP="009E22A9">
      <w:pPr>
        <w:ind w:left="360"/>
      </w:pPr>
      <w:r>
        <w:rPr>
          <w:b/>
        </w:rPr>
        <w:t xml:space="preserve">Note:  </w:t>
      </w:r>
      <w:r>
        <w:t>the c:\localcache folder is used to cache the downloaded symbols.</w:t>
      </w:r>
    </w:p>
    <w:p w:rsidR="00342D6C" w:rsidRDefault="00CE0C70" w:rsidP="00584D9F">
      <w:pPr>
        <w:pStyle w:val="Heading2"/>
      </w:pPr>
      <w:r>
        <w:t>S</w:t>
      </w:r>
      <w:r w:rsidR="00584D9F" w:rsidRPr="00584D9F">
        <w:t>har</w:t>
      </w:r>
      <w:r>
        <w:t>ing</w:t>
      </w:r>
      <w:r w:rsidR="00584D9F" w:rsidRPr="00584D9F">
        <w:t xml:space="preserve"> the symbol files on a network for group development</w:t>
      </w:r>
    </w:p>
    <w:p w:rsidR="0053573D" w:rsidRDefault="0053573D" w:rsidP="00664729"/>
    <w:p w:rsidR="00664729" w:rsidRDefault="00664729" w:rsidP="00664729">
      <w:r>
        <w:t xml:space="preserve">Set the </w:t>
      </w:r>
      <w:r w:rsidRPr="00664729">
        <w:rPr>
          <w:b/>
        </w:rPr>
        <w:t>_NT_SYMBOL_PATH</w:t>
      </w:r>
      <w:r>
        <w:t xml:space="preserve">  variable in each developer workstation to the following value</w:t>
      </w:r>
      <w:r w:rsidR="00662F08">
        <w:t>:</w:t>
      </w:r>
    </w:p>
    <w:p w:rsidR="00662F08" w:rsidRDefault="0030143C" w:rsidP="00664729">
      <w:pPr>
        <w:rPr>
          <w:b/>
        </w:rPr>
      </w:pPr>
      <w:r>
        <w:rPr>
          <w:b/>
        </w:rPr>
        <w:t>symsrv*symsrv.dll*</w:t>
      </w:r>
      <w:r w:rsidR="002C21A8">
        <w:rPr>
          <w:b/>
        </w:rPr>
        <w:t>\\localserver\share*</w:t>
      </w:r>
      <w:hyperlink r:id="rId6" w:history="1">
        <w:r w:rsidR="00662F08" w:rsidRPr="001D4ABD">
          <w:rPr>
            <w:rStyle w:val="Hyperlink"/>
            <w:b/>
          </w:rPr>
          <w:t>http://symbols.isis.vanderbilt.edu/symbols/</w:t>
        </w:r>
      </w:hyperlink>
    </w:p>
    <w:p w:rsidR="00817624" w:rsidRDefault="0030143C" w:rsidP="00664729">
      <w:r>
        <w:t xml:space="preserve">where </w:t>
      </w:r>
      <w:hyperlink r:id="rId7" w:history="1">
        <w:r w:rsidRPr="001D4ABD">
          <w:rPr>
            <w:rStyle w:val="Hyperlink"/>
          </w:rPr>
          <w:t>\\localserver\share</w:t>
        </w:r>
      </w:hyperlink>
      <w:r>
        <w:t xml:space="preserve">  </w:t>
      </w:r>
      <w:r w:rsidR="00817624">
        <w:t xml:space="preserve"> is a readable</w:t>
      </w:r>
      <w:r w:rsidR="0057001D">
        <w:t xml:space="preserve"> and </w:t>
      </w:r>
      <w:r w:rsidR="00817624">
        <w:t>write</w:t>
      </w:r>
      <w:r>
        <w:t>a</w:t>
      </w:r>
      <w:r w:rsidR="00817624">
        <w:t>ble local network share.</w:t>
      </w:r>
    </w:p>
    <w:p w:rsidR="00817624" w:rsidRDefault="0030143C" w:rsidP="00664729">
      <w:r w:rsidRPr="0030143C">
        <w:rPr>
          <w:b/>
        </w:rPr>
        <w:t>Note:</w:t>
      </w:r>
      <w:r>
        <w:t xml:space="preserve">  SymSrv always looks for the symbol file in the leftmost symbol store. If the right symbol file found in \\localserver\share  it is used. </w:t>
      </w:r>
      <w:r w:rsidR="00B16A18">
        <w:t>If it is not there, SymSrv looks in the symbol store immediately to the right (the UDM symbol server in our case). If the file is there, it is copied to the left store and opened from there.</w:t>
      </w:r>
    </w:p>
    <w:p w:rsidR="001C0C18" w:rsidRDefault="001C0C18" w:rsidP="00664729"/>
    <w:p w:rsidR="001C0C18" w:rsidRDefault="001C0C18" w:rsidP="001C0C18">
      <w:pPr>
        <w:pStyle w:val="Heading2"/>
      </w:pPr>
      <w:r>
        <w:t>Get the UDM source code</w:t>
      </w:r>
    </w:p>
    <w:p w:rsidR="001C0C18" w:rsidRDefault="001C0C18" w:rsidP="001C0C18"/>
    <w:p w:rsidR="001C0C18" w:rsidRDefault="001C0C18" w:rsidP="001C0C18">
      <w:r>
        <w:t xml:space="preserve">The UDM source code is available at </w:t>
      </w:r>
      <w:hyperlink r:id="rId8" w:history="1">
        <w:r w:rsidRPr="001C0C18">
          <w:rPr>
            <w:rStyle w:val="Hyperlink"/>
          </w:rPr>
          <w:t>http://repo.isis.vanderbilt.edu/downloads?tool=UDM</w:t>
        </w:r>
      </w:hyperlink>
    </w:p>
    <w:p w:rsidR="001C0C18" w:rsidRDefault="001C0C18" w:rsidP="001C0C18">
      <w:r>
        <w:t xml:space="preserve">Find the </w:t>
      </w:r>
      <w:r w:rsidR="00273B58">
        <w:t>source</w:t>
      </w:r>
      <w:r w:rsidR="00AD647F">
        <w:t xml:space="preserve"> code</w:t>
      </w:r>
      <w:r w:rsidR="009868DB">
        <w:t xml:space="preserve"> </w:t>
      </w:r>
      <w:r w:rsidR="008C40E4">
        <w:t>that</w:t>
      </w:r>
      <w:r w:rsidR="009868DB">
        <w:t xml:space="preserve"> corresponds </w:t>
      </w:r>
      <w:r w:rsidR="00273B58">
        <w:t>to your UDM version, download it and unpack</w:t>
      </w:r>
      <w:r w:rsidR="005C1053">
        <w:t xml:space="preserve"> it</w:t>
      </w:r>
      <w:r w:rsidR="00273B58">
        <w:t xml:space="preserve"> to a local folder.</w:t>
      </w:r>
    </w:p>
    <w:p w:rsidR="001C0C18" w:rsidRPr="001C0C18" w:rsidRDefault="002F2FCB" w:rsidP="001C0C18">
      <w:r>
        <w:t>While debugging</w:t>
      </w:r>
      <w:r w:rsidR="009868DB">
        <w:t xml:space="preserve">, </w:t>
      </w:r>
      <w:r>
        <w:t xml:space="preserve"> </w:t>
      </w:r>
      <w:r w:rsidR="009868DB">
        <w:t>s</w:t>
      </w:r>
      <w:r>
        <w:t>tep through your code until you step into the</w:t>
      </w:r>
      <w:r w:rsidR="009868DB">
        <w:t xml:space="preserve"> UDM code.  At this point a dialog will pop up asking where the source files are and you </w:t>
      </w:r>
      <w:r w:rsidR="00A45FA5">
        <w:t xml:space="preserve">can </w:t>
      </w:r>
      <w:r w:rsidR="003C4932">
        <w:t>attach</w:t>
      </w:r>
      <w:r w:rsidR="00A45FA5">
        <w:t xml:space="preserve"> the matching files</w:t>
      </w:r>
      <w:r w:rsidR="003C4932">
        <w:t xml:space="preserve"> to debug process. </w:t>
      </w:r>
    </w:p>
    <w:p w:rsidR="000E4E3B" w:rsidRDefault="000E4E3B" w:rsidP="00664729"/>
    <w:p w:rsidR="004F6B87" w:rsidRDefault="004F6B87" w:rsidP="004F6B87">
      <w:pPr>
        <w:pStyle w:val="Heading2"/>
        <w:rPr>
          <w:rFonts w:eastAsia="Times New Roman"/>
          <w:kern w:val="36"/>
          <w:lang w:eastAsia="hu-HU"/>
        </w:rPr>
      </w:pPr>
      <w:r>
        <w:rPr>
          <w:rFonts w:eastAsia="Times New Roman"/>
          <w:kern w:val="36"/>
          <w:lang w:eastAsia="hu-HU"/>
        </w:rPr>
        <w:t>A</w:t>
      </w:r>
      <w:r w:rsidRPr="004F6B87">
        <w:rPr>
          <w:rFonts w:eastAsia="Times New Roman"/>
          <w:kern w:val="36"/>
          <w:lang w:eastAsia="hu-HU"/>
        </w:rPr>
        <w:t>ttach to a running process for a command-line UDM interpreter</w:t>
      </w:r>
    </w:p>
    <w:p w:rsidR="004F6B87" w:rsidRPr="004F6B87" w:rsidRDefault="004F6B87" w:rsidP="004F6B87">
      <w:pPr>
        <w:rPr>
          <w:lang w:eastAsia="hu-HU"/>
        </w:rPr>
      </w:pPr>
    </w:p>
    <w:p w:rsidR="004F6B87" w:rsidRDefault="004F6B87" w:rsidP="004F6B87">
      <w:pPr>
        <w:pStyle w:val="ListParagraph"/>
        <w:numPr>
          <w:ilvl w:val="0"/>
          <w:numId w:val="2"/>
        </w:numPr>
      </w:pPr>
      <w:r>
        <w:lastRenderedPageBreak/>
        <w:t xml:space="preserve">On the </w:t>
      </w:r>
      <w:r w:rsidRPr="00752662">
        <w:rPr>
          <w:rStyle w:val="label"/>
          <w:b/>
        </w:rPr>
        <w:t>Debug</w:t>
      </w:r>
      <w:r>
        <w:t xml:space="preserve"> menu, select </w:t>
      </w:r>
      <w:r w:rsidRPr="00752662">
        <w:rPr>
          <w:rStyle w:val="label"/>
          <w:b/>
        </w:rPr>
        <w:t>Attach to Process</w:t>
      </w:r>
      <w:r>
        <w:t>.</w:t>
      </w:r>
    </w:p>
    <w:p w:rsidR="004F6B87" w:rsidRDefault="004F6B87" w:rsidP="004F6B87">
      <w:pPr>
        <w:pStyle w:val="ListParagraph"/>
        <w:numPr>
          <w:ilvl w:val="0"/>
          <w:numId w:val="2"/>
        </w:numPr>
      </w:pPr>
      <w:r>
        <w:t xml:space="preserve">In the </w:t>
      </w:r>
      <w:r w:rsidRPr="00752662">
        <w:rPr>
          <w:rStyle w:val="label"/>
          <w:b/>
        </w:rPr>
        <w:t>Attach to Process</w:t>
      </w:r>
      <w:r>
        <w:t xml:space="preserve"> dialog box, find </w:t>
      </w:r>
      <w:r w:rsidR="00255970">
        <w:t>your</w:t>
      </w:r>
      <w:r>
        <w:t xml:space="preserve"> process in the </w:t>
      </w:r>
      <w:r w:rsidRPr="00752662">
        <w:rPr>
          <w:rStyle w:val="label"/>
          <w:b/>
        </w:rPr>
        <w:t>Available Processes</w:t>
      </w:r>
      <w:r w:rsidRPr="00752662">
        <w:rPr>
          <w:b/>
        </w:rPr>
        <w:t xml:space="preserve"> list</w:t>
      </w:r>
      <w:r w:rsidR="001A5866">
        <w:t xml:space="preserve"> (select the </w:t>
      </w:r>
      <w:r w:rsidR="001A5866" w:rsidRPr="001A5866">
        <w:rPr>
          <w:rStyle w:val="label"/>
          <w:b/>
        </w:rPr>
        <w:t xml:space="preserve">Show processes from all users </w:t>
      </w:r>
      <w:r w:rsidR="001A5866">
        <w:rPr>
          <w:rStyle w:val="label"/>
        </w:rPr>
        <w:t xml:space="preserve">check box if the process is running under a different user account or </w:t>
      </w:r>
      <w:r w:rsidR="001A5866">
        <w:t xml:space="preserve">select the </w:t>
      </w:r>
      <w:r w:rsidR="001A5866" w:rsidRPr="001A5866">
        <w:rPr>
          <w:rStyle w:val="label"/>
          <w:b/>
        </w:rPr>
        <w:t>Show processes in all sessions</w:t>
      </w:r>
      <w:r w:rsidR="001A5866">
        <w:t xml:space="preserve"> check box</w:t>
      </w:r>
      <w:r w:rsidR="001A5866" w:rsidRPr="001A5866">
        <w:t xml:space="preserve"> </w:t>
      </w:r>
      <w:r w:rsidR="001A5866">
        <w:t xml:space="preserve">if you are connected through </w:t>
      </w:r>
      <w:r w:rsidR="001A5866">
        <w:rPr>
          <w:rStyle w:val="label"/>
        </w:rPr>
        <w:t>Remote Desktop Connection</w:t>
      </w:r>
      <w:r w:rsidR="001A5866">
        <w:t>)</w:t>
      </w:r>
    </w:p>
    <w:p w:rsidR="004F6B87" w:rsidRDefault="004F6B87" w:rsidP="004F6B87">
      <w:pPr>
        <w:pStyle w:val="ListParagraph"/>
        <w:numPr>
          <w:ilvl w:val="0"/>
          <w:numId w:val="2"/>
        </w:numPr>
      </w:pPr>
      <w:r>
        <w:t xml:space="preserve">Click </w:t>
      </w:r>
      <w:r w:rsidRPr="00752662">
        <w:rPr>
          <w:rStyle w:val="label"/>
          <w:b/>
        </w:rPr>
        <w:t>Attach</w:t>
      </w:r>
      <w:r>
        <w:t>.</w:t>
      </w:r>
    </w:p>
    <w:p w:rsidR="004F6B87" w:rsidRDefault="00D96F9F" w:rsidP="00664729">
      <w:r>
        <w:rPr>
          <w:noProof/>
          <w:lang w:val="en-US"/>
        </w:rPr>
        <w:drawing>
          <wp:inline distT="0" distB="0" distL="0" distR="0">
            <wp:extent cx="5753100" cy="3981450"/>
            <wp:effectExtent l="19050" t="0" r="0" b="0"/>
            <wp:docPr id="1" name="Picture 1" descr="C:\temp\pb\attach_proc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pb\attach_proc3.bmp"/>
                    <pic:cNvPicPr>
                      <a:picLocks noChangeAspect="1" noChangeArrowheads="1"/>
                    </pic:cNvPicPr>
                  </pic:nvPicPr>
                  <pic:blipFill>
                    <a:blip r:embed="rId9" cstate="print"/>
                    <a:srcRect/>
                    <a:stretch>
                      <a:fillRect/>
                    </a:stretch>
                  </pic:blipFill>
                  <pic:spPr bwMode="auto">
                    <a:xfrm>
                      <a:off x="0" y="0"/>
                      <a:ext cx="5753100" cy="3981450"/>
                    </a:xfrm>
                    <a:prstGeom prst="rect">
                      <a:avLst/>
                    </a:prstGeom>
                    <a:noFill/>
                    <a:ln w="9525">
                      <a:noFill/>
                      <a:miter lim="800000"/>
                      <a:headEnd/>
                      <a:tailEnd/>
                    </a:ln>
                  </pic:spPr>
                </pic:pic>
              </a:graphicData>
            </a:graphic>
          </wp:inline>
        </w:drawing>
      </w:r>
    </w:p>
    <w:p w:rsidR="004F6B87" w:rsidRDefault="004F6B87" w:rsidP="00664729"/>
    <w:p w:rsidR="00725F0A" w:rsidRPr="00725F0A" w:rsidRDefault="00725F0A" w:rsidP="00664729">
      <w:r>
        <w:t>Note: if there is no time to attach to the process you could place a cin.ignore(); or cin.get();</w:t>
      </w:r>
      <w:r>
        <w:rPr>
          <w:b/>
        </w:rPr>
        <w:t xml:space="preserve"> </w:t>
      </w:r>
      <w:r>
        <w:t xml:space="preserve"> in your code to wait for a user input. </w:t>
      </w:r>
    </w:p>
    <w:p w:rsidR="00725F0A" w:rsidRDefault="00725F0A" w:rsidP="00664729"/>
    <w:p w:rsidR="000E4E3B" w:rsidRDefault="000E4E3B" w:rsidP="000E4E3B">
      <w:pPr>
        <w:pStyle w:val="Heading2"/>
      </w:pPr>
      <w:r>
        <w:t>S</w:t>
      </w:r>
      <w:r w:rsidRPr="000E4E3B">
        <w:t>tart a debug session for a command-line</w:t>
      </w:r>
      <w:r>
        <w:t xml:space="preserve"> </w:t>
      </w:r>
      <w:r w:rsidRPr="000E4E3B">
        <w:t>UDM</w:t>
      </w:r>
      <w:r w:rsidRPr="000E4E3B">
        <w:tab/>
        <w:t>interpreter</w:t>
      </w:r>
      <w:r w:rsidRPr="000E4E3B">
        <w:tab/>
      </w:r>
    </w:p>
    <w:p w:rsidR="000E4E3B" w:rsidRDefault="000E4E3B" w:rsidP="000E4E3B"/>
    <w:p w:rsidR="008B46AE" w:rsidRDefault="008B46AE" w:rsidP="008B46AE">
      <w:r>
        <w:t xml:space="preserve">In most cases there </w:t>
      </w:r>
      <w:r w:rsidR="001108B4">
        <w:t>is</w:t>
      </w:r>
      <w:r>
        <w:t xml:space="preserve"> no time to select the process because </w:t>
      </w:r>
      <w:r w:rsidR="00530AF6">
        <w:t>it</w:t>
      </w:r>
      <w:r w:rsidR="003B03A3">
        <w:t xml:space="preserve"> terminates the execution</w:t>
      </w:r>
      <w:r w:rsidR="00530AF6">
        <w:t xml:space="preserve"> very fast</w:t>
      </w:r>
      <w:r w:rsidR="003B03A3">
        <w:t>.</w:t>
      </w:r>
    </w:p>
    <w:p w:rsidR="001108B4" w:rsidRDefault="001108B4" w:rsidP="008B46AE">
      <w:r>
        <w:t>In this case we can use an other method to debug</w:t>
      </w:r>
      <w:r w:rsidR="0006486B">
        <w:t xml:space="preserve"> a command-line UDM interpreter:</w:t>
      </w:r>
    </w:p>
    <w:p w:rsidR="0006486B" w:rsidRDefault="0006486B" w:rsidP="0006486B">
      <w:pPr>
        <w:pStyle w:val="ListParagraph"/>
        <w:numPr>
          <w:ilvl w:val="0"/>
          <w:numId w:val="3"/>
        </w:numPr>
      </w:pPr>
      <w:r>
        <w:t xml:space="preserve">Open </w:t>
      </w:r>
      <w:r w:rsidRPr="004F6B87">
        <w:rPr>
          <w:b/>
        </w:rPr>
        <w:t>Visual Studio</w:t>
      </w:r>
    </w:p>
    <w:p w:rsidR="0006486B" w:rsidRDefault="0006486B" w:rsidP="0006486B">
      <w:pPr>
        <w:pStyle w:val="ListParagraph"/>
        <w:numPr>
          <w:ilvl w:val="0"/>
          <w:numId w:val="3"/>
        </w:numPr>
      </w:pPr>
      <w:r>
        <w:t xml:space="preserve">Choose </w:t>
      </w:r>
      <w:r w:rsidRPr="004F6B87">
        <w:rPr>
          <w:b/>
        </w:rPr>
        <w:t>File</w:t>
      </w:r>
      <w:r>
        <w:t xml:space="preserve"> menu </w:t>
      </w:r>
      <w:r w:rsidRPr="004F6B87">
        <w:rPr>
          <w:b/>
        </w:rPr>
        <w:t>Open</w:t>
      </w:r>
      <w:r>
        <w:t>-&gt;</w:t>
      </w:r>
      <w:r w:rsidRPr="004F6B87">
        <w:rPr>
          <w:b/>
        </w:rPr>
        <w:t>Project/Solution</w:t>
      </w:r>
    </w:p>
    <w:p w:rsidR="0006486B" w:rsidRDefault="0006486B" w:rsidP="0006486B">
      <w:pPr>
        <w:pStyle w:val="ListParagraph"/>
        <w:numPr>
          <w:ilvl w:val="0"/>
          <w:numId w:val="3"/>
        </w:numPr>
      </w:pPr>
      <w:r>
        <w:t xml:space="preserve">Locate and select </w:t>
      </w:r>
      <w:r w:rsidR="003E538C">
        <w:t>your executable</w:t>
      </w:r>
      <w:r>
        <w:t xml:space="preserve"> program you want to debug and open it. </w:t>
      </w:r>
    </w:p>
    <w:p w:rsidR="0006486B" w:rsidRDefault="00F51993" w:rsidP="0006486B">
      <w:pPr>
        <w:pStyle w:val="ListParagraph"/>
        <w:numPr>
          <w:ilvl w:val="0"/>
          <w:numId w:val="3"/>
        </w:numPr>
      </w:pPr>
      <w:r>
        <w:t xml:space="preserve">Right click on </w:t>
      </w:r>
      <w:r w:rsidR="00E73C7F">
        <w:t>[YourProgram]</w:t>
      </w:r>
      <w:r>
        <w:t xml:space="preserve">.exe „project” and choose </w:t>
      </w:r>
      <w:r w:rsidRPr="004F6B87">
        <w:rPr>
          <w:b/>
        </w:rPr>
        <w:t>Properties</w:t>
      </w:r>
      <w:r>
        <w:t>.</w:t>
      </w:r>
    </w:p>
    <w:p w:rsidR="00F11032" w:rsidRDefault="00F11032" w:rsidP="0006486B">
      <w:pPr>
        <w:pStyle w:val="ListParagraph"/>
        <w:numPr>
          <w:ilvl w:val="0"/>
          <w:numId w:val="3"/>
        </w:numPr>
      </w:pPr>
      <w:r>
        <w:lastRenderedPageBreak/>
        <w:t xml:space="preserve">In </w:t>
      </w:r>
      <w:r w:rsidRPr="004F6B87">
        <w:rPr>
          <w:b/>
        </w:rPr>
        <w:t>Configuration Properties</w:t>
      </w:r>
      <w:r>
        <w:t>-&gt;</w:t>
      </w:r>
      <w:r w:rsidRPr="004F6B87">
        <w:rPr>
          <w:b/>
        </w:rPr>
        <w:t>Debugging</w:t>
      </w:r>
      <w:r>
        <w:t xml:space="preserve">, </w:t>
      </w:r>
      <w:r w:rsidRPr="004F6B87">
        <w:rPr>
          <w:b/>
        </w:rPr>
        <w:t>Command Arguments</w:t>
      </w:r>
      <w:r>
        <w:t xml:space="preserve"> can be used to specify the </w:t>
      </w:r>
      <w:r w:rsidR="00761CD0">
        <w:t xml:space="preserve">command line </w:t>
      </w:r>
      <w:r>
        <w:t>arguments.</w:t>
      </w:r>
      <w:r w:rsidR="00E952DB" w:rsidRPr="00E952DB">
        <w:rPr>
          <w:noProof/>
          <w:lang w:eastAsia="hu-HU"/>
        </w:rPr>
        <w:t xml:space="preserve"> </w:t>
      </w:r>
      <w:r w:rsidR="005D2036">
        <w:rPr>
          <w:noProof/>
          <w:lang w:val="en-US"/>
        </w:rPr>
        <w:drawing>
          <wp:inline distT="0" distB="0" distL="0" distR="0">
            <wp:extent cx="5753100" cy="4448175"/>
            <wp:effectExtent l="19050" t="0" r="0" b="0"/>
            <wp:docPr id="3" name="Picture 2" descr="C:\temp\pb\debu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b\debug1.bmp"/>
                    <pic:cNvPicPr>
                      <a:picLocks noChangeAspect="1" noChangeArrowheads="1"/>
                    </pic:cNvPicPr>
                  </pic:nvPicPr>
                  <pic:blipFill>
                    <a:blip r:embed="rId10" cstate="print"/>
                    <a:srcRect/>
                    <a:stretch>
                      <a:fillRect/>
                    </a:stretch>
                  </pic:blipFill>
                  <pic:spPr bwMode="auto">
                    <a:xfrm>
                      <a:off x="0" y="0"/>
                      <a:ext cx="5753100" cy="4448175"/>
                    </a:xfrm>
                    <a:prstGeom prst="rect">
                      <a:avLst/>
                    </a:prstGeom>
                    <a:noFill/>
                    <a:ln w="9525">
                      <a:noFill/>
                      <a:miter lim="800000"/>
                      <a:headEnd/>
                      <a:tailEnd/>
                    </a:ln>
                  </pic:spPr>
                </pic:pic>
              </a:graphicData>
            </a:graphic>
          </wp:inline>
        </w:drawing>
      </w:r>
    </w:p>
    <w:p w:rsidR="00DB6935" w:rsidRDefault="002A2717" w:rsidP="0006486B">
      <w:pPr>
        <w:pStyle w:val="ListParagraph"/>
        <w:numPr>
          <w:ilvl w:val="0"/>
          <w:numId w:val="3"/>
        </w:numPr>
      </w:pPr>
      <w:r>
        <w:t xml:space="preserve">Choose </w:t>
      </w:r>
      <w:r w:rsidRPr="004F6B87">
        <w:rPr>
          <w:b/>
        </w:rPr>
        <w:t>Debug</w:t>
      </w:r>
      <w:r>
        <w:t xml:space="preserve"> menu, </w:t>
      </w:r>
      <w:r w:rsidRPr="004F6B87">
        <w:rPr>
          <w:b/>
        </w:rPr>
        <w:t>New breakpoint</w:t>
      </w:r>
      <w:r>
        <w:t xml:space="preserve"> -&gt; </w:t>
      </w:r>
      <w:r w:rsidRPr="004F6B87">
        <w:rPr>
          <w:b/>
        </w:rPr>
        <w:t>Break at function</w:t>
      </w:r>
      <w:r w:rsidR="00B41AC7">
        <w:t xml:space="preserve"> </w:t>
      </w:r>
      <w:r w:rsidR="00803E81">
        <w:t>and type</w:t>
      </w:r>
      <w:r w:rsidR="00B41AC7">
        <w:t xml:space="preserve"> </w:t>
      </w:r>
      <w:r w:rsidR="007D6970">
        <w:t>a function</w:t>
      </w:r>
      <w:r w:rsidR="002914C8">
        <w:t xml:space="preserve"> name</w:t>
      </w:r>
      <w:r w:rsidR="00803E81">
        <w:t>.</w:t>
      </w:r>
    </w:p>
    <w:p w:rsidR="00AB2BF8" w:rsidRDefault="00AB2BF8" w:rsidP="0006486B">
      <w:pPr>
        <w:pStyle w:val="ListParagraph"/>
        <w:numPr>
          <w:ilvl w:val="0"/>
          <w:numId w:val="3"/>
        </w:numPr>
      </w:pPr>
      <w:r>
        <w:t xml:space="preserve">Click </w:t>
      </w:r>
      <w:r w:rsidRPr="00CF73C1">
        <w:rPr>
          <w:b/>
        </w:rPr>
        <w:t>F5</w:t>
      </w:r>
      <w:r>
        <w:t xml:space="preserve"> to start debugging the program. </w:t>
      </w:r>
    </w:p>
    <w:p w:rsidR="00AB2BF8" w:rsidRDefault="00AB2BF8" w:rsidP="0006486B">
      <w:pPr>
        <w:pStyle w:val="ListParagraph"/>
        <w:numPr>
          <w:ilvl w:val="0"/>
          <w:numId w:val="3"/>
        </w:numPr>
      </w:pPr>
      <w:r>
        <w:t xml:space="preserve">The program execution will break </w:t>
      </w:r>
      <w:r w:rsidR="00A03759">
        <w:t>at the specified</w:t>
      </w:r>
      <w:r w:rsidR="008A6F1F">
        <w:t xml:space="preserve"> function and  you can step through the UDM code.</w:t>
      </w:r>
    </w:p>
    <w:p w:rsidR="008367D7" w:rsidRDefault="008367D7" w:rsidP="008367D7">
      <w:r>
        <w:t xml:space="preserve">Note:  if </w:t>
      </w:r>
      <w:r w:rsidR="001C33F2">
        <w:t>we have a configured project that builds the</w:t>
      </w:r>
      <w:r w:rsidR="00AD3806">
        <w:t xml:space="preserve"> interpreter we only have to specify the command line arguments</w:t>
      </w:r>
      <w:r w:rsidR="000F1734">
        <w:t xml:space="preserve"> and </w:t>
      </w:r>
      <w:r w:rsidR="0019183A">
        <w:t xml:space="preserve">to </w:t>
      </w:r>
      <w:r w:rsidR="000F1734">
        <w:t>create a breakpoint</w:t>
      </w:r>
      <w:r w:rsidR="0019183A">
        <w:t>. After that</w:t>
      </w:r>
      <w:r w:rsidR="00494F05">
        <w:t xml:space="preserve"> we are ready to debug our</w:t>
      </w:r>
      <w:r w:rsidR="00194C93">
        <w:t xml:space="preserve"> interpreter.</w:t>
      </w:r>
    </w:p>
    <w:p w:rsidR="00013250" w:rsidRDefault="00013250" w:rsidP="00013250"/>
    <w:p w:rsidR="00551B81" w:rsidRDefault="00551B81" w:rsidP="00551B81">
      <w:pPr>
        <w:pStyle w:val="Heading2"/>
      </w:pPr>
      <w:r>
        <w:t>S</w:t>
      </w:r>
      <w:r w:rsidRPr="00551B81">
        <w:t>tart a debug session for a live GME-based UDM interpreter</w:t>
      </w:r>
    </w:p>
    <w:p w:rsidR="00551B81" w:rsidRDefault="00551B81" w:rsidP="00551B81">
      <w:r>
        <w:br/>
        <w:t xml:space="preserve">Debug your own project that depends on UDM,  step through your code until you reach the UDM code. If the symbol server is set and the matching UDM code is available for use, you can debug </w:t>
      </w:r>
      <w:r w:rsidR="00664B15">
        <w:t>the</w:t>
      </w:r>
      <w:r w:rsidR="005A266A">
        <w:t xml:space="preserve"> </w:t>
      </w:r>
      <w:r>
        <w:t xml:space="preserve">UDM interpreter.  </w:t>
      </w:r>
    </w:p>
    <w:p w:rsidR="00551B81" w:rsidRPr="00551B81" w:rsidRDefault="00551B81" w:rsidP="00551B81"/>
    <w:p w:rsidR="00013250" w:rsidRDefault="00013250" w:rsidP="00013250">
      <w:pPr>
        <w:pStyle w:val="Heading2"/>
      </w:pPr>
      <w:r>
        <w:t>A</w:t>
      </w:r>
      <w:r w:rsidRPr="00013250">
        <w:t>ttach to a runni</w:t>
      </w:r>
      <w:r>
        <w:t xml:space="preserve">ng process for a live GME-based UDM </w:t>
      </w:r>
      <w:r w:rsidRPr="00013250">
        <w:t>interpreter</w:t>
      </w:r>
    </w:p>
    <w:p w:rsidR="00013250" w:rsidRDefault="004000CD" w:rsidP="00013250">
      <w:pPr>
        <w:rPr>
          <w:rFonts w:eastAsia="Times New Roman"/>
          <w:kern w:val="36"/>
          <w:lang w:eastAsia="hu-HU"/>
        </w:rPr>
      </w:pPr>
      <w:r>
        <w:rPr>
          <w:rFonts w:eastAsia="Times New Roman"/>
          <w:kern w:val="36"/>
          <w:lang w:eastAsia="hu-HU"/>
        </w:rPr>
        <w:t>Please refer to „A</w:t>
      </w:r>
      <w:r w:rsidRPr="004F6B87">
        <w:rPr>
          <w:rFonts w:eastAsia="Times New Roman"/>
          <w:kern w:val="36"/>
          <w:lang w:eastAsia="hu-HU"/>
        </w:rPr>
        <w:t>ttach to a running process for a command-line UDM interpreter</w:t>
      </w:r>
      <w:r>
        <w:rPr>
          <w:rFonts w:eastAsia="Times New Roman"/>
          <w:kern w:val="36"/>
          <w:lang w:eastAsia="hu-HU"/>
        </w:rPr>
        <w:t>” section.</w:t>
      </w:r>
    </w:p>
    <w:p w:rsidR="00A92527" w:rsidRPr="00013250" w:rsidRDefault="00A92527" w:rsidP="00013250"/>
    <w:p w:rsidR="00AB2BF8" w:rsidRDefault="00FA326B" w:rsidP="00FA326B">
      <w:pPr>
        <w:pStyle w:val="Heading2"/>
      </w:pPr>
      <w:r>
        <w:t xml:space="preserve">Identifing </w:t>
      </w:r>
      <w:r w:rsidRPr="00FA326B">
        <w:t>particular</w:t>
      </w:r>
      <w:r>
        <w:t xml:space="preserve"> </w:t>
      </w:r>
      <w:r w:rsidRPr="00FA326B">
        <w:t>UDM objects and get access to attribute data</w:t>
      </w:r>
    </w:p>
    <w:p w:rsidR="00AE0014" w:rsidRPr="002C052D" w:rsidRDefault="000E418B" w:rsidP="002C052D">
      <w:r>
        <w:t>Locate the object implementation, add to the watch window and call the toString() method</w:t>
      </w:r>
      <w:r w:rsidR="00AE0014">
        <w:t xml:space="preserve">. </w:t>
      </w:r>
    </w:p>
    <w:p w:rsidR="00FA326B" w:rsidRDefault="002C052D" w:rsidP="00FA326B">
      <w:r>
        <w:rPr>
          <w:noProof/>
          <w:lang w:val="en-US"/>
        </w:rPr>
        <w:drawing>
          <wp:inline distT="0" distB="0" distL="0" distR="0">
            <wp:extent cx="5762625" cy="1790700"/>
            <wp:effectExtent l="19050" t="0" r="9525" b="0"/>
            <wp:docPr id="9" name="Picture 5" descr="C:\temp\pb\add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pb\addwatch.png"/>
                    <pic:cNvPicPr>
                      <a:picLocks noChangeAspect="1" noChangeArrowheads="1"/>
                    </pic:cNvPicPr>
                  </pic:nvPicPr>
                  <pic:blipFill>
                    <a:blip r:embed="rId11" cstate="print"/>
                    <a:srcRect/>
                    <a:stretch>
                      <a:fillRect/>
                    </a:stretch>
                  </pic:blipFill>
                  <pic:spPr bwMode="auto">
                    <a:xfrm>
                      <a:off x="0" y="0"/>
                      <a:ext cx="5762625" cy="1790700"/>
                    </a:xfrm>
                    <a:prstGeom prst="rect">
                      <a:avLst/>
                    </a:prstGeom>
                    <a:noFill/>
                    <a:ln w="9525">
                      <a:noFill/>
                      <a:miter lim="800000"/>
                      <a:headEnd/>
                      <a:tailEnd/>
                    </a:ln>
                  </pic:spPr>
                </pic:pic>
              </a:graphicData>
            </a:graphic>
          </wp:inline>
        </w:drawing>
      </w:r>
    </w:p>
    <w:p w:rsidR="002C052D" w:rsidRDefault="00AE0014" w:rsidP="00FA326B">
      <w:r>
        <w:t xml:space="preserve">The toString() method provides </w:t>
      </w:r>
      <w:r w:rsidR="00D2392F">
        <w:t xml:space="preserve">useful  informations about the current object. </w:t>
      </w:r>
    </w:p>
    <w:p w:rsidR="002C052D" w:rsidRPr="00FA326B" w:rsidRDefault="002C052D" w:rsidP="00FA326B">
      <w:r>
        <w:rPr>
          <w:noProof/>
          <w:lang w:val="en-US"/>
        </w:rPr>
        <w:drawing>
          <wp:inline distT="0" distB="0" distL="0" distR="0">
            <wp:extent cx="5753100" cy="714375"/>
            <wp:effectExtent l="19050" t="0" r="0" b="0"/>
            <wp:docPr id="10" name="Picture 6" descr="C:\temp\pb\toStr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pb\toString.bmp"/>
                    <pic:cNvPicPr>
                      <a:picLocks noChangeAspect="1" noChangeArrowheads="1"/>
                    </pic:cNvPicPr>
                  </pic:nvPicPr>
                  <pic:blipFill>
                    <a:blip r:embed="rId12" cstate="print"/>
                    <a:srcRect/>
                    <a:stretch>
                      <a:fillRect/>
                    </a:stretch>
                  </pic:blipFill>
                  <pic:spPr bwMode="auto">
                    <a:xfrm>
                      <a:off x="0" y="0"/>
                      <a:ext cx="5753100" cy="714375"/>
                    </a:xfrm>
                    <a:prstGeom prst="rect">
                      <a:avLst/>
                    </a:prstGeom>
                    <a:noFill/>
                    <a:ln w="9525">
                      <a:noFill/>
                      <a:miter lim="800000"/>
                      <a:headEnd/>
                      <a:tailEnd/>
                    </a:ln>
                  </pic:spPr>
                </pic:pic>
              </a:graphicData>
            </a:graphic>
          </wp:inline>
        </w:drawing>
      </w:r>
    </w:p>
    <w:p w:rsidR="00503EB5" w:rsidRDefault="00503EB5" w:rsidP="005775E0">
      <w:pPr>
        <w:pStyle w:val="Heading2"/>
      </w:pPr>
    </w:p>
    <w:p w:rsidR="001108B4" w:rsidRDefault="005775E0" w:rsidP="005775E0">
      <w:pPr>
        <w:pStyle w:val="Heading2"/>
      </w:pPr>
      <w:r>
        <w:t>P</w:t>
      </w:r>
      <w:r w:rsidRPr="005775E0">
        <w:t>ackage up stack</w:t>
      </w:r>
      <w:r>
        <w:t xml:space="preserve"> </w:t>
      </w:r>
      <w:r w:rsidRPr="005775E0">
        <w:t>traces and program data</w:t>
      </w:r>
      <w:r>
        <w:t xml:space="preserve"> </w:t>
      </w:r>
      <w:r w:rsidRPr="005775E0">
        <w:t>to submit a</w:t>
      </w:r>
      <w:r>
        <w:t xml:space="preserve"> bug report for UDM</w:t>
      </w:r>
    </w:p>
    <w:p w:rsidR="00AE37B4" w:rsidRPr="00AE37B4" w:rsidRDefault="00AE37B4" w:rsidP="00AE37B4"/>
    <w:p w:rsidR="005775E0" w:rsidRDefault="00AE37B4" w:rsidP="00E95817">
      <w:r>
        <w:t>Just-In-Time debugging launches Visual Studio automatically when an exception or crash occurs in an application running outside Visual Studio. This enables you to test your application when Visual Studio is not running and begin debugging with Visual Studio when a problem occurs.</w:t>
      </w:r>
      <w:r w:rsidR="00CD01A7">
        <w:t xml:space="preserve"> </w:t>
      </w:r>
    </w:p>
    <w:p w:rsidR="00E95817" w:rsidRDefault="00E95817" w:rsidP="00E95817">
      <w:r>
        <w:t>When a crash or exception occurs, you will see a dialog box appears with a message that looks something like this:</w:t>
      </w:r>
    </w:p>
    <w:p w:rsidR="00E95817" w:rsidRDefault="00E95817" w:rsidP="00E95817">
      <w:r>
        <w:t>An unhandled exception occurred in yourprogram.exe[line number]</w:t>
      </w:r>
    </w:p>
    <w:p w:rsidR="00E95817" w:rsidRDefault="0062019C" w:rsidP="00E95817">
      <w:r>
        <w:lastRenderedPageBreak/>
        <w:t xml:space="preserve">Choose the </w:t>
      </w:r>
      <w:r w:rsidRPr="0062019C">
        <w:rPr>
          <w:b/>
        </w:rPr>
        <w:t>New instace of Visual Studio</w:t>
      </w:r>
      <w:r>
        <w:t xml:space="preserve"> from the Possible Debuggers  </w:t>
      </w:r>
      <w:r w:rsidR="00EE0496">
        <w:t xml:space="preserve">list </w:t>
      </w:r>
      <w:r>
        <w:t>and click Ok.</w:t>
      </w:r>
      <w:r w:rsidR="009F11BB" w:rsidRPr="009F11BB">
        <w:rPr>
          <w:noProof/>
          <w:lang w:eastAsia="hu-HU"/>
        </w:rPr>
        <w:t xml:space="preserve"> </w:t>
      </w:r>
      <w:r w:rsidR="009F11BB">
        <w:rPr>
          <w:noProof/>
          <w:lang w:val="en-US"/>
        </w:rPr>
        <w:drawing>
          <wp:inline distT="0" distB="0" distL="0" distR="0">
            <wp:extent cx="3790950" cy="4095750"/>
            <wp:effectExtent l="19050" t="0" r="0" b="0"/>
            <wp:docPr id="7" name="Picture 3" descr="C:\temp\pb\newins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pb\newinstance.bmp"/>
                    <pic:cNvPicPr>
                      <a:picLocks noChangeAspect="1" noChangeArrowheads="1"/>
                    </pic:cNvPicPr>
                  </pic:nvPicPr>
                  <pic:blipFill>
                    <a:blip r:embed="rId13" cstate="print"/>
                    <a:srcRect/>
                    <a:stretch>
                      <a:fillRect/>
                    </a:stretch>
                  </pic:blipFill>
                  <pic:spPr bwMode="auto">
                    <a:xfrm>
                      <a:off x="0" y="0"/>
                      <a:ext cx="3790950" cy="4095750"/>
                    </a:xfrm>
                    <a:prstGeom prst="rect">
                      <a:avLst/>
                    </a:prstGeom>
                    <a:noFill/>
                    <a:ln w="9525">
                      <a:noFill/>
                      <a:miter lim="800000"/>
                      <a:headEnd/>
                      <a:tailEnd/>
                    </a:ln>
                  </pic:spPr>
                </pic:pic>
              </a:graphicData>
            </a:graphic>
          </wp:inline>
        </w:drawing>
      </w:r>
    </w:p>
    <w:p w:rsidR="009E75EA" w:rsidRDefault="00EE0496" w:rsidP="00E95817">
      <w:r>
        <w:t>This will start a new deb</w:t>
      </w:r>
      <w:r w:rsidR="009E75EA">
        <w:t>ugging session</w:t>
      </w:r>
      <w:r w:rsidR="00F8096B">
        <w:t xml:space="preserve"> in Visual Studio</w:t>
      </w:r>
      <w:r w:rsidR="009E75EA">
        <w:t xml:space="preserve"> and you will see a new dialog box with the error description. </w:t>
      </w:r>
    </w:p>
    <w:p w:rsidR="009E75EA" w:rsidRDefault="009E75EA" w:rsidP="00E95817">
      <w:r>
        <w:t xml:space="preserve">Click on the </w:t>
      </w:r>
      <w:r w:rsidRPr="009E75EA">
        <w:rPr>
          <w:b/>
        </w:rPr>
        <w:t>Break</w:t>
      </w:r>
      <w:r>
        <w:t xml:space="preserve"> button </w:t>
      </w:r>
      <w:r w:rsidR="00CC2644">
        <w:t xml:space="preserve">to break the program’s execution at the current </w:t>
      </w:r>
      <w:r w:rsidR="00261441">
        <w:t>point</w:t>
      </w:r>
      <w:r w:rsidR="00CC2644">
        <w:t xml:space="preserve">. </w:t>
      </w:r>
    </w:p>
    <w:p w:rsidR="009B29CA" w:rsidRDefault="00261441" w:rsidP="00E95817">
      <w:r>
        <w:t xml:space="preserve">In </w:t>
      </w:r>
      <w:r w:rsidRPr="00261441">
        <w:rPr>
          <w:b/>
        </w:rPr>
        <w:t>Debug</w:t>
      </w:r>
      <w:r>
        <w:t xml:space="preserve"> menu </w:t>
      </w:r>
      <w:r w:rsidR="004F5490">
        <w:t xml:space="preserve">choose </w:t>
      </w:r>
      <w:r w:rsidR="004F5490" w:rsidRPr="004F5490">
        <w:rPr>
          <w:b/>
        </w:rPr>
        <w:t>Save Dump as</w:t>
      </w:r>
      <w:r w:rsidR="004F5490">
        <w:rPr>
          <w:b/>
        </w:rPr>
        <w:t xml:space="preserve"> </w:t>
      </w:r>
      <w:r w:rsidR="004F5490">
        <w:t xml:space="preserve"> and save the minidump file. </w:t>
      </w:r>
    </w:p>
    <w:p w:rsidR="00E95817" w:rsidRPr="00E95817" w:rsidRDefault="00AB789C" w:rsidP="005775E0">
      <w:pPr>
        <w:rPr>
          <w:b/>
        </w:rPr>
      </w:pPr>
      <w:r>
        <w:t>S</w:t>
      </w:r>
      <w:r w:rsidRPr="00AB789C">
        <w:t>end the minidump file to analysis</w:t>
      </w:r>
      <w:r w:rsidR="00EB16EB">
        <w:t>.</w:t>
      </w:r>
    </w:p>
    <w:sectPr w:rsidR="00E95817" w:rsidRPr="00E95817" w:rsidSect="009063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91A72"/>
    <w:multiLevelType w:val="hybridMultilevel"/>
    <w:tmpl w:val="87FAE4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4E5B3AAE"/>
    <w:multiLevelType w:val="hybridMultilevel"/>
    <w:tmpl w:val="B4AEF7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6B171BA3"/>
    <w:multiLevelType w:val="hybridMultilevel"/>
    <w:tmpl w:val="D6840E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1E32"/>
    <w:rsid w:val="00013250"/>
    <w:rsid w:val="0006486B"/>
    <w:rsid w:val="000C62D5"/>
    <w:rsid w:val="000E418B"/>
    <w:rsid w:val="000E4E3B"/>
    <w:rsid w:val="000F1734"/>
    <w:rsid w:val="000F6017"/>
    <w:rsid w:val="001108B4"/>
    <w:rsid w:val="0019183A"/>
    <w:rsid w:val="00194C93"/>
    <w:rsid w:val="001A5866"/>
    <w:rsid w:val="001C0C18"/>
    <w:rsid w:val="001C33F2"/>
    <w:rsid w:val="001D357C"/>
    <w:rsid w:val="00201295"/>
    <w:rsid w:val="00242D70"/>
    <w:rsid w:val="00255970"/>
    <w:rsid w:val="00261441"/>
    <w:rsid w:val="00273B58"/>
    <w:rsid w:val="002914C8"/>
    <w:rsid w:val="002A2717"/>
    <w:rsid w:val="002C052D"/>
    <w:rsid w:val="002C21A8"/>
    <w:rsid w:val="002C5614"/>
    <w:rsid w:val="002D703D"/>
    <w:rsid w:val="002F2FCB"/>
    <w:rsid w:val="0030143C"/>
    <w:rsid w:val="00342D6C"/>
    <w:rsid w:val="00361E32"/>
    <w:rsid w:val="003868EF"/>
    <w:rsid w:val="003B03A3"/>
    <w:rsid w:val="003C4932"/>
    <w:rsid w:val="003D603B"/>
    <w:rsid w:val="003E538C"/>
    <w:rsid w:val="004000CD"/>
    <w:rsid w:val="00470B72"/>
    <w:rsid w:val="00494F05"/>
    <w:rsid w:val="00495E65"/>
    <w:rsid w:val="004C279D"/>
    <w:rsid w:val="004F5490"/>
    <w:rsid w:val="004F6B87"/>
    <w:rsid w:val="00503EB5"/>
    <w:rsid w:val="00525F35"/>
    <w:rsid w:val="00530AF6"/>
    <w:rsid w:val="0053573D"/>
    <w:rsid w:val="005450C0"/>
    <w:rsid w:val="00551B81"/>
    <w:rsid w:val="0057001D"/>
    <w:rsid w:val="005775E0"/>
    <w:rsid w:val="00584D9F"/>
    <w:rsid w:val="005A266A"/>
    <w:rsid w:val="005C1053"/>
    <w:rsid w:val="005D2036"/>
    <w:rsid w:val="005E1840"/>
    <w:rsid w:val="005F1767"/>
    <w:rsid w:val="0062019C"/>
    <w:rsid w:val="0062602C"/>
    <w:rsid w:val="00662F08"/>
    <w:rsid w:val="00664729"/>
    <w:rsid w:val="00664B15"/>
    <w:rsid w:val="006A6B4A"/>
    <w:rsid w:val="00725F0A"/>
    <w:rsid w:val="00733F6C"/>
    <w:rsid w:val="00752662"/>
    <w:rsid w:val="00761CD0"/>
    <w:rsid w:val="007B1CF9"/>
    <w:rsid w:val="007C61B0"/>
    <w:rsid w:val="007D2095"/>
    <w:rsid w:val="007D6970"/>
    <w:rsid w:val="00803E81"/>
    <w:rsid w:val="00817624"/>
    <w:rsid w:val="008367D7"/>
    <w:rsid w:val="008A6F1F"/>
    <w:rsid w:val="008B46AE"/>
    <w:rsid w:val="008C40E4"/>
    <w:rsid w:val="0090634E"/>
    <w:rsid w:val="009868DB"/>
    <w:rsid w:val="009961E4"/>
    <w:rsid w:val="009B29CA"/>
    <w:rsid w:val="009E22A9"/>
    <w:rsid w:val="009E75EA"/>
    <w:rsid w:val="009F11BB"/>
    <w:rsid w:val="00A03759"/>
    <w:rsid w:val="00A45FA5"/>
    <w:rsid w:val="00A92527"/>
    <w:rsid w:val="00A93815"/>
    <w:rsid w:val="00AB2BF8"/>
    <w:rsid w:val="00AB789C"/>
    <w:rsid w:val="00AC2FC5"/>
    <w:rsid w:val="00AD3806"/>
    <w:rsid w:val="00AD647F"/>
    <w:rsid w:val="00AE0014"/>
    <w:rsid w:val="00AE37B4"/>
    <w:rsid w:val="00B16A18"/>
    <w:rsid w:val="00B41AC7"/>
    <w:rsid w:val="00B4744C"/>
    <w:rsid w:val="00C21445"/>
    <w:rsid w:val="00C92739"/>
    <w:rsid w:val="00CC2644"/>
    <w:rsid w:val="00CD01A7"/>
    <w:rsid w:val="00CE0C70"/>
    <w:rsid w:val="00CF1095"/>
    <w:rsid w:val="00CF73C1"/>
    <w:rsid w:val="00D2392F"/>
    <w:rsid w:val="00D376B2"/>
    <w:rsid w:val="00D96F9F"/>
    <w:rsid w:val="00DB6935"/>
    <w:rsid w:val="00E17467"/>
    <w:rsid w:val="00E73C7F"/>
    <w:rsid w:val="00E901B1"/>
    <w:rsid w:val="00E952DB"/>
    <w:rsid w:val="00E95817"/>
    <w:rsid w:val="00EB16EB"/>
    <w:rsid w:val="00EE0496"/>
    <w:rsid w:val="00F11032"/>
    <w:rsid w:val="00F37309"/>
    <w:rsid w:val="00F51993"/>
    <w:rsid w:val="00F56109"/>
    <w:rsid w:val="00F639EC"/>
    <w:rsid w:val="00F8096B"/>
    <w:rsid w:val="00FA3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34E"/>
  </w:style>
  <w:style w:type="paragraph" w:styleId="Heading1">
    <w:name w:val="heading 1"/>
    <w:basedOn w:val="Normal"/>
    <w:link w:val="Heading1Char"/>
    <w:uiPriority w:val="9"/>
    <w:qFormat/>
    <w:rsid w:val="006A6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Heading2">
    <w:name w:val="heading 2"/>
    <w:basedOn w:val="Normal"/>
    <w:next w:val="Normal"/>
    <w:link w:val="Heading2Char"/>
    <w:uiPriority w:val="9"/>
    <w:unhideWhenUsed/>
    <w:qFormat/>
    <w:rsid w:val="006A6B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22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27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E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B4A"/>
    <w:rPr>
      <w:rFonts w:ascii="Times New Roman" w:eastAsia="Times New Roman" w:hAnsi="Times New Roman" w:cs="Times New Roman"/>
      <w:b/>
      <w:bCs/>
      <w:kern w:val="36"/>
      <w:sz w:val="48"/>
      <w:szCs w:val="48"/>
      <w:lang w:eastAsia="hu-HU"/>
    </w:rPr>
  </w:style>
  <w:style w:type="character" w:customStyle="1" w:styleId="Heading2Char">
    <w:name w:val="Heading 2 Char"/>
    <w:basedOn w:val="DefaultParagraphFont"/>
    <w:link w:val="Heading2"/>
    <w:uiPriority w:val="9"/>
    <w:rsid w:val="006A6B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22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E22A9"/>
    <w:pPr>
      <w:ind w:left="720"/>
      <w:contextualSpacing/>
    </w:pPr>
  </w:style>
  <w:style w:type="character" w:styleId="Strong">
    <w:name w:val="Strong"/>
    <w:basedOn w:val="DefaultParagraphFont"/>
    <w:uiPriority w:val="22"/>
    <w:qFormat/>
    <w:rsid w:val="009E22A9"/>
    <w:rPr>
      <w:b/>
      <w:bCs/>
    </w:rPr>
  </w:style>
  <w:style w:type="character" w:styleId="Hyperlink">
    <w:name w:val="Hyperlink"/>
    <w:basedOn w:val="DefaultParagraphFont"/>
    <w:uiPriority w:val="99"/>
    <w:unhideWhenUsed/>
    <w:rsid w:val="009E22A9"/>
    <w:rPr>
      <w:color w:val="0000FF" w:themeColor="hyperlink"/>
      <w:u w:val="single"/>
    </w:rPr>
  </w:style>
  <w:style w:type="character" w:customStyle="1" w:styleId="label">
    <w:name w:val="label"/>
    <w:basedOn w:val="DefaultParagraphFont"/>
    <w:rsid w:val="007B1CF9"/>
  </w:style>
  <w:style w:type="character" w:customStyle="1" w:styleId="Heading4Char">
    <w:name w:val="Heading 4 Char"/>
    <w:basedOn w:val="DefaultParagraphFont"/>
    <w:link w:val="Heading4"/>
    <w:uiPriority w:val="9"/>
    <w:rsid w:val="004C279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95817"/>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BalloonText">
    <w:name w:val="Balloon Text"/>
    <w:basedOn w:val="Normal"/>
    <w:link w:val="BalloonTextChar"/>
    <w:uiPriority w:val="99"/>
    <w:semiHidden/>
    <w:unhideWhenUsed/>
    <w:rsid w:val="00242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292828">
      <w:bodyDiv w:val="1"/>
      <w:marLeft w:val="0"/>
      <w:marRight w:val="0"/>
      <w:marTop w:val="0"/>
      <w:marBottom w:val="0"/>
      <w:divBdr>
        <w:top w:val="none" w:sz="0" w:space="0" w:color="auto"/>
        <w:left w:val="none" w:sz="0" w:space="0" w:color="auto"/>
        <w:bottom w:val="none" w:sz="0" w:space="0" w:color="auto"/>
        <w:right w:val="none" w:sz="0" w:space="0" w:color="auto"/>
      </w:divBdr>
    </w:div>
    <w:div w:id="1135874080">
      <w:bodyDiv w:val="1"/>
      <w:marLeft w:val="0"/>
      <w:marRight w:val="0"/>
      <w:marTop w:val="0"/>
      <w:marBottom w:val="0"/>
      <w:divBdr>
        <w:top w:val="none" w:sz="0" w:space="0" w:color="auto"/>
        <w:left w:val="none" w:sz="0" w:space="0" w:color="auto"/>
        <w:bottom w:val="none" w:sz="0" w:space="0" w:color="auto"/>
        <w:right w:val="none" w:sz="0" w:space="0" w:color="auto"/>
      </w:divBdr>
    </w:div>
    <w:div w:id="1179155748">
      <w:bodyDiv w:val="1"/>
      <w:marLeft w:val="0"/>
      <w:marRight w:val="0"/>
      <w:marTop w:val="0"/>
      <w:marBottom w:val="0"/>
      <w:divBdr>
        <w:top w:val="none" w:sz="0" w:space="0" w:color="auto"/>
        <w:left w:val="none" w:sz="0" w:space="0" w:color="auto"/>
        <w:bottom w:val="none" w:sz="0" w:space="0" w:color="auto"/>
        <w:right w:val="none" w:sz="0" w:space="0" w:color="auto"/>
      </w:divBdr>
    </w:div>
    <w:div w:id="188038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po.isis.vanderbilt.edu/downloads?tool=UDM%2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file:///\\localserver\shar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mbols.isis.vanderbilt.edu/symbols/" TargetMode="External"/><Relationship Id="rId11" Type="http://schemas.openxmlformats.org/officeDocument/2006/relationships/image" Target="media/image3.png"/><Relationship Id="rId5" Type="http://schemas.openxmlformats.org/officeDocument/2006/relationships/hyperlink" Target="http://symbols.isis.vanderbilt.edu/symbol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Debugging UDM</dc:subject>
  <dc:creator>Magyari Endre</dc:creator>
  <cp:lastModifiedBy>Magyari Endre</cp:lastModifiedBy>
  <cp:revision>3</cp:revision>
  <dcterms:created xsi:type="dcterms:W3CDTF">2013-01-29T18:30:00Z</dcterms:created>
  <dcterms:modified xsi:type="dcterms:W3CDTF">2013-01-30T05:24:00Z</dcterms:modified>
</cp:coreProperties>
</file>