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1 Run Sheet: Build lab and peer test</w:t>
      </w:r>
    </w:p>
    <w:p>
      <w:pPr>
        <w:spacing w:after="160"/>
      </w:pPr>
      <w:r>
        <w:rPr>
          <w:b w:val="0"/>
          <w:i/>
          <w:color w:val="46566E"/>
        </w:rPr>
        <w:t>Covers 0:35 to 1:25. Instructor use; not for the participant dashboard.</w:t>
      </w:r>
    </w:p>
    <w:p>
      <w:pPr>
        <w:pStyle w:val="Heading1"/>
      </w:pPr>
      <w:r>
        <w:t>Success criteria for this block</w:t>
      </w:r>
    </w:p>
    <w:p>
      <w:r>
        <w:rPr>
          <w:b w:val="0"/>
          <w:i w:val="0"/>
        </w:rPr>
        <w:t>At 1:25, every participant can say yes to all three:</w:t>
      </w:r>
    </w:p>
    <w:p>
      <w:pPr>
        <w:pStyle w:val="ListBullet"/>
        <w:spacing w:after="40"/>
      </w:pPr>
      <w:r>
        <w:rPr>
          <w:b w:val="0"/>
          <w:i w:val="0"/>
        </w:rPr>
        <w:t>My Twin is installed in a tool I'll actually use tomorrow.</w:t>
      </w:r>
    </w:p>
    <w:p>
      <w:pPr>
        <w:pStyle w:val="ListBullet"/>
        <w:spacing w:after="40"/>
      </w:pPr>
      <w:r>
        <w:rPr>
          <w:b w:val="0"/>
          <w:i w:val="0"/>
        </w:rPr>
        <w:t>I ran at least one real test task through it.</w:t>
      </w:r>
    </w:p>
    <w:p>
      <w:pPr>
        <w:pStyle w:val="ListBullet"/>
        <w:spacing w:after="40"/>
      </w:pPr>
      <w:r>
        <w:rPr>
          <w:b w:val="0"/>
          <w:i w:val="0"/>
        </w:rPr>
        <w:t>I wrote and added at least one rule from something it got wrong.</w:t>
      </w:r>
    </w:p>
    <w:p>
      <w:r>
        <w:rPr>
          <w:b w:val="0"/>
          <w:i w:val="0"/>
        </w:rPr>
        <w:t>Ask for a show of hands for each. Anyone missing one gets it as first-thing homework, and you know who to check in with.</w:t>
      </w:r>
    </w:p>
    <w:p>
      <w:pPr>
        <w:pStyle w:val="Heading1"/>
      </w:pPr>
      <w:r>
        <w:t>Minute by minute: the build (0:35 to 1:10)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A96A8"/>
          <w:left w:val="single" w:sz="6" w:space="0" w:color="8A96A8"/>
          <w:bottom w:val="single" w:sz="6" w:space="0" w:color="8A96A8"/>
          <w:right w:val="single" w:sz="6" w:space="0" w:color="8A96A8"/>
          <w:insideH w:val="single" w:sz="6" w:space="0" w:color="8A96A8"/>
          <w:insideV w:val="single" w:sz="6" w:space="0" w:color="8A96A8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val="clear" w:color="auto" w:fill="0B1730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4320"/>
            <w:shd w:val="clear" w:color="auto" w:fill="0B1730"/>
          </w:tcPr>
          <w:p>
            <w:r/>
            <w:r>
              <w:rPr>
                <w:b/>
                <w:color w:val="FFFFFF"/>
                <w:sz w:val="19"/>
              </w:rPr>
              <w:t>You do</w:t>
            </w:r>
          </w:p>
        </w:tc>
        <w:tc>
          <w:tcPr>
            <w:tcW w:type="dxa" w:w="3528"/>
            <w:shd w:val="clear" w:color="auto" w:fill="0B1730"/>
          </w:tcPr>
          <w:p>
            <w:r/>
            <w:r>
              <w:rPr>
                <w:b/>
                <w:color w:val="FFFFFF"/>
                <w:sz w:val="19"/>
              </w:rPr>
              <w:t>They do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b/>
                <w:sz w:val="19"/>
              </w:rPr>
              <w:t>0:35 to 0:40</w:t>
              <w:br/>
              <w:t>Setup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Put the Safe Harbor rule on screen. Say it out loud: "If you wouldn't post it publicly, don't paste it." Show where the Twin gets pasted in your demo tool.</w:t>
            </w:r>
          </w:p>
        </w:tc>
        <w:tc>
          <w:tcPr>
            <w:tcW w:type="dxa" w:w="3528"/>
          </w:tcPr>
          <w:p>
            <w:r/>
            <w:r>
              <w:rPr>
                <w:sz w:val="19"/>
              </w:rPr>
              <w:t>Open their AI account. New Project / Gem / instructions box ready. Pre-work out on the desk.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b/>
                <w:sz w:val="19"/>
              </w:rPr>
              <w:t>0:40 to 0:45</w:t>
              <w:br/>
              <w:t>Sprint 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Demo your own sanitized "About me" answers on screen (30 seconds), then stop talking and walk the room.</w:t>
            </w:r>
          </w:p>
        </w:tc>
        <w:tc>
          <w:tcPr>
            <w:tcW w:type="dxa" w:w="3528"/>
          </w:tcPr>
          <w:p>
            <w:r/>
            <w:r>
              <w:rPr>
                <w:sz w:val="19"/>
              </w:rPr>
              <w:t>Fill Sprint A from their pre-work sentences.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b/>
                <w:sz w:val="19"/>
              </w:rPr>
              <w:t>0:45 to 0:50</w:t>
              <w:br/>
              <w:t>Sprint 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Show one weak answer ("professional, friendly") next to a strong one ("short paragraphs, no exclamation points, opens with the point"). Circulate; help people who are stuck on their samples.</w:t>
            </w:r>
          </w:p>
        </w:tc>
        <w:tc>
          <w:tcPr>
            <w:tcW w:type="dxa" w:w="3528"/>
          </w:tcPr>
          <w:p>
            <w:r/>
            <w:r>
              <w:rPr>
                <w:sz w:val="19"/>
              </w:rPr>
              <w:t>Fill Sprint B. Paste both writing samples.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b/>
                <w:sz w:val="19"/>
              </w:rPr>
              <w:t>0:50 to 0:55</w:t>
              <w:br/>
              <w:t>Sprint C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Read the three hard-boundary lines aloud and explain why each exists. Note that Session 2 goes deeper on governance.</w:t>
            </w:r>
          </w:p>
        </w:tc>
        <w:tc>
          <w:tcPr>
            <w:tcW w:type="dxa" w:w="3528"/>
          </w:tcPr>
          <w:p>
            <w:r/>
            <w:r>
              <w:rPr>
                <w:sz w:val="19"/>
              </w:rPr>
              <w:t>Fill Sprint C. Write the never-share list.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b/>
                <w:sz w:val="19"/>
              </w:rPr>
              <w:t>0:55 to 1:03</w:t>
              <w:br/>
              <w:t>Assemble + install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Screen-share pasting your own Twin into your tool. Offer Twin Lite to anyone whose tool rejects the length.</w:t>
            </w:r>
          </w:p>
        </w:tc>
        <w:tc>
          <w:tcPr>
            <w:tcW w:type="dxa" w:w="3528"/>
          </w:tcPr>
          <w:p>
            <w:r/>
            <w:r>
              <w:rPr>
                <w:sz w:val="19"/>
              </w:rPr>
              <w:t>Copy the template, fill the brackets, paste, name it "My Twin v1".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b/>
                <w:sz w:val="19"/>
              </w:rPr>
              <w:t>1:03 to 1:10</w:t>
              <w:br/>
              <w:t>Test drive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Run Test Task 1 on screen with your own Twin and narrate what you like and what you'd fix. Then release them.</w:t>
            </w:r>
          </w:p>
        </w:tc>
        <w:tc>
          <w:tcPr>
            <w:tcW w:type="dxa" w:w="3528"/>
          </w:tcPr>
          <w:p>
            <w:r/>
            <w:r>
              <w:rPr>
                <w:sz w:val="19"/>
              </w:rPr>
              <w:t>Run Test Task 1, write one patch rule, add it, rerun.</w:t>
            </w:r>
          </w:p>
        </w:tc>
      </w:tr>
    </w:tbl>
    <w:p>
      <w:pPr>
        <w:spacing w:after="40"/>
      </w:pPr>
    </w:p>
    <w:p>
      <w:pPr>
        <w:pStyle w:val="Heading1"/>
      </w:pPr>
      <w:r>
        <w:t>Minute by minute: the peer test (1:10 to 1:25)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A96A8"/>
          <w:left w:val="single" w:sz="6" w:space="0" w:color="8A96A8"/>
          <w:bottom w:val="single" w:sz="6" w:space="0" w:color="8A96A8"/>
          <w:right w:val="single" w:sz="6" w:space="0" w:color="8A96A8"/>
          <w:insideH w:val="single" w:sz="6" w:space="0" w:color="8A96A8"/>
          <w:insideV w:val="single" w:sz="6" w:space="0" w:color="8A96A8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016"/>
            <w:shd w:val="clear" w:color="auto" w:fill="0B1730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7632"/>
            <w:shd w:val="clear" w:color="auto" w:fill="0B1730"/>
          </w:tcPr>
          <w:p>
            <w:r/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/>
                <w:sz w:val="20"/>
              </w:rPr>
              <w:t>1:10 to 1:12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  <w:t>Pair up (trios if odd). Explain: owner keeps the keyboard, partner supplies the task, both score.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/>
                <w:sz w:val="20"/>
              </w:rPr>
              <w:t>1:12 to 1:18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  <w:t>Round 1. Task picked by 1:13; call "run" at 1:13, "score" at 1:14, "patch" at 1:16.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/>
                <w:sz w:val="20"/>
              </w:rPr>
              <w:t>1:18 to 1:24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  <w:t>Round 2, roles swapped: run at 1:19, score at 1:20, patch at 1:22.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/>
                <w:sz w:val="20"/>
              </w:rPr>
              <w:t>1:24 to 1:25</w:t>
            </w:r>
          </w:p>
        </w:tc>
        <w:tc>
          <w:tcPr>
            <w:tcW w:type="dxa" w:w="7632"/>
          </w:tcPr>
          <w:p>
            <w:r/>
            <w:r>
              <w:rPr>
                <w:sz w:val="20"/>
              </w:rPr>
              <w:t>Two or three volunteers share the best rule they discovered. Repeat it back to the room.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44C"/>
          <w:left w:val="single" w:sz="8" w:space="0" w:color="E0B44C"/>
          <w:bottom w:val="single" w:sz="8" w:space="0" w:color="E0B44C"/>
          <w:right w:val="single" w:sz="8" w:space="0" w:color="E0B44C"/>
          <w:insideH w:val="single" w:sz="8" w:space="0" w:color="E0B44C"/>
          <w:insideV w:val="single" w:sz="8" w:space="0" w:color="E0B44C"/>
        </w:tblBorders>
      </w:tblPr>
      <w:tblGrid>
        <w:gridCol w:w="9648"/>
      </w:tblGrid>
      <w:tr>
        <w:tc>
          <w:tcPr>
            <w:tcW w:type="dxa" w:w="9648"/>
            <w:shd w:val="clear" w:color="auto" w:fill="FFF4DB"/>
          </w:tcPr>
          <w:p>
            <w:r>
              <w:rPr>
                <w:b/>
              </w:rPr>
              <w:t>Why not swap laptops?</w:t>
            </w:r>
          </w:p>
          <w:p>
            <w:pPr>
              <w:spacing w:after="40"/>
            </w:pPr>
            <w:r>
              <w:t>Participants' laptops are signed in to personal AI accounts with chat history that may include things they wouldn't want a colleague to see. The owner-keeps-the-keyboard format gives the same feedback without that exposure. If someone insists on swapping, have them open a new private chat first.</w:t>
            </w:r>
          </w:p>
        </w:tc>
      </w:tr>
    </w:tbl>
    <w:p>
      <w:pPr>
        <w:spacing w:after="40"/>
      </w:pPr>
    </w:p>
    <w:p>
      <w:pPr>
        <w:pStyle w:val="Heading1"/>
      </w:pPr>
      <w:r>
        <w:t>When things go sideways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A96A8"/>
          <w:left w:val="single" w:sz="6" w:space="0" w:color="8A96A8"/>
          <w:bottom w:val="single" w:sz="6" w:space="0" w:color="8A96A8"/>
          <w:right w:val="single" w:sz="6" w:space="0" w:color="8A96A8"/>
          <w:insideH w:val="single" w:sz="6" w:space="0" w:color="8A96A8"/>
          <w:insideV w:val="single" w:sz="6" w:space="0" w:color="8A96A8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0B1730"/>
          </w:tcPr>
          <w:p>
            <w:r/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6336"/>
            <w:shd w:val="clear" w:color="auto" w:fill="0B1730"/>
          </w:tcPr>
          <w:p>
            <w:r/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rPr>
          <w:cantSplit/>
        </w:trPr>
        <w:tc>
          <w:tcPr>
            <w:tcW w:type="dxa" w:w="3312"/>
          </w:tcPr>
          <w:p>
            <w:r/>
            <w:r>
              <w:rPr>
                <w:b/>
                <w:sz w:val="19"/>
              </w:rPr>
              <w:t>Free plan lacks Projects or custom instructions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Use the paste-first fallback: paste the Twin as the first message of each new chat. It works on any plan. Check feature availability on the plans in your room the week before.</w:t>
            </w:r>
          </w:p>
        </w:tc>
      </w:tr>
      <w:tr>
        <w:trPr>
          <w:cantSplit/>
        </w:trPr>
        <w:tc>
          <w:tcPr>
            <w:tcW w:type="dxa" w:w="3312"/>
          </w:tcPr>
          <w:p>
            <w:r/>
            <w:r>
              <w:rPr>
                <w:b/>
                <w:sz w:val="19"/>
              </w:rPr>
              <w:t>Instruction box rejects the length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Twin Lite. It carries the essentials in about 90 words.</w:t>
            </w:r>
          </w:p>
        </w:tc>
      </w:tr>
      <w:tr>
        <w:trPr>
          <w:cantSplit/>
        </w:trPr>
        <w:tc>
          <w:tcPr>
            <w:tcW w:type="dxa" w:w="3312"/>
          </w:tcPr>
          <w:p>
            <w:r/>
            <w:r>
              <w:rPr>
                <w:b/>
                <w:sz w:val="19"/>
              </w:rPr>
              <w:t>Someone is stuck writing about themselves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Give sentence starters: "The thing people ask me most is…", "I get annoyed when…". Or pair them with a neighbor to interview each other for two minutes.</w:t>
            </w:r>
          </w:p>
        </w:tc>
      </w:tr>
      <w:tr>
        <w:trPr>
          <w:cantSplit/>
        </w:trPr>
        <w:tc>
          <w:tcPr>
            <w:tcW w:type="dxa" w:w="3312"/>
          </w:tcPr>
          <w:p>
            <w:r/>
            <w:r>
              <w:rPr>
                <w:b/>
                <w:sz w:val="19"/>
              </w:rPr>
              <w:t>Someone pastes real confidential data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Pause calmly. Have them delete the chat and redo it with placeholders. Treat it as the lesson, not a scolding. Name it for the room as exactly what Session 2 covers.</w:t>
            </w:r>
          </w:p>
        </w:tc>
      </w:tr>
      <w:tr>
        <w:trPr>
          <w:cantSplit/>
        </w:trPr>
        <w:tc>
          <w:tcPr>
            <w:tcW w:type="dxa" w:w="3312"/>
          </w:tcPr>
          <w:p>
            <w:r/>
            <w:r>
              <w:rPr>
                <w:b/>
                <w:sz w:val="19"/>
              </w:rPr>
              <w:t>Output still doesn't sound like them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Usually: samples too short or too generic, or adjectives instead of concrete rules. Add a third sample, add a "never use" list, replace "friendly" with observable habits.</w:t>
            </w:r>
          </w:p>
        </w:tc>
      </w:tr>
      <w:tr>
        <w:trPr>
          <w:cantSplit/>
        </w:trPr>
        <w:tc>
          <w:tcPr>
            <w:tcW w:type="dxa" w:w="3312"/>
          </w:tcPr>
          <w:p>
            <w:r/>
            <w:r>
              <w:rPr>
                <w:b/>
                <w:sz w:val="19"/>
              </w:rPr>
              <w:t>Wifi or a model goes down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Move to paper: finish the worksheet and write patch rules by hand from the backup screenshots. They test at home; that becomes the challenge.</w:t>
            </w:r>
          </w:p>
        </w:tc>
      </w:tr>
      <w:tr>
        <w:trPr>
          <w:cantSplit/>
        </w:trPr>
        <w:tc>
          <w:tcPr>
            <w:tcW w:type="dxa" w:w="3312"/>
          </w:tcPr>
          <w:p>
            <w:r/>
            <w:r>
              <w:rPr>
                <w:b/>
                <w:sz w:val="19"/>
              </w:rPr>
              <w:t>Fast finishers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Blind-test bonus round, or build a second Twin (a devil's advocate that pushes back, or a version for a different audience).</w:t>
            </w:r>
          </w:p>
        </w:tc>
      </w:tr>
      <w:tr>
        <w:trPr>
          <w:cantSplit/>
        </w:trPr>
        <w:tc>
          <w:tcPr>
            <w:tcW w:type="dxa" w:w="3312"/>
          </w:tcPr>
          <w:p>
            <w:r/>
            <w:r>
              <w:rPr>
                <w:b/>
                <w:sz w:val="19"/>
              </w:rPr>
              <w:t>Uneven room (some done at 0:55, some far behind)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Let finished participants start the test drive early. Have a helper or fast finisher sit with the slowest table.</w:t>
            </w:r>
          </w:p>
        </w:tc>
      </w:tr>
    </w:tbl>
    <w:p>
      <w:pPr>
        <w:spacing w:after="40"/>
      </w:pPr>
    </w:p>
    <w:p>
      <w:pPr>
        <w:pStyle w:val="Heading1"/>
      </w:pPr>
      <w:r>
        <w:t>Instructor prep (before October 16)</w:t>
      </w:r>
    </w:p>
    <w:p>
      <w:pPr>
        <w:pStyle w:val="ListBullet"/>
        <w:spacing w:after="40"/>
      </w:pPr>
      <w:r>
        <w:rPr>
          <w:b w:val="0"/>
          <w:i w:val="0"/>
        </w:rPr>
        <w:t>Build your own Twin from the template using sanitized details. You'll demo it live, so make sure it's one you're happy showing.</w:t>
      </w:r>
    </w:p>
    <w:p>
      <w:pPr>
        <w:pStyle w:val="ListBullet"/>
        <w:spacing w:after="40"/>
      </w:pPr>
      <w:r>
        <w:rPr>
          <w:b w:val="0"/>
          <w:i w:val="0"/>
        </w:rPr>
        <w:t>Run all three test tasks through your Twin and save screenshots of good outputs as backup.</w:t>
      </w:r>
    </w:p>
    <w:p>
      <w:pPr>
        <w:pStyle w:val="ListBullet"/>
        <w:spacing w:after="40"/>
      </w:pPr>
      <w:r>
        <w:rPr>
          <w:b w:val="0"/>
          <w:i w:val="0"/>
        </w:rPr>
        <w:t>Log in on a free account and a paid account of each tool you plan to demo; note which features each plan gives you.</w:t>
      </w:r>
    </w:p>
    <w:p>
      <w:pPr>
        <w:pStyle w:val="ListBullet"/>
        <w:spacing w:after="40"/>
      </w:pPr>
      <w:r>
        <w:rPr>
          <w:b w:val="0"/>
          <w:i w:val="0"/>
        </w:rPr>
        <w:t>Print a few spare workbooks. Upload the workbook and template to Session 1 in the Resource Manager.</w:t>
      </w:r>
    </w:p>
    <w:p>
      <w:pPr>
        <w:pStyle w:val="ListBullet"/>
        <w:spacing w:after="40"/>
      </w:pPr>
      <w:r>
        <w:rPr>
          <w:b w:val="0"/>
          <w:i w:val="0"/>
        </w:rPr>
        <w:t>Send the pre-work at least a week ahead (suggested text below).</w:t>
      </w:r>
    </w:p>
    <w:p>
      <w:pPr>
        <w:pStyle w:val="ListBullet"/>
        <w:spacing w:after="40"/>
      </w:pPr>
      <w:r>
        <w:rPr>
          <w:b w:val="0"/>
          <w:i w:val="0"/>
        </w:rPr>
        <w:t>Confirm room, wifi, power strips, projector. One person in the room should not be running the demo and helping at the same time; recruit a helper if you can.</w:t>
      </w:r>
    </w:p>
    <w:p>
      <w:pPr>
        <w:pStyle w:val="Heading1"/>
      </w:pPr>
      <w:r>
        <w:t>Pre-work email (paste into your welcome message)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A96A8"/>
          <w:left w:val="single" w:sz="6" w:space="0" w:color="8A96A8"/>
          <w:bottom w:val="single" w:sz="6" w:space="0" w:color="8A96A8"/>
          <w:right w:val="single" w:sz="6" w:space="0" w:color="8A96A8"/>
          <w:insideH w:val="single" w:sz="6" w:space="0" w:color="8A96A8"/>
          <w:insideV w:val="single" w:sz="6" w:space="0" w:color="8A96A8"/>
        </w:tblBorders>
      </w:tblPr>
      <w:tblGrid>
        <w:gridCol w:w="9648"/>
      </w:tblGrid>
      <w:tr>
        <w:tc>
          <w:tcPr>
            <w:tcW w:type="dxa" w:w="9648"/>
            <w:shd w:val="clear" w:color="auto" w:fill="F1F3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Subject: Session 1 on Oct 16: 10 minutes of prep so we can build fast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Hi everyone,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To make our first session hands-on from the first minute, please do this before we meet on October 16: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1. Log in to your ChatGPT or Claude account on the laptop you'll bring, and confirm it works.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2. Write three sentences: what you do, who you serve, what you're accountable for this year.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3. Pick two short samples of your own writing (60 to 150 words each, such as an email or post) and remove names, figures and anything confidential.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4. Choose one repetitive task that drains you, and log it in the Workplace Friction log on your dashboard.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Rule for everything we do: if you wouldn't post it on a public bulletin board, it doesn't go into an AI tool.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Bring your laptop and charger. See you there.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Keisha</w:t>
            </w:r>
          </w:p>
        </w:tc>
      </w:tr>
    </w:tbl>
    <w:p>
      <w:pPr>
        <w:spacing w:after="40"/>
      </w:pPr>
    </w:p>
    <w:p>
      <w:pPr>
        <w:pStyle w:val="Heading1"/>
      </w:pPr>
      <w:r>
        <w:t>After the session</w:t>
      </w:r>
    </w:p>
    <w:p>
      <w:pPr>
        <w:pStyle w:val="ListBullet"/>
        <w:spacing w:after="40"/>
      </w:pPr>
      <w:r>
        <w:rPr>
          <w:b w:val="0"/>
          <w:i w:val="0"/>
        </w:rPr>
        <w:t>Record attendance in the instructor view, and check who raised no hands on the three success criteria.</w:t>
      </w:r>
    </w:p>
    <w:p>
      <w:pPr>
        <w:pStyle w:val="ListBullet"/>
        <w:spacing w:after="40"/>
      </w:pPr>
      <w:r>
        <w:rPr>
          <w:b w:val="0"/>
          <w:i w:val="0"/>
        </w:rPr>
        <w:t>Skim the friction log entries: they show which labs will land hardest.</w:t>
      </w:r>
    </w:p>
    <w:p>
      <w:pPr>
        <w:pStyle w:val="ListBullet"/>
        <w:spacing w:after="40"/>
      </w:pPr>
      <w:r>
        <w:rPr>
          <w:b w:val="0"/>
          <w:i w:val="0"/>
        </w:rPr>
        <w:t>In November, open Session 2 by asking for the "situation where my Twin let me down." It's a natural bridge to governance.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6566E"/>
        <w:sz w:val="18"/>
      </w:rPr>
      <w:t xml:space="preserve">Page </w:t>
    </w:r>
    <w:r>
      <w:rPr>
        <w:color w:val="46566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6566E"/>
        <w:sz w:val="18"/>
      </w:rPr>
      <w:t>INSTRUCTOR ONLY  ·  Session 1 run sheet  ·  The AI Executive Sandbox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17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7A4A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17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