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783"/>
      </w:tblGrid>
      <w:tr w:rsidR="00D748AC" w:rsidTr="00F61906">
        <w:trPr>
          <w:trHeight w:val="15111"/>
        </w:trPr>
        <w:tc>
          <w:tcPr>
            <w:tcW w:w="1701" w:type="dxa"/>
          </w:tcPr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557"/>
            </w:tblGrid>
            <w:tr w:rsidR="00D748AC" w:rsidRPr="001829FA" w:rsidTr="00F61906">
              <w:trPr>
                <w:cantSplit/>
                <w:trHeight w:val="1970"/>
              </w:trPr>
              <w:tc>
                <w:tcPr>
                  <w:tcW w:w="4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  <w:r w:rsidRPr="001829FA">
                    <w:rPr>
                      <w:sz w:val="18"/>
                      <w:szCs w:val="18"/>
                    </w:rPr>
                    <w:t>Подпись и дата</w:t>
                  </w:r>
                </w:p>
              </w:tc>
              <w:tc>
                <w:tcPr>
                  <w:tcW w:w="55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D748AC" w:rsidRPr="001829FA" w:rsidTr="00F61906">
              <w:trPr>
                <w:cantSplit/>
                <w:trHeight w:val="1970"/>
              </w:trPr>
              <w:tc>
                <w:tcPr>
                  <w:tcW w:w="4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  <w:r w:rsidRPr="001829FA">
                    <w:rPr>
                      <w:sz w:val="18"/>
                      <w:szCs w:val="18"/>
                    </w:rPr>
                    <w:t xml:space="preserve">Инв. № </w:t>
                  </w:r>
                  <w:proofErr w:type="spellStart"/>
                  <w:r w:rsidRPr="001829FA">
                    <w:rPr>
                      <w:sz w:val="18"/>
                      <w:szCs w:val="18"/>
                    </w:rPr>
                    <w:t>дубл</w:t>
                  </w:r>
                  <w:proofErr w:type="spellEnd"/>
                  <w:r w:rsidRPr="001829FA">
                    <w:rPr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55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D748AC" w:rsidRPr="001829FA" w:rsidTr="00F61906">
              <w:trPr>
                <w:cantSplit/>
                <w:trHeight w:val="1970"/>
              </w:trPr>
              <w:tc>
                <w:tcPr>
                  <w:tcW w:w="4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829FA">
                    <w:rPr>
                      <w:sz w:val="18"/>
                      <w:szCs w:val="18"/>
                    </w:rPr>
                    <w:t>Взам</w:t>
                  </w:r>
                  <w:proofErr w:type="spellEnd"/>
                  <w:r w:rsidRPr="001829FA">
                    <w:rPr>
                      <w:sz w:val="18"/>
                      <w:szCs w:val="18"/>
                    </w:rPr>
                    <w:t>. инв. №</w:t>
                  </w:r>
                </w:p>
              </w:tc>
              <w:tc>
                <w:tcPr>
                  <w:tcW w:w="55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D748AC" w:rsidRPr="001829FA" w:rsidTr="00F61906">
              <w:trPr>
                <w:cantSplit/>
                <w:trHeight w:val="1970"/>
              </w:trPr>
              <w:tc>
                <w:tcPr>
                  <w:tcW w:w="4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  <w:r w:rsidRPr="001829FA">
                    <w:rPr>
                      <w:sz w:val="18"/>
                      <w:szCs w:val="18"/>
                    </w:rPr>
                    <w:t>Подпись и дата</w:t>
                  </w:r>
                </w:p>
              </w:tc>
              <w:tc>
                <w:tcPr>
                  <w:tcW w:w="55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D748AC" w:rsidRPr="001829FA" w:rsidTr="00F61906">
              <w:trPr>
                <w:cantSplit/>
                <w:trHeight w:val="1970"/>
              </w:trPr>
              <w:tc>
                <w:tcPr>
                  <w:tcW w:w="43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  <w:r w:rsidRPr="001829FA">
                    <w:rPr>
                      <w:sz w:val="18"/>
                      <w:szCs w:val="18"/>
                    </w:rPr>
                    <w:t>Инв. № подл.</w:t>
                  </w:r>
                </w:p>
              </w:tc>
              <w:tc>
                <w:tcPr>
                  <w:tcW w:w="55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textDirection w:val="btLr"/>
                </w:tcPr>
                <w:p w:rsidR="00D748AC" w:rsidRPr="001829FA" w:rsidRDefault="00D748AC" w:rsidP="00F61906">
                  <w:pPr>
                    <w:ind w:left="113" w:right="113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3" w:type="dxa"/>
          </w:tcPr>
          <w:p w:rsidR="00D748AC" w:rsidRPr="00300B94" w:rsidRDefault="00D748AC" w:rsidP="00F61906">
            <w:pPr>
              <w:ind w:left="601"/>
              <w:rPr>
                <w:b/>
                <w:bCs/>
                <w:sz w:val="28"/>
                <w:szCs w:val="28"/>
              </w:rPr>
            </w:pPr>
            <w:r w:rsidRPr="00300B94">
              <w:rPr>
                <w:b/>
                <w:bCs/>
                <w:sz w:val="28"/>
                <w:szCs w:val="28"/>
              </w:rPr>
              <w:t>УТВЕРЖДЕНО</w:t>
            </w:r>
          </w:p>
          <w:p w:rsidR="00D748AC" w:rsidRPr="00300B94" w:rsidRDefault="00D748AC" w:rsidP="00F61906">
            <w:pPr>
              <w:ind w:left="601"/>
              <w:rPr>
                <w:b/>
                <w:bCs/>
                <w:sz w:val="28"/>
                <w:szCs w:val="28"/>
              </w:rPr>
            </w:pPr>
            <w:r w:rsidRPr="00300B94">
              <w:rPr>
                <w:sz w:val="28"/>
                <w:szCs w:val="28"/>
              </w:rPr>
              <w:t>RU.НЕРФ.00309-01 32 01-ЛУ</w:t>
            </w: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Pr="00B23EC3" w:rsidRDefault="00D748AC" w:rsidP="00F61906">
            <w:pPr>
              <w:ind w:left="-675" w:right="26"/>
              <w:jc w:val="center"/>
              <w:rPr>
                <w:b/>
                <w:bCs/>
                <w:sz w:val="28"/>
                <w:szCs w:val="28"/>
              </w:rPr>
            </w:pPr>
            <w:r w:rsidRPr="00B23EC3">
              <w:rPr>
                <w:b/>
                <w:bCs/>
                <w:sz w:val="28"/>
                <w:szCs w:val="28"/>
              </w:rPr>
              <w:t>ВСТРОЕННОЕ ПРОГРАММНОЕ ОБЕСПЕЧЕНИЕ</w:t>
            </w:r>
          </w:p>
          <w:p w:rsidR="00D748AC" w:rsidRPr="00B23EC3" w:rsidRDefault="00D748AC" w:rsidP="00F61906">
            <w:pPr>
              <w:ind w:left="-675" w:right="26"/>
              <w:jc w:val="center"/>
              <w:rPr>
                <w:b/>
                <w:bCs/>
                <w:sz w:val="28"/>
                <w:szCs w:val="28"/>
              </w:rPr>
            </w:pPr>
            <w:r w:rsidRPr="00B23EC3">
              <w:rPr>
                <w:b/>
                <w:bCs/>
                <w:sz w:val="28"/>
                <w:szCs w:val="28"/>
              </w:rPr>
              <w:t>ПРОГРАММЫ «</w:t>
            </w:r>
            <w:r>
              <w:rPr>
                <w:b/>
                <w:bCs/>
                <w:sz w:val="28"/>
                <w:szCs w:val="28"/>
              </w:rPr>
              <w:t>КОНФЕРЕНЦИИ</w:t>
            </w:r>
            <w:r w:rsidRPr="00B23EC3">
              <w:rPr>
                <w:b/>
                <w:bCs/>
                <w:sz w:val="28"/>
                <w:szCs w:val="28"/>
              </w:rPr>
              <w:t>»</w:t>
            </w:r>
          </w:p>
          <w:p w:rsidR="00D748AC" w:rsidRPr="00B23EC3" w:rsidRDefault="00D748AC" w:rsidP="00F61906">
            <w:pPr>
              <w:ind w:left="-675" w:right="26"/>
              <w:jc w:val="center"/>
            </w:pPr>
          </w:p>
          <w:p w:rsidR="00D748AC" w:rsidRDefault="00D748AC" w:rsidP="00F61906">
            <w:pPr>
              <w:ind w:left="-675" w:right="26"/>
              <w:jc w:val="center"/>
              <w:rPr>
                <w:b/>
                <w:bCs/>
                <w:sz w:val="28"/>
                <w:szCs w:val="28"/>
              </w:rPr>
            </w:pPr>
            <w:r w:rsidRPr="00B23EC3">
              <w:rPr>
                <w:b/>
                <w:bCs/>
                <w:sz w:val="28"/>
                <w:szCs w:val="28"/>
              </w:rPr>
              <w:t>Руководство системного программиста</w:t>
            </w:r>
          </w:p>
          <w:p w:rsidR="00D748AC" w:rsidRPr="00B23EC3" w:rsidRDefault="00D748AC" w:rsidP="00F61906">
            <w:pPr>
              <w:ind w:left="-675" w:right="26"/>
              <w:jc w:val="center"/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ind w:left="-675" w:right="26"/>
              <w:jc w:val="center"/>
              <w:rPr>
                <w:b/>
                <w:bCs/>
                <w:sz w:val="28"/>
                <w:szCs w:val="28"/>
              </w:rPr>
            </w:pPr>
            <w:r w:rsidRPr="00B23EC3">
              <w:rPr>
                <w:b/>
                <w:bCs/>
                <w:sz w:val="28"/>
                <w:szCs w:val="28"/>
              </w:rPr>
              <w:t>RU.НЕРФ.00309-01 32 01</w:t>
            </w:r>
          </w:p>
          <w:p w:rsidR="00D748AC" w:rsidRPr="00B23EC3" w:rsidRDefault="00D748AC" w:rsidP="00F61906">
            <w:pPr>
              <w:ind w:left="-2369" w:right="-965"/>
              <w:jc w:val="center"/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ind w:left="-2369" w:right="-965"/>
              <w:jc w:val="center"/>
              <w:rPr>
                <w:szCs w:val="24"/>
              </w:rPr>
            </w:pPr>
            <w:r w:rsidRPr="00C86DE1">
              <w:rPr>
                <w:szCs w:val="24"/>
              </w:rPr>
              <w:t>Листов 18</w:t>
            </w: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rPr>
                <w:b/>
                <w:bCs/>
                <w:sz w:val="28"/>
                <w:szCs w:val="28"/>
              </w:rPr>
            </w:pPr>
          </w:p>
          <w:p w:rsidR="00D748AC" w:rsidRDefault="00D748AC" w:rsidP="00F61906">
            <w:pPr>
              <w:ind w:left="-2369" w:right="-96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2024</w:t>
            </w:r>
          </w:p>
        </w:tc>
      </w:tr>
    </w:tbl>
    <w:p w:rsidR="00D748AC" w:rsidRPr="00084B1F" w:rsidRDefault="00D748AC" w:rsidP="00D748AC">
      <w:pPr>
        <w:rPr>
          <w:b/>
          <w:color w:val="auto"/>
          <w:sz w:val="28"/>
          <w:szCs w:val="28"/>
        </w:rPr>
      </w:pPr>
      <w:bookmarkStart w:id="0" w:name="_Toc157617228"/>
      <w:r w:rsidRPr="00084B1F">
        <w:rPr>
          <w:b/>
          <w:color w:val="auto"/>
          <w:sz w:val="28"/>
          <w:szCs w:val="28"/>
        </w:rPr>
        <w:lastRenderedPageBreak/>
        <w:t>АННОТАЦИЯ</w:t>
      </w:r>
      <w:bookmarkEnd w:id="0"/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В данном программном документе приведено руководство системного программиста по настройке и использованию встроенного программного обеспечения навигационного модуля программы «Тестирование студентов» предназначенного для проведения тестирования студентов и проставления соответствующей оценки их знаний и навыков. 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 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 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 Оформление программного документа «Руководство системного программиста» произведено по требованиям ЕСПД (ГОСТ 19.101-77 1)</w:t>
      </w:r>
      <w:r w:rsidRPr="00C53E61">
        <w:rPr>
          <w:rStyle w:val="a6"/>
          <w:sz w:val="28"/>
          <w:szCs w:val="28"/>
        </w:rPr>
        <w:footnoteReference w:id="1"/>
      </w:r>
      <w:r w:rsidRPr="00C53E61">
        <w:rPr>
          <w:sz w:val="28"/>
          <w:szCs w:val="28"/>
        </w:rPr>
        <w:t>, ГОСТ 19.103- 77 2)</w:t>
      </w:r>
      <w:r w:rsidRPr="00C53E61">
        <w:rPr>
          <w:rStyle w:val="a6"/>
          <w:sz w:val="28"/>
          <w:szCs w:val="28"/>
        </w:rPr>
        <w:footnoteReference w:id="2"/>
      </w:r>
      <w:r w:rsidRPr="00C53E61">
        <w:rPr>
          <w:sz w:val="28"/>
          <w:szCs w:val="28"/>
        </w:rPr>
        <w:t>, ГОСТ 19.104-78* 3</w:t>
      </w:r>
      <w:r w:rsidRPr="00C53E61">
        <w:rPr>
          <w:rStyle w:val="a6"/>
          <w:sz w:val="28"/>
          <w:szCs w:val="28"/>
        </w:rPr>
        <w:footnoteReference w:id="3"/>
      </w:r>
      <w:r w:rsidRPr="00C53E61">
        <w:rPr>
          <w:sz w:val="28"/>
          <w:szCs w:val="28"/>
        </w:rPr>
        <w:t>), ГОСТ 19.105-78* 4)</w:t>
      </w:r>
      <w:r w:rsidRPr="00C53E61">
        <w:rPr>
          <w:rStyle w:val="a6"/>
          <w:sz w:val="28"/>
          <w:szCs w:val="28"/>
        </w:rPr>
        <w:footnoteReference w:id="4"/>
      </w:r>
      <w:r w:rsidRPr="00C53E61">
        <w:rPr>
          <w:sz w:val="28"/>
          <w:szCs w:val="28"/>
        </w:rPr>
        <w:t>, ГОСТ 19.106-78* 5)</w:t>
      </w:r>
      <w:r w:rsidRPr="00C53E61">
        <w:rPr>
          <w:rStyle w:val="a6"/>
          <w:sz w:val="28"/>
          <w:szCs w:val="28"/>
        </w:rPr>
        <w:footnoteReference w:id="5"/>
      </w:r>
      <w:r w:rsidRPr="00C53E61">
        <w:rPr>
          <w:sz w:val="28"/>
          <w:szCs w:val="28"/>
        </w:rPr>
        <w:t>, ГОСТ 19.503-79* 6)</w:t>
      </w:r>
      <w:r w:rsidRPr="00C53E61">
        <w:rPr>
          <w:rStyle w:val="a6"/>
          <w:sz w:val="28"/>
          <w:szCs w:val="28"/>
        </w:rPr>
        <w:footnoteReference w:id="6"/>
      </w:r>
      <w:r w:rsidRPr="00C53E61">
        <w:rPr>
          <w:sz w:val="28"/>
          <w:szCs w:val="28"/>
        </w:rPr>
        <w:t>, ГОСТ 19.604-78* 7)</w:t>
      </w:r>
      <w:r w:rsidRPr="00C53E61">
        <w:rPr>
          <w:rStyle w:val="a6"/>
          <w:sz w:val="28"/>
          <w:szCs w:val="28"/>
        </w:rPr>
        <w:footnoteReference w:id="7"/>
      </w:r>
      <w:r w:rsidRPr="00C53E61">
        <w:rPr>
          <w:sz w:val="28"/>
          <w:szCs w:val="28"/>
        </w:rPr>
        <w:t>)</w:t>
      </w:r>
      <w:r w:rsidRPr="00C53E61">
        <w:rPr>
          <w:sz w:val="28"/>
          <w:szCs w:val="28"/>
        </w:rPr>
        <w:br w:type="page"/>
      </w:r>
    </w:p>
    <w:p w:rsidR="00D748AC" w:rsidRPr="00C53E61" w:rsidRDefault="00D748AC" w:rsidP="00D748AC">
      <w:pPr>
        <w:pStyle w:val="a4"/>
        <w:numPr>
          <w:ilvl w:val="0"/>
          <w:numId w:val="9"/>
        </w:numPr>
        <w:spacing w:line="360" w:lineRule="auto"/>
        <w:jc w:val="center"/>
        <w:rPr>
          <w:b/>
          <w:bCs/>
          <w:sz w:val="28"/>
          <w:szCs w:val="28"/>
        </w:rPr>
      </w:pPr>
      <w:bookmarkStart w:id="1" w:name="_Toc157617229"/>
      <w:r w:rsidRPr="00C53E61">
        <w:rPr>
          <w:b/>
          <w:bCs/>
          <w:sz w:val="28"/>
          <w:szCs w:val="28"/>
        </w:rPr>
        <w:lastRenderedPageBreak/>
        <w:t>ОБЩИЕ СВЕДЕНИЯ О ПРОГРАММЕ</w:t>
      </w:r>
      <w:bookmarkEnd w:id="1"/>
    </w:p>
    <w:p w:rsidR="00D748AC" w:rsidRPr="00C53E61" w:rsidRDefault="00D748AC" w:rsidP="00D748AC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 xml:space="preserve"> </w:t>
      </w:r>
      <w:bookmarkStart w:id="2" w:name="_Toc157617230"/>
      <w:r w:rsidRPr="00C53E61">
        <w:rPr>
          <w:b/>
          <w:bCs/>
          <w:sz w:val="28"/>
          <w:szCs w:val="28"/>
        </w:rPr>
        <w:t>Назначение программы</w:t>
      </w:r>
      <w:bookmarkEnd w:id="2"/>
    </w:p>
    <w:p w:rsidR="00D748AC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Программа «</w:t>
      </w:r>
      <w:r>
        <w:rPr>
          <w:sz w:val="28"/>
          <w:szCs w:val="28"/>
        </w:rPr>
        <w:t>Конференции</w:t>
      </w:r>
      <w:r w:rsidRPr="00C53E61">
        <w:rPr>
          <w:sz w:val="28"/>
          <w:szCs w:val="28"/>
        </w:rPr>
        <w:t xml:space="preserve">» </w:t>
      </w:r>
      <w:bookmarkStart w:id="3" w:name="_Toc157617231"/>
      <w:r w:rsidRPr="00692F96">
        <w:rPr>
          <w:sz w:val="28"/>
          <w:szCs w:val="28"/>
        </w:rPr>
        <w:t>будет работать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</w:t>
      </w:r>
      <w:r>
        <w:rPr>
          <w:sz w:val="28"/>
          <w:szCs w:val="28"/>
        </w:rPr>
        <w:t>у управлять спонсорами и т.д.).</w:t>
      </w:r>
    </w:p>
    <w:p w:rsidR="00D748AC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692F96">
        <w:rPr>
          <w:sz w:val="28"/>
          <w:szCs w:val="28"/>
        </w:rPr>
        <w:t>Система предназначена для р</w:t>
      </w:r>
      <w:r>
        <w:rPr>
          <w:sz w:val="28"/>
          <w:szCs w:val="28"/>
        </w:rPr>
        <w:t xml:space="preserve">азличных типов пользователей: </w:t>
      </w:r>
      <w:r w:rsidRPr="00692F96">
        <w:rPr>
          <w:sz w:val="28"/>
          <w:szCs w:val="28"/>
        </w:rPr>
        <w:t>внешние пользователи (не з</w:t>
      </w:r>
      <w:r>
        <w:rPr>
          <w:sz w:val="28"/>
          <w:szCs w:val="28"/>
        </w:rPr>
        <w:t xml:space="preserve">арегистрировались в системе), участники, модераторы, организаторы, </w:t>
      </w:r>
      <w:r w:rsidRPr="00692F96">
        <w:rPr>
          <w:sz w:val="28"/>
          <w:szCs w:val="28"/>
        </w:rPr>
        <w:t>жюри.</w:t>
      </w:r>
    </w:p>
    <w:p w:rsidR="00D748AC" w:rsidRPr="00C53E61" w:rsidRDefault="00D748AC" w:rsidP="00D748A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>Функции программы</w:t>
      </w:r>
      <w:bookmarkEnd w:id="3"/>
    </w:p>
    <w:p w:rsidR="00D748AC" w:rsidRPr="00C53E61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Регистрация </w:t>
      </w:r>
      <w:r>
        <w:rPr>
          <w:sz w:val="28"/>
          <w:szCs w:val="28"/>
        </w:rPr>
        <w:t>участника</w:t>
      </w:r>
      <w:r w:rsidRPr="00C53E61">
        <w:rPr>
          <w:sz w:val="28"/>
          <w:szCs w:val="28"/>
        </w:rPr>
        <w:t>;</w:t>
      </w:r>
    </w:p>
    <w:p w:rsidR="00D748AC" w:rsidRPr="00C53E61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Регистрация </w:t>
      </w:r>
      <w:r>
        <w:rPr>
          <w:sz w:val="28"/>
          <w:szCs w:val="28"/>
        </w:rPr>
        <w:t>модератора</w:t>
      </w:r>
      <w:r w:rsidRPr="00C53E61">
        <w:rPr>
          <w:sz w:val="28"/>
          <w:szCs w:val="28"/>
        </w:rPr>
        <w:t>;</w:t>
      </w:r>
    </w:p>
    <w:p w:rsidR="00D748AC" w:rsidRPr="00C53E61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Регистрация </w:t>
      </w:r>
      <w:r>
        <w:rPr>
          <w:sz w:val="28"/>
          <w:szCs w:val="28"/>
        </w:rPr>
        <w:t>организатора</w:t>
      </w:r>
      <w:r w:rsidRPr="00C53E61">
        <w:rPr>
          <w:sz w:val="28"/>
          <w:szCs w:val="28"/>
        </w:rPr>
        <w:t>;</w:t>
      </w:r>
    </w:p>
    <w:p w:rsidR="00D748AC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92F96">
        <w:rPr>
          <w:sz w:val="28"/>
          <w:szCs w:val="28"/>
        </w:rPr>
        <w:t>Регистрация жюри;</w:t>
      </w:r>
    </w:p>
    <w:p w:rsidR="00D748AC" w:rsidRPr="00692F96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92F96">
        <w:rPr>
          <w:sz w:val="28"/>
          <w:szCs w:val="28"/>
        </w:rPr>
        <w:t xml:space="preserve">Авторизация </w:t>
      </w:r>
      <w:r>
        <w:rPr>
          <w:sz w:val="28"/>
          <w:szCs w:val="28"/>
        </w:rPr>
        <w:t>участника</w:t>
      </w:r>
      <w:r w:rsidRPr="00692F96">
        <w:rPr>
          <w:sz w:val="28"/>
          <w:szCs w:val="28"/>
        </w:rPr>
        <w:t>;</w:t>
      </w:r>
    </w:p>
    <w:p w:rsidR="00D748AC" w:rsidRPr="00692F96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92F96">
        <w:rPr>
          <w:sz w:val="28"/>
          <w:szCs w:val="28"/>
        </w:rPr>
        <w:t xml:space="preserve">Авторизация </w:t>
      </w:r>
      <w:r>
        <w:rPr>
          <w:sz w:val="28"/>
          <w:szCs w:val="28"/>
        </w:rPr>
        <w:t>модератора</w:t>
      </w:r>
      <w:r w:rsidRPr="00692F96">
        <w:rPr>
          <w:sz w:val="28"/>
          <w:szCs w:val="28"/>
        </w:rPr>
        <w:t>;</w:t>
      </w:r>
    </w:p>
    <w:p w:rsidR="00D748AC" w:rsidRPr="00692F96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92F96">
        <w:rPr>
          <w:sz w:val="28"/>
          <w:szCs w:val="28"/>
        </w:rPr>
        <w:t xml:space="preserve">Авторизация </w:t>
      </w:r>
      <w:r>
        <w:rPr>
          <w:sz w:val="28"/>
          <w:szCs w:val="28"/>
        </w:rPr>
        <w:t>организатора</w:t>
      </w:r>
      <w:r w:rsidRPr="00692F96">
        <w:rPr>
          <w:sz w:val="28"/>
          <w:szCs w:val="28"/>
        </w:rPr>
        <w:t>;</w:t>
      </w:r>
    </w:p>
    <w:p w:rsidR="00D748AC" w:rsidRPr="00692F96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92F96">
        <w:rPr>
          <w:sz w:val="28"/>
          <w:szCs w:val="28"/>
        </w:rPr>
        <w:t xml:space="preserve">Авторизация </w:t>
      </w:r>
      <w:r>
        <w:rPr>
          <w:sz w:val="28"/>
          <w:szCs w:val="28"/>
        </w:rPr>
        <w:t>жюри</w:t>
      </w:r>
      <w:r w:rsidRPr="00692F96">
        <w:rPr>
          <w:sz w:val="28"/>
          <w:szCs w:val="28"/>
        </w:rPr>
        <w:t>;</w:t>
      </w:r>
    </w:p>
    <w:p w:rsidR="00D748AC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результатов и баллов участником</w:t>
      </w:r>
      <w:r w:rsidRPr="00C53E61">
        <w:rPr>
          <w:sz w:val="28"/>
          <w:szCs w:val="28"/>
        </w:rPr>
        <w:t>;</w:t>
      </w:r>
    </w:p>
    <w:p w:rsidR="00D748AC" w:rsidRPr="00C53E61" w:rsidRDefault="00D748AC" w:rsidP="00D748A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организатором спонсоров;</w:t>
      </w:r>
    </w:p>
    <w:p w:rsidR="00D748AC" w:rsidRPr="0019491B" w:rsidRDefault="00D748AC" w:rsidP="00D748AC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bookmarkStart w:id="4" w:name="_Toc157617232"/>
      <w:r w:rsidRPr="0019491B">
        <w:rPr>
          <w:b/>
          <w:sz w:val="28"/>
          <w:szCs w:val="28"/>
        </w:rPr>
        <w:t>Минимальный состав технических средств.</w:t>
      </w:r>
      <w:bookmarkEnd w:id="4"/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В состав используемых технических средств должны входить:</w:t>
      </w:r>
    </w:p>
    <w:p w:rsidR="00D748AC" w:rsidRPr="004D07AB" w:rsidRDefault="00D748AC" w:rsidP="00D748AC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19491B">
        <w:rPr>
          <w:b/>
          <w:sz w:val="28"/>
          <w:szCs w:val="28"/>
        </w:rPr>
        <w:t xml:space="preserve"> Минимальный состав программных средств</w:t>
      </w:r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Минимальный состав программных средств для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 xml:space="preserve"> и SQL включает в себя следующее:</w:t>
      </w:r>
    </w:p>
    <w:p w:rsidR="00D748AC" w:rsidRPr="00C53E61" w:rsidRDefault="00D748AC" w:rsidP="00D748AC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Операционная система: </w:t>
      </w:r>
      <w:proofErr w:type="spellStart"/>
      <w:r w:rsidRPr="00C53E61">
        <w:rPr>
          <w:sz w:val="28"/>
          <w:szCs w:val="28"/>
        </w:rPr>
        <w:t>Windows</w:t>
      </w:r>
      <w:proofErr w:type="spellEnd"/>
      <w:r w:rsidRPr="00C53E61">
        <w:rPr>
          <w:sz w:val="28"/>
          <w:szCs w:val="28"/>
        </w:rPr>
        <w:t xml:space="preserve"> 10 или более поздняя версия.</w:t>
      </w:r>
    </w:p>
    <w:p w:rsidR="00D748AC" w:rsidRPr="00C53E61" w:rsidRDefault="00D748AC" w:rsidP="00D748AC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СУБД:</w:t>
      </w:r>
      <w:r w:rsidRPr="00C53E61">
        <w:rPr>
          <w:sz w:val="28"/>
          <w:szCs w:val="28"/>
          <w:lang w:val="en-US"/>
        </w:rPr>
        <w:t xml:space="preserve"> </w:t>
      </w:r>
      <w:r w:rsidRPr="00C53E61">
        <w:rPr>
          <w:sz w:val="28"/>
          <w:szCs w:val="28"/>
        </w:rPr>
        <w:t xml:space="preserve">SQL Server </w:t>
      </w:r>
      <w:proofErr w:type="spellStart"/>
      <w:r w:rsidRPr="00C53E61">
        <w:rPr>
          <w:sz w:val="28"/>
          <w:szCs w:val="28"/>
        </w:rPr>
        <w:t>Express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Edition</w:t>
      </w:r>
      <w:proofErr w:type="spellEnd"/>
      <w:r w:rsidRPr="00C53E61">
        <w:rPr>
          <w:sz w:val="28"/>
          <w:szCs w:val="28"/>
        </w:rPr>
        <w:t xml:space="preserve"> или более поздняя версия.</w:t>
      </w:r>
    </w:p>
    <w:p w:rsidR="00D748AC" w:rsidRPr="00C53E61" w:rsidRDefault="00D748AC" w:rsidP="00D748AC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Дополнительно могут потребоваться следующие компоненты:</w:t>
      </w:r>
    </w:p>
    <w:p w:rsidR="00D748AC" w:rsidRPr="00C53E61" w:rsidRDefault="00D748AC" w:rsidP="00D748AC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53E61">
        <w:rPr>
          <w:sz w:val="28"/>
          <w:szCs w:val="28"/>
        </w:rPr>
        <w:lastRenderedPageBreak/>
        <w:t xml:space="preserve">Библиотеки: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 xml:space="preserve"> .NET </w:t>
      </w:r>
      <w:proofErr w:type="spellStart"/>
      <w:r w:rsidRPr="00C53E61">
        <w:rPr>
          <w:sz w:val="28"/>
          <w:szCs w:val="28"/>
        </w:rPr>
        <w:t>Framework</w:t>
      </w:r>
      <w:proofErr w:type="spellEnd"/>
      <w:r w:rsidRPr="00C53E61">
        <w:rPr>
          <w:sz w:val="28"/>
          <w:szCs w:val="28"/>
        </w:rPr>
        <w:t xml:space="preserve">, SQL Server </w:t>
      </w:r>
      <w:proofErr w:type="spellStart"/>
      <w:r w:rsidRPr="00C53E61">
        <w:rPr>
          <w:sz w:val="28"/>
          <w:szCs w:val="28"/>
        </w:rPr>
        <w:t>Native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Client</w:t>
      </w:r>
      <w:proofErr w:type="spellEnd"/>
      <w:r w:rsidRPr="00C53E61">
        <w:rPr>
          <w:sz w:val="28"/>
          <w:szCs w:val="28"/>
        </w:rPr>
        <w:t>, или другие библиотеки, необходимые для разработки приложений.</w:t>
      </w:r>
    </w:p>
    <w:p w:rsidR="00D748AC" w:rsidRPr="004D07AB" w:rsidRDefault="00D748AC" w:rsidP="00D748AC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Инструменты: Microsoft SQL Server Management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 xml:space="preserve">, SQL Server Data </w:t>
      </w:r>
      <w:proofErr w:type="spellStart"/>
      <w:r w:rsidRPr="00C53E61">
        <w:rPr>
          <w:sz w:val="28"/>
          <w:szCs w:val="28"/>
        </w:rPr>
        <w:t>Tools</w:t>
      </w:r>
      <w:proofErr w:type="spellEnd"/>
      <w:r w:rsidRPr="00C53E61">
        <w:rPr>
          <w:sz w:val="28"/>
          <w:szCs w:val="28"/>
        </w:rPr>
        <w:t>, или другие инструменты, необходимые для работы с СУБД.</w:t>
      </w:r>
    </w:p>
    <w:p w:rsidR="00D748AC" w:rsidRPr="004D07AB" w:rsidRDefault="00D748AC" w:rsidP="00D748AC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5" w:name="_Toc157617233"/>
      <w:r w:rsidRPr="004D07AB">
        <w:rPr>
          <w:b/>
          <w:color w:val="auto"/>
          <w:sz w:val="28"/>
          <w:szCs w:val="28"/>
        </w:rPr>
        <w:t>Требования к персоналу (системному программисту)</w:t>
      </w:r>
      <w:bookmarkEnd w:id="5"/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Системный программист должен иметь минимум среднее техническое образование. В перечень задач, выполняемых системным программистом, должны входить: − задача поддержания работоспособности технических средств; − задача установки (инсталляции) и поддержания работоспособности программных средств; − задача установки (инсталляции) и поддержания работоспособности программы; − задача диагностики и определение причин неисправности.</w:t>
      </w:r>
    </w:p>
    <w:p w:rsidR="00D748AC" w:rsidRPr="00C53E61" w:rsidRDefault="00D748AC" w:rsidP="00D748AC">
      <w:pPr>
        <w:pStyle w:val="a4"/>
        <w:numPr>
          <w:ilvl w:val="0"/>
          <w:numId w:val="9"/>
        </w:numPr>
        <w:spacing w:line="360" w:lineRule="auto"/>
        <w:jc w:val="center"/>
        <w:rPr>
          <w:b/>
          <w:bCs/>
          <w:sz w:val="28"/>
          <w:szCs w:val="28"/>
        </w:rPr>
      </w:pPr>
      <w:bookmarkStart w:id="6" w:name="_Toc157617234"/>
      <w:r w:rsidRPr="00C53E61">
        <w:rPr>
          <w:b/>
          <w:bCs/>
          <w:sz w:val="28"/>
          <w:szCs w:val="28"/>
        </w:rPr>
        <w:t>СТРУКТУРА ПРОГРАММЫ</w:t>
      </w:r>
      <w:bookmarkEnd w:id="6"/>
    </w:p>
    <w:p w:rsidR="00D748AC" w:rsidRPr="00F82D7F" w:rsidRDefault="00D748AC" w:rsidP="00D748AC">
      <w:pPr>
        <w:pStyle w:val="a4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 xml:space="preserve"> Сведения о структуре программы</w:t>
      </w:r>
    </w:p>
    <w:p w:rsidR="00D748AC" w:rsidRPr="00F82D7F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Программа связана с базой данных SQL (</w:t>
      </w:r>
      <w:proofErr w:type="spellStart"/>
      <w:r w:rsidRPr="00C53E61">
        <w:rPr>
          <w:sz w:val="28"/>
          <w:szCs w:val="28"/>
        </w:rPr>
        <w:t>Structured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Query</w:t>
      </w:r>
      <w:proofErr w:type="spellEnd"/>
      <w:r w:rsidRPr="00C53E61">
        <w:rPr>
          <w:sz w:val="28"/>
          <w:szCs w:val="28"/>
        </w:rPr>
        <w:t xml:space="preserve"> Language). База данных SQL позволяет сохранять, удалять, редактировать информацию о студентах и преподавателях. Хранить вопросы, правильные ответы к ним и сведения каждого студента по прохождению теста.</w:t>
      </w:r>
    </w:p>
    <w:p w:rsidR="00D748AC" w:rsidRPr="00F82D7F" w:rsidRDefault="00D748AC" w:rsidP="00D748AC">
      <w:pPr>
        <w:pStyle w:val="a4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F82D7F">
        <w:rPr>
          <w:b/>
          <w:bCs/>
          <w:sz w:val="28"/>
          <w:szCs w:val="28"/>
        </w:rPr>
        <w:t xml:space="preserve"> </w:t>
      </w:r>
      <w:bookmarkStart w:id="7" w:name="_Toc157617235"/>
      <w:r w:rsidRPr="00F82D7F">
        <w:rPr>
          <w:b/>
          <w:color w:val="auto"/>
          <w:sz w:val="28"/>
          <w:szCs w:val="28"/>
        </w:rPr>
        <w:t>Сведения о составных частях программы</w:t>
      </w:r>
      <w:bookmarkEnd w:id="7"/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Программа «Тестирование студентов» включает в себя несколько модулей. Сведения о назначении каждого модуля представлены в таблице 1.</w:t>
      </w:r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Таблица 1 – Сведения о составных частях программы «Тестирование студентов»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48AC" w:rsidRPr="00C53E61" w:rsidTr="00F61906">
        <w:trPr>
          <w:trHeight w:val="543"/>
        </w:trPr>
        <w:tc>
          <w:tcPr>
            <w:tcW w:w="4672" w:type="dxa"/>
            <w:vAlign w:val="center"/>
          </w:tcPr>
          <w:p w:rsidR="00D748AC" w:rsidRPr="00C53E61" w:rsidRDefault="00D748AC" w:rsidP="00F6190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53E61">
              <w:rPr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vAlign w:val="center"/>
          </w:tcPr>
          <w:p w:rsidR="00D748AC" w:rsidRPr="00C53E61" w:rsidRDefault="00D748AC" w:rsidP="00F61906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53E61">
              <w:rPr>
                <w:b/>
                <w:bCs/>
                <w:sz w:val="28"/>
                <w:szCs w:val="28"/>
              </w:rPr>
              <w:t>Аннотация</w:t>
            </w:r>
          </w:p>
        </w:tc>
      </w:tr>
      <w:tr w:rsidR="00D748AC" w:rsidRPr="00C53E61" w:rsidTr="00F61906">
        <w:tc>
          <w:tcPr>
            <w:tcW w:w="4672" w:type="dxa"/>
            <w:vAlign w:val="center"/>
          </w:tcPr>
          <w:p w:rsidR="00D748AC" w:rsidRPr="00FD7039" w:rsidRDefault="00D748AC" w:rsidP="00F61906">
            <w:pPr>
              <w:spacing w:line="360" w:lineRule="auto"/>
              <w:rPr>
                <w:sz w:val="28"/>
                <w:szCs w:val="28"/>
              </w:rPr>
            </w:pPr>
            <w:r w:rsidRPr="00FD7039">
              <w:rPr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4673" w:type="dxa"/>
            <w:vAlign w:val="center"/>
          </w:tcPr>
          <w:p w:rsidR="00D748AC" w:rsidRPr="00FD7039" w:rsidRDefault="00D748AC" w:rsidP="00F61906">
            <w:pPr>
              <w:spacing w:line="360" w:lineRule="auto"/>
              <w:rPr>
                <w:sz w:val="28"/>
                <w:szCs w:val="28"/>
              </w:rPr>
            </w:pPr>
            <w:r w:rsidRPr="00FD7039">
              <w:rPr>
                <w:sz w:val="28"/>
                <w:szCs w:val="28"/>
              </w:rPr>
              <w:t xml:space="preserve">Этот модуль отвечает за процессы регистрации новых пользователей и авторизации существующих. Включает в себя интерфейс для ввода учетных данных, а также </w:t>
            </w:r>
            <w:r w:rsidRPr="00FD7039">
              <w:rPr>
                <w:sz w:val="28"/>
                <w:szCs w:val="28"/>
              </w:rPr>
              <w:lastRenderedPageBreak/>
              <w:t>логику проверки и сохранения информации о пользователях.</w:t>
            </w:r>
          </w:p>
        </w:tc>
      </w:tr>
      <w:tr w:rsidR="00D748AC" w:rsidRPr="00C53E61" w:rsidTr="00F61906">
        <w:tc>
          <w:tcPr>
            <w:tcW w:w="4672" w:type="dxa"/>
            <w:vAlign w:val="center"/>
          </w:tcPr>
          <w:p w:rsidR="00D748AC" w:rsidRPr="00FD7039" w:rsidRDefault="00D748AC" w:rsidP="00F61906">
            <w:pPr>
              <w:spacing w:line="360" w:lineRule="auto"/>
              <w:rPr>
                <w:sz w:val="28"/>
                <w:szCs w:val="28"/>
              </w:rPr>
            </w:pPr>
            <w:r w:rsidRPr="00FD7039">
              <w:rPr>
                <w:sz w:val="28"/>
                <w:szCs w:val="28"/>
              </w:rPr>
              <w:lastRenderedPageBreak/>
              <w:t>Тестирование студентов</w:t>
            </w:r>
          </w:p>
          <w:p w:rsidR="00D748AC" w:rsidRPr="00FD7039" w:rsidRDefault="00D748AC" w:rsidP="00F619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:rsidR="00D748AC" w:rsidRPr="00FD7039" w:rsidRDefault="00D748AC" w:rsidP="00F61906">
            <w:pPr>
              <w:spacing w:line="360" w:lineRule="auto"/>
              <w:rPr>
                <w:sz w:val="28"/>
                <w:szCs w:val="28"/>
              </w:rPr>
            </w:pPr>
            <w:r w:rsidRPr="00FD7039">
              <w:rPr>
                <w:sz w:val="28"/>
                <w:szCs w:val="28"/>
              </w:rPr>
              <w:t xml:space="preserve">Модуль, предоставляющий </w:t>
            </w:r>
            <w:r>
              <w:rPr>
                <w:sz w:val="28"/>
                <w:szCs w:val="28"/>
              </w:rPr>
              <w:t>участникам</w:t>
            </w:r>
            <w:r w:rsidRPr="00FD7039">
              <w:rPr>
                <w:sz w:val="28"/>
                <w:szCs w:val="28"/>
              </w:rPr>
              <w:t xml:space="preserve"> возможность просмотра доступных тестов, их прохождения и просмотра результатов. Включает в себя интерфейс для ответов на вопросы тестов.</w:t>
            </w:r>
          </w:p>
        </w:tc>
      </w:tr>
      <w:tr w:rsidR="00D748AC" w:rsidRPr="00C53E61" w:rsidTr="00F61906">
        <w:tc>
          <w:tcPr>
            <w:tcW w:w="4672" w:type="dxa"/>
            <w:vAlign w:val="center"/>
          </w:tcPr>
          <w:p w:rsidR="00D748AC" w:rsidRPr="00FD7039" w:rsidRDefault="00D748AC" w:rsidP="00F619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D7039">
              <w:rPr>
                <w:sz w:val="28"/>
                <w:szCs w:val="28"/>
              </w:rPr>
              <w:t xml:space="preserve">росмотр </w:t>
            </w:r>
            <w:r>
              <w:rPr>
                <w:sz w:val="28"/>
                <w:szCs w:val="28"/>
              </w:rPr>
              <w:t>результатов</w:t>
            </w:r>
            <w:r w:rsidRPr="00FD70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участниками</w:t>
            </w:r>
            <w:r w:rsidRPr="00FD7039">
              <w:rPr>
                <w:sz w:val="28"/>
                <w:szCs w:val="28"/>
              </w:rPr>
              <w:t xml:space="preserve"> преподавателей</w:t>
            </w:r>
          </w:p>
        </w:tc>
        <w:tc>
          <w:tcPr>
            <w:tcW w:w="4673" w:type="dxa"/>
            <w:vAlign w:val="center"/>
          </w:tcPr>
          <w:p w:rsidR="00D748AC" w:rsidRPr="00FD7039" w:rsidRDefault="00D748AC" w:rsidP="00F61906">
            <w:pPr>
              <w:spacing w:line="360" w:lineRule="auto"/>
              <w:rPr>
                <w:sz w:val="28"/>
                <w:szCs w:val="28"/>
              </w:rPr>
            </w:pPr>
            <w:r w:rsidRPr="00FD7039">
              <w:rPr>
                <w:sz w:val="28"/>
                <w:szCs w:val="28"/>
              </w:rPr>
              <w:t xml:space="preserve">Этот модуль предназначен для </w:t>
            </w:r>
            <w:r>
              <w:rPr>
                <w:sz w:val="28"/>
                <w:szCs w:val="28"/>
              </w:rPr>
              <w:t>участников</w:t>
            </w:r>
            <w:r w:rsidRPr="00FD7039">
              <w:rPr>
                <w:sz w:val="28"/>
                <w:szCs w:val="28"/>
              </w:rPr>
              <w:t xml:space="preserve"> и включает в</w:t>
            </w:r>
            <w:r>
              <w:rPr>
                <w:sz w:val="28"/>
                <w:szCs w:val="28"/>
              </w:rPr>
              <w:t xml:space="preserve"> себя возможность прохождения тестов</w:t>
            </w:r>
            <w:r w:rsidRPr="00FD7039">
              <w:rPr>
                <w:sz w:val="28"/>
                <w:szCs w:val="28"/>
              </w:rPr>
              <w:t>. Также предоставляет функционал для просмотра результатов тестирования.</w:t>
            </w:r>
          </w:p>
        </w:tc>
      </w:tr>
    </w:tbl>
    <w:p w:rsidR="00D748AC" w:rsidRPr="00C53E61" w:rsidRDefault="00D748AC" w:rsidP="00D748AC">
      <w:pPr>
        <w:spacing w:line="360" w:lineRule="auto"/>
        <w:rPr>
          <w:sz w:val="28"/>
          <w:szCs w:val="28"/>
        </w:rPr>
      </w:pPr>
    </w:p>
    <w:p w:rsidR="00D748AC" w:rsidRPr="00C53E61" w:rsidRDefault="00D748AC" w:rsidP="00D748AC">
      <w:pPr>
        <w:pStyle w:val="a4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 xml:space="preserve"> Сведения о связях между составными частями программы</w:t>
      </w:r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Программа связана с базой данных </w:t>
      </w:r>
      <w:r w:rsidRPr="00C53E61">
        <w:rPr>
          <w:sz w:val="28"/>
          <w:szCs w:val="28"/>
          <w:lang w:val="en-US"/>
        </w:rPr>
        <w:t>SQL</w:t>
      </w:r>
      <w:r w:rsidRPr="00C53E61">
        <w:rPr>
          <w:sz w:val="28"/>
          <w:szCs w:val="28"/>
        </w:rPr>
        <w:t>.</w:t>
      </w:r>
    </w:p>
    <w:p w:rsidR="00D748AC" w:rsidRPr="00C53E61" w:rsidRDefault="00D748AC" w:rsidP="00D748AC">
      <w:pPr>
        <w:pStyle w:val="a4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 xml:space="preserve"> Сведения о связях с другими программами</w:t>
      </w:r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Программа связана с базой данных SQL (</w:t>
      </w:r>
      <w:proofErr w:type="spellStart"/>
      <w:r w:rsidRPr="00C53E61">
        <w:rPr>
          <w:sz w:val="28"/>
          <w:szCs w:val="28"/>
        </w:rPr>
        <w:t>Structured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Query</w:t>
      </w:r>
      <w:proofErr w:type="spellEnd"/>
      <w:r w:rsidRPr="00C53E61">
        <w:rPr>
          <w:sz w:val="28"/>
          <w:szCs w:val="28"/>
        </w:rPr>
        <w:t xml:space="preserve"> Language). База данных SQL позволяет сохранять, удалять, редактировать информацию о </w:t>
      </w:r>
      <w:r>
        <w:rPr>
          <w:sz w:val="28"/>
          <w:szCs w:val="28"/>
        </w:rPr>
        <w:t>участниках</w:t>
      </w:r>
      <w:r w:rsidRPr="00C53E61">
        <w:rPr>
          <w:sz w:val="28"/>
          <w:szCs w:val="28"/>
        </w:rPr>
        <w:t xml:space="preserve"> и </w:t>
      </w:r>
      <w:r>
        <w:rPr>
          <w:sz w:val="28"/>
          <w:szCs w:val="28"/>
        </w:rPr>
        <w:t>организаторах</w:t>
      </w:r>
      <w:r w:rsidRPr="00C53E61">
        <w:rPr>
          <w:sz w:val="28"/>
          <w:szCs w:val="28"/>
        </w:rPr>
        <w:t xml:space="preserve">. Хранить вопросы, правильные ответы к ним и сведения каждого </w:t>
      </w:r>
      <w:r>
        <w:rPr>
          <w:sz w:val="28"/>
          <w:szCs w:val="28"/>
        </w:rPr>
        <w:t xml:space="preserve">участника </w:t>
      </w:r>
      <w:r w:rsidRPr="00C53E61">
        <w:rPr>
          <w:sz w:val="28"/>
          <w:szCs w:val="28"/>
        </w:rPr>
        <w:t>по прохождению теста.</w:t>
      </w:r>
    </w:p>
    <w:p w:rsidR="00D748AC" w:rsidRPr="00C53E61" w:rsidRDefault="00D748AC" w:rsidP="00D748AC">
      <w:pPr>
        <w:pStyle w:val="a4"/>
        <w:numPr>
          <w:ilvl w:val="0"/>
          <w:numId w:val="9"/>
        </w:numPr>
        <w:spacing w:line="360" w:lineRule="auto"/>
        <w:jc w:val="center"/>
        <w:rPr>
          <w:b/>
          <w:bCs/>
          <w:sz w:val="28"/>
          <w:szCs w:val="28"/>
        </w:rPr>
      </w:pPr>
      <w:bookmarkStart w:id="8" w:name="_Toc157617236"/>
      <w:r w:rsidRPr="00C53E61">
        <w:rPr>
          <w:b/>
          <w:bCs/>
          <w:sz w:val="28"/>
          <w:szCs w:val="28"/>
        </w:rPr>
        <w:t>НАСТРОЙКА ПРОГРАММЫ</w:t>
      </w:r>
      <w:bookmarkEnd w:id="8"/>
    </w:p>
    <w:p w:rsidR="00D748AC" w:rsidRPr="00C53E61" w:rsidRDefault="00D748AC" w:rsidP="00D748AC">
      <w:pPr>
        <w:pStyle w:val="a4"/>
        <w:numPr>
          <w:ilvl w:val="0"/>
          <w:numId w:val="6"/>
        </w:numPr>
        <w:spacing w:line="360" w:lineRule="auto"/>
        <w:ind w:left="426" w:hanging="219"/>
        <w:jc w:val="both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>Настройка на состав технических средств</w:t>
      </w:r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Взаимодействие с программой происходит при подключении к </w:t>
      </w:r>
      <w:proofErr w:type="spellStart"/>
      <w:r w:rsidRPr="00C53E61">
        <w:rPr>
          <w:sz w:val="28"/>
          <w:szCs w:val="28"/>
        </w:rPr>
        <w:t>демо</w:t>
      </w:r>
      <w:proofErr w:type="spellEnd"/>
      <w:r w:rsidRPr="00C53E61">
        <w:rPr>
          <w:sz w:val="28"/>
          <w:szCs w:val="28"/>
        </w:rPr>
        <w:t xml:space="preserve">-плате или аппаратуре спутниковой навигации с последующим подключением к персональному компьютеру. </w:t>
      </w:r>
    </w:p>
    <w:p w:rsidR="00D748AC" w:rsidRPr="00C53E61" w:rsidRDefault="00D748AC" w:rsidP="00D748AC">
      <w:pPr>
        <w:pStyle w:val="a4"/>
        <w:numPr>
          <w:ilvl w:val="0"/>
          <w:numId w:val="6"/>
        </w:numPr>
        <w:spacing w:line="360" w:lineRule="auto"/>
        <w:ind w:left="426" w:hanging="219"/>
        <w:jc w:val="both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>Настройка на состав программных средств</w:t>
      </w:r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Настройка не требуется.</w:t>
      </w:r>
    </w:p>
    <w:p w:rsidR="00D748AC" w:rsidRPr="00C53E61" w:rsidRDefault="00D748AC" w:rsidP="00D748AC">
      <w:pPr>
        <w:pStyle w:val="a4"/>
        <w:numPr>
          <w:ilvl w:val="0"/>
          <w:numId w:val="6"/>
        </w:numPr>
        <w:spacing w:line="360" w:lineRule="auto"/>
        <w:ind w:left="426" w:hanging="219"/>
        <w:jc w:val="both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>Установка драйвера</w:t>
      </w:r>
    </w:p>
    <w:p w:rsidR="00D748AC" w:rsidRPr="00C53E61" w:rsidRDefault="00D748AC" w:rsidP="00D748AC">
      <w:pPr>
        <w:spacing w:line="360" w:lineRule="auto"/>
        <w:rPr>
          <w:sz w:val="28"/>
          <w:szCs w:val="28"/>
        </w:rPr>
      </w:pPr>
      <w:r w:rsidRPr="00C53E61">
        <w:rPr>
          <w:sz w:val="28"/>
          <w:szCs w:val="28"/>
        </w:rPr>
        <w:lastRenderedPageBreak/>
        <w:t xml:space="preserve">Чтобы установить драйвера для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>, выполните следующие действия:</w:t>
      </w:r>
    </w:p>
    <w:p w:rsidR="00D748AC" w:rsidRPr="00C53E61" w:rsidRDefault="00D748AC" w:rsidP="00D748AC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53E61">
        <w:rPr>
          <w:sz w:val="28"/>
          <w:szCs w:val="28"/>
        </w:rPr>
        <w:t xml:space="preserve">Загрузите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 xml:space="preserve"> и WDK с веб-сайта Microsoft.</w:t>
      </w:r>
    </w:p>
    <w:p w:rsidR="00D748AC" w:rsidRPr="00C53E61" w:rsidRDefault="00D748AC" w:rsidP="00D748AC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53E61">
        <w:rPr>
          <w:sz w:val="28"/>
          <w:szCs w:val="28"/>
        </w:rPr>
        <w:t xml:space="preserve">Установите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>.</w:t>
      </w:r>
    </w:p>
    <w:p w:rsidR="00D748AC" w:rsidRPr="00C53E61" w:rsidRDefault="00D748AC" w:rsidP="00D748AC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53E61">
        <w:rPr>
          <w:sz w:val="28"/>
          <w:szCs w:val="28"/>
        </w:rPr>
        <w:t>Установите WDK.</w:t>
      </w:r>
    </w:p>
    <w:p w:rsidR="00D748AC" w:rsidRPr="007524B6" w:rsidRDefault="00D748AC" w:rsidP="00D748AC">
      <w:pPr>
        <w:pStyle w:val="a4"/>
        <w:numPr>
          <w:ilvl w:val="0"/>
          <w:numId w:val="9"/>
        </w:numPr>
        <w:spacing w:line="360" w:lineRule="auto"/>
        <w:jc w:val="center"/>
        <w:rPr>
          <w:b/>
          <w:bCs/>
          <w:sz w:val="28"/>
          <w:szCs w:val="28"/>
        </w:rPr>
      </w:pPr>
      <w:bookmarkStart w:id="9" w:name="_Toc157617237"/>
      <w:r w:rsidRPr="00C53E61">
        <w:rPr>
          <w:b/>
          <w:bCs/>
          <w:sz w:val="28"/>
          <w:szCs w:val="28"/>
        </w:rPr>
        <w:t>ПРОВЕРКА ПРОГРАММЫ</w:t>
      </w:r>
      <w:bookmarkEnd w:id="9"/>
    </w:p>
    <w:p w:rsidR="00D748AC" w:rsidRPr="00C53E61" w:rsidRDefault="00D748AC" w:rsidP="00D748AC">
      <w:pPr>
        <w:pStyle w:val="a4"/>
        <w:numPr>
          <w:ilvl w:val="0"/>
          <w:numId w:val="5"/>
        </w:num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C53E61">
        <w:rPr>
          <w:b/>
          <w:bCs/>
          <w:sz w:val="28"/>
          <w:szCs w:val="28"/>
        </w:rPr>
        <w:t>Описание способов проверки</w:t>
      </w:r>
    </w:p>
    <w:p w:rsidR="00D748AC" w:rsidRPr="00C53E61" w:rsidRDefault="00D748AC" w:rsidP="00D748AC">
      <w:pPr>
        <w:pStyle w:val="a4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Ручная проверка – это самый простой способ проверить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>. Он заключается в том, что вы вручную запускаете приложение и проверяете его поведение. Этот метод может быть эффективным для выявления очевидных ошибок, но он не может выявить более тонкие проблемы.</w:t>
      </w:r>
    </w:p>
    <w:p w:rsidR="00D748AC" w:rsidRPr="00C53E61" w:rsidRDefault="00D748AC" w:rsidP="00D748AC">
      <w:pPr>
        <w:pStyle w:val="a4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Автоматическая проверка – это более эффективный способ проверить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>. Он заключается в том, что вы используете набор тестов для проверки приложения. Этот метод может выявить более тонкие проблемы, чем ручная проверка.</w:t>
      </w:r>
    </w:p>
    <w:p w:rsidR="00D748AC" w:rsidRPr="00C53E61" w:rsidRDefault="00D748AC" w:rsidP="00D748AC">
      <w:pPr>
        <w:pStyle w:val="a4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Сравнение с предыдущей версией – это еще один эффективный способ проверить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>. Он заключается в том, что вы сравниваете текущую версию приложения с предыдущей версией. Этот метод может выявить изменения, которые могут привести к ошибкам.</w:t>
      </w:r>
    </w:p>
    <w:p w:rsidR="00D748AC" w:rsidRPr="007524B6" w:rsidRDefault="00D748AC" w:rsidP="00D748AC">
      <w:pPr>
        <w:pStyle w:val="a4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C53E61">
        <w:rPr>
          <w:sz w:val="28"/>
          <w:szCs w:val="28"/>
        </w:rPr>
        <w:t xml:space="preserve">Отслеживание ошибок – это способ отслеживать ошибки, обнаруженные в </w:t>
      </w:r>
      <w:proofErr w:type="spellStart"/>
      <w:r w:rsidRPr="00C53E61">
        <w:rPr>
          <w:sz w:val="28"/>
          <w:szCs w:val="28"/>
        </w:rPr>
        <w:t>Visual</w:t>
      </w:r>
      <w:proofErr w:type="spellEnd"/>
      <w:r w:rsidRPr="00C53E61">
        <w:rPr>
          <w:sz w:val="28"/>
          <w:szCs w:val="28"/>
        </w:rPr>
        <w:t xml:space="preserve"> </w:t>
      </w:r>
      <w:proofErr w:type="spellStart"/>
      <w:r w:rsidRPr="00C53E61">
        <w:rPr>
          <w:sz w:val="28"/>
          <w:szCs w:val="28"/>
        </w:rPr>
        <w:t>Studio</w:t>
      </w:r>
      <w:proofErr w:type="spellEnd"/>
      <w:r w:rsidRPr="00C53E61">
        <w:rPr>
          <w:sz w:val="28"/>
          <w:szCs w:val="28"/>
        </w:rPr>
        <w:t>. Он заключается в том, что вы используете систему отслеживания ошибок для регистрации ошибок и отслеживания их статуса. Этот метод может помочь вам быстро выявить и исправить ошибки.</w:t>
      </w:r>
    </w:p>
    <w:p w:rsidR="00D748AC" w:rsidRPr="007524B6" w:rsidRDefault="00D748AC" w:rsidP="00D748AC">
      <w:pPr>
        <w:pStyle w:val="a4"/>
        <w:numPr>
          <w:ilvl w:val="0"/>
          <w:numId w:val="9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СООБЩЕНИЯ СИСТЕМНОМУ ПРОГРАММИСТУ</w:t>
      </w:r>
    </w:p>
    <w:p w:rsidR="00D748AC" w:rsidRPr="00C53E61" w:rsidRDefault="00D748AC" w:rsidP="00D748AC">
      <w:pPr>
        <w:spacing w:line="360" w:lineRule="auto"/>
        <w:ind w:firstLine="709"/>
        <w:jc w:val="both"/>
        <w:rPr>
          <w:sz w:val="28"/>
          <w:szCs w:val="28"/>
        </w:rPr>
      </w:pPr>
      <w:r w:rsidRPr="00C53E61">
        <w:rPr>
          <w:sz w:val="28"/>
          <w:szCs w:val="28"/>
        </w:rPr>
        <w:t>Информационные сообщения для системного программиста отсутствуют.</w:t>
      </w:r>
    </w:p>
    <w:p w:rsidR="00D748AC" w:rsidRDefault="00D748AC" w:rsidP="00D748AC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:rsidR="00D748AC" w:rsidRPr="002F3EC1" w:rsidRDefault="00D748AC" w:rsidP="00D748AC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0" w:name="_Toc157685332"/>
      <w:bookmarkStart w:id="11" w:name="_Toc157693590"/>
      <w:r w:rsidRPr="002F3EC1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Предложения по доработке программы</w:t>
      </w:r>
      <w:bookmarkEnd w:id="10"/>
      <w:bookmarkEnd w:id="11"/>
    </w:p>
    <w:p w:rsidR="00D748AC" w:rsidRPr="006E136C" w:rsidRDefault="00D748AC" w:rsidP="00D748AC">
      <w:pPr>
        <w:spacing w:line="360" w:lineRule="auto"/>
        <w:jc w:val="both"/>
        <w:rPr>
          <w:b/>
          <w:bCs/>
          <w:sz w:val="28"/>
          <w:szCs w:val="28"/>
        </w:rPr>
      </w:pPr>
      <w:r w:rsidRPr="006E136C">
        <w:rPr>
          <w:b/>
          <w:bCs/>
          <w:sz w:val="28"/>
          <w:szCs w:val="28"/>
        </w:rPr>
        <w:t>1. Расширение функциональности:</w:t>
      </w:r>
    </w:p>
    <w:p w:rsidR="00D748AC" w:rsidRPr="00672EB3" w:rsidRDefault="00D748AC" w:rsidP="00D748AC">
      <w:pPr>
        <w:spacing w:line="360" w:lineRule="auto"/>
        <w:jc w:val="both"/>
        <w:rPr>
          <w:b/>
          <w:bCs/>
          <w:sz w:val="28"/>
          <w:szCs w:val="28"/>
        </w:rPr>
      </w:pPr>
      <w:r w:rsidRPr="00672EB3">
        <w:rPr>
          <w:b/>
          <w:bCs/>
          <w:sz w:val="28"/>
          <w:szCs w:val="28"/>
        </w:rPr>
        <w:t>Добавление модуля для создания тестов:</w:t>
      </w:r>
    </w:p>
    <w:p w:rsidR="00D748AC" w:rsidRPr="006E136C" w:rsidRDefault="00D748AC" w:rsidP="00D748A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 xml:space="preserve">Предоставить </w:t>
      </w:r>
      <w:r>
        <w:rPr>
          <w:sz w:val="28"/>
          <w:szCs w:val="28"/>
        </w:rPr>
        <w:t>организаторам</w:t>
      </w:r>
      <w:r w:rsidRPr="006E136C">
        <w:rPr>
          <w:sz w:val="28"/>
          <w:szCs w:val="28"/>
        </w:rPr>
        <w:t xml:space="preserve"> возможность создавать тесты с различными типами вопросов (выбор ответа, множественный выбор, </w:t>
      </w:r>
      <w:proofErr w:type="spellStart"/>
      <w:r w:rsidRPr="006E136C">
        <w:rPr>
          <w:sz w:val="28"/>
          <w:szCs w:val="28"/>
        </w:rPr>
        <w:t>True</w:t>
      </w:r>
      <w:proofErr w:type="spellEnd"/>
      <w:r w:rsidRPr="006E136C">
        <w:rPr>
          <w:sz w:val="28"/>
          <w:szCs w:val="28"/>
        </w:rPr>
        <w:t>/</w:t>
      </w:r>
      <w:proofErr w:type="spellStart"/>
      <w:r w:rsidRPr="006E136C">
        <w:rPr>
          <w:sz w:val="28"/>
          <w:szCs w:val="28"/>
        </w:rPr>
        <w:t>False</w:t>
      </w:r>
      <w:proofErr w:type="spellEnd"/>
      <w:r w:rsidRPr="006E136C">
        <w:rPr>
          <w:sz w:val="28"/>
          <w:szCs w:val="28"/>
        </w:rPr>
        <w:t>, открытые вопросы).</w:t>
      </w:r>
    </w:p>
    <w:p w:rsidR="00D748AC" w:rsidRPr="006E136C" w:rsidRDefault="00D748AC" w:rsidP="00D748A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 xml:space="preserve">Реализовать возможность загрузки изображений, видео и других </w:t>
      </w:r>
      <w:proofErr w:type="spellStart"/>
      <w:r w:rsidRPr="006E136C">
        <w:rPr>
          <w:sz w:val="28"/>
          <w:szCs w:val="28"/>
        </w:rPr>
        <w:t>медиафайлов</w:t>
      </w:r>
      <w:proofErr w:type="spellEnd"/>
      <w:r w:rsidRPr="006E136C">
        <w:rPr>
          <w:sz w:val="28"/>
          <w:szCs w:val="28"/>
        </w:rPr>
        <w:t xml:space="preserve"> в вопросы.</w:t>
      </w:r>
    </w:p>
    <w:p w:rsidR="00D748AC" w:rsidRPr="006E136C" w:rsidRDefault="00D748AC" w:rsidP="00D748A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Добавить функции для рандомизации вопросов и ответов, задания времени на прохождение теста.</w:t>
      </w:r>
    </w:p>
    <w:p w:rsidR="00D748AC" w:rsidRPr="00672EB3" w:rsidRDefault="00D748AC" w:rsidP="00D748AC">
      <w:pPr>
        <w:spacing w:line="360" w:lineRule="auto"/>
        <w:jc w:val="both"/>
        <w:rPr>
          <w:b/>
          <w:bCs/>
          <w:sz w:val="28"/>
          <w:szCs w:val="28"/>
        </w:rPr>
      </w:pPr>
      <w:r w:rsidRPr="00672EB3">
        <w:rPr>
          <w:b/>
          <w:bCs/>
          <w:sz w:val="28"/>
          <w:szCs w:val="28"/>
        </w:rPr>
        <w:t>Внедрение системы оценивания:</w:t>
      </w:r>
    </w:p>
    <w:p w:rsidR="00D748AC" w:rsidRPr="006E136C" w:rsidRDefault="00D748AC" w:rsidP="00D748AC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Разработать алгоритмы для автоматического оценивания тестов.</w:t>
      </w:r>
    </w:p>
    <w:p w:rsidR="00D748AC" w:rsidRPr="006E136C" w:rsidRDefault="00D748AC" w:rsidP="00D748AC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 xml:space="preserve">Предоставить возможность </w:t>
      </w:r>
      <w:r>
        <w:rPr>
          <w:sz w:val="28"/>
          <w:szCs w:val="28"/>
        </w:rPr>
        <w:t>организаторам</w:t>
      </w:r>
      <w:r w:rsidRPr="006E136C">
        <w:rPr>
          <w:sz w:val="28"/>
          <w:szCs w:val="28"/>
        </w:rPr>
        <w:t xml:space="preserve"> вручную корректировать оценки.</w:t>
      </w:r>
    </w:p>
    <w:p w:rsidR="00D748AC" w:rsidRPr="006E136C" w:rsidRDefault="00D748AC" w:rsidP="00D748AC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Реализовать систему штрафов за несвоевременное прохождение теста.</w:t>
      </w:r>
    </w:p>
    <w:p w:rsidR="00D748AC" w:rsidRPr="00672EB3" w:rsidRDefault="00D748AC" w:rsidP="00D748AC">
      <w:pPr>
        <w:spacing w:line="360" w:lineRule="auto"/>
        <w:jc w:val="both"/>
        <w:rPr>
          <w:b/>
          <w:bCs/>
          <w:sz w:val="28"/>
          <w:szCs w:val="28"/>
        </w:rPr>
      </w:pPr>
      <w:r w:rsidRPr="00672EB3">
        <w:rPr>
          <w:b/>
          <w:bCs/>
          <w:sz w:val="28"/>
          <w:szCs w:val="28"/>
        </w:rPr>
        <w:t>Создание системы отчетов:</w:t>
      </w:r>
    </w:p>
    <w:p w:rsidR="00D748AC" w:rsidRPr="006E136C" w:rsidRDefault="00D748AC" w:rsidP="00D748AC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 xml:space="preserve">Предоставить </w:t>
      </w:r>
      <w:r>
        <w:rPr>
          <w:sz w:val="28"/>
          <w:szCs w:val="28"/>
        </w:rPr>
        <w:t>участникам</w:t>
      </w:r>
      <w:r w:rsidRPr="006E136C">
        <w:rPr>
          <w:sz w:val="28"/>
          <w:szCs w:val="28"/>
        </w:rPr>
        <w:t xml:space="preserve"> возможность просматривать свои результаты по каждому тесту.</w:t>
      </w:r>
    </w:p>
    <w:p w:rsidR="00D748AC" w:rsidRPr="006E136C" w:rsidRDefault="00D748AC" w:rsidP="00D748AC">
      <w:pPr>
        <w:pStyle w:val="a4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 xml:space="preserve">Предоставить </w:t>
      </w:r>
      <w:r>
        <w:rPr>
          <w:sz w:val="28"/>
          <w:szCs w:val="28"/>
        </w:rPr>
        <w:t>организаторам</w:t>
      </w:r>
      <w:r w:rsidRPr="006E136C">
        <w:rPr>
          <w:sz w:val="28"/>
          <w:szCs w:val="28"/>
        </w:rPr>
        <w:t xml:space="preserve"> отчеты о результатах тестирования всей группы или отдельных студентов.</w:t>
      </w:r>
    </w:p>
    <w:p w:rsidR="00D748AC" w:rsidRPr="006E136C" w:rsidRDefault="00D748AC" w:rsidP="00D748AC">
      <w:pPr>
        <w:spacing w:line="360" w:lineRule="auto"/>
        <w:jc w:val="both"/>
        <w:rPr>
          <w:b/>
          <w:bCs/>
          <w:sz w:val="28"/>
          <w:szCs w:val="28"/>
        </w:rPr>
      </w:pPr>
      <w:r w:rsidRPr="006E136C">
        <w:rPr>
          <w:b/>
          <w:bCs/>
          <w:sz w:val="28"/>
          <w:szCs w:val="28"/>
        </w:rPr>
        <w:t>2. Улучшение интерфейса:</w:t>
      </w:r>
    </w:p>
    <w:p w:rsidR="00D748AC" w:rsidRPr="006E136C" w:rsidRDefault="00D748AC" w:rsidP="00D748AC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Сделать интерфейс более интуитивно понятным и удобным для пользователей.</w:t>
      </w:r>
    </w:p>
    <w:p w:rsidR="00D748AC" w:rsidRPr="006E136C" w:rsidRDefault="00D748AC" w:rsidP="00D748AC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Обеспечить адаптивность интерфейса для разных устройств (ПК, планшеты, смартфоны).</w:t>
      </w:r>
    </w:p>
    <w:p w:rsidR="00D748AC" w:rsidRPr="006E136C" w:rsidRDefault="00D748AC" w:rsidP="00D748AC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Использовать современные дизайнерские решения.</w:t>
      </w:r>
    </w:p>
    <w:p w:rsidR="00D748AC" w:rsidRPr="006E136C" w:rsidRDefault="00D748AC" w:rsidP="00D748AC">
      <w:pPr>
        <w:spacing w:line="360" w:lineRule="auto"/>
        <w:jc w:val="both"/>
        <w:rPr>
          <w:b/>
          <w:bCs/>
          <w:sz w:val="28"/>
          <w:szCs w:val="28"/>
        </w:rPr>
      </w:pPr>
      <w:r w:rsidRPr="006E136C">
        <w:rPr>
          <w:b/>
          <w:bCs/>
          <w:sz w:val="28"/>
          <w:szCs w:val="28"/>
        </w:rPr>
        <w:t>3. Повышение безопасности:</w:t>
      </w:r>
    </w:p>
    <w:p w:rsidR="00D748AC" w:rsidRPr="006E136C" w:rsidRDefault="00D748AC" w:rsidP="00D748AC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Обеспечить конфиденциальность данных пользователей.</w:t>
      </w:r>
    </w:p>
    <w:p w:rsidR="00D748AC" w:rsidRPr="006E136C" w:rsidRDefault="00D748AC" w:rsidP="00D748AC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Использовать протоколы шифрования для защиты информации.</w:t>
      </w:r>
    </w:p>
    <w:p w:rsidR="00D748AC" w:rsidRPr="006E136C" w:rsidRDefault="00D748AC" w:rsidP="00D748AC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lastRenderedPageBreak/>
        <w:t>Регулярно проводить аудит безопасности системы.</w:t>
      </w:r>
    </w:p>
    <w:p w:rsidR="00D748AC" w:rsidRPr="006E136C" w:rsidRDefault="00D748AC" w:rsidP="00D748AC">
      <w:pPr>
        <w:spacing w:line="360" w:lineRule="auto"/>
        <w:jc w:val="both"/>
        <w:rPr>
          <w:b/>
          <w:bCs/>
          <w:sz w:val="28"/>
          <w:szCs w:val="28"/>
        </w:rPr>
      </w:pPr>
      <w:r w:rsidRPr="006E136C">
        <w:rPr>
          <w:b/>
          <w:bCs/>
          <w:sz w:val="28"/>
          <w:szCs w:val="28"/>
        </w:rPr>
        <w:t>4. Интеграция с другими системами:</w:t>
      </w:r>
    </w:p>
    <w:p w:rsidR="00D748AC" w:rsidRPr="006E136C" w:rsidRDefault="00D748AC" w:rsidP="00D748AC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 xml:space="preserve">Интегрировать программу </w:t>
      </w:r>
      <w:r>
        <w:rPr>
          <w:sz w:val="28"/>
          <w:szCs w:val="28"/>
        </w:rPr>
        <w:t>«Конференции»</w:t>
      </w:r>
      <w:r w:rsidRPr="006E136C">
        <w:rPr>
          <w:sz w:val="28"/>
          <w:szCs w:val="28"/>
        </w:rPr>
        <w:t xml:space="preserve"> с другими образовательными платформами.</w:t>
      </w:r>
    </w:p>
    <w:p w:rsidR="00BA7E5C" w:rsidRPr="00D748AC" w:rsidRDefault="00D748AC" w:rsidP="00D748AC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6E136C">
        <w:rPr>
          <w:sz w:val="28"/>
          <w:szCs w:val="28"/>
        </w:rPr>
        <w:t>Обеспечить возможность синхронизации данных с электронными журналами и другими системами учета успеваемости.</w:t>
      </w:r>
      <w:bookmarkStart w:id="12" w:name="_GoBack"/>
      <w:bookmarkEnd w:id="12"/>
    </w:p>
    <w:sectPr w:rsidR="00BA7E5C" w:rsidRPr="00D7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E6" w:rsidRDefault="00F774E6" w:rsidP="00D748AC">
      <w:r>
        <w:separator/>
      </w:r>
    </w:p>
  </w:endnote>
  <w:endnote w:type="continuationSeparator" w:id="0">
    <w:p w:rsidR="00F774E6" w:rsidRDefault="00F774E6" w:rsidP="00D7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E6" w:rsidRDefault="00F774E6" w:rsidP="00D748AC">
      <w:r>
        <w:separator/>
      </w:r>
    </w:p>
  </w:footnote>
  <w:footnote w:type="continuationSeparator" w:id="0">
    <w:p w:rsidR="00F774E6" w:rsidRDefault="00F774E6" w:rsidP="00D748AC">
      <w:r>
        <w:continuationSeparator/>
      </w:r>
    </w:p>
  </w:footnote>
  <w:footnote w:id="1">
    <w:p w:rsidR="00D748AC" w:rsidRPr="006D1476" w:rsidRDefault="00D748AC" w:rsidP="00D748AC">
      <w:r>
        <w:rPr>
          <w:rStyle w:val="a6"/>
        </w:rPr>
        <w:footnoteRef/>
      </w:r>
      <w:r>
        <w:t xml:space="preserve"> </w:t>
      </w:r>
      <w:r w:rsidRPr="00A93C9D">
        <w:t>ГОСТ 19.101-77 ЕСПД. Виды программ и программных документов</w:t>
      </w:r>
    </w:p>
  </w:footnote>
  <w:footnote w:id="2">
    <w:p w:rsidR="00D748AC" w:rsidRPr="00520FCE" w:rsidRDefault="00D748AC" w:rsidP="00D748AC">
      <w:pPr>
        <w:rPr>
          <w:sz w:val="20"/>
        </w:rPr>
      </w:pPr>
      <w:r>
        <w:rPr>
          <w:rStyle w:val="a6"/>
        </w:rPr>
        <w:footnoteRef/>
      </w:r>
      <w:r>
        <w:t xml:space="preserve"> </w:t>
      </w:r>
      <w:r w:rsidRPr="006D1476">
        <w:rPr>
          <w:sz w:val="20"/>
        </w:rPr>
        <w:t>ГОСТ 19.103-77 ЕСПД. Обозначение программ и программных документов</w:t>
      </w:r>
    </w:p>
  </w:footnote>
  <w:footnote w:id="3">
    <w:p w:rsidR="00D748AC" w:rsidRPr="00520FCE" w:rsidRDefault="00D748AC" w:rsidP="00D748AC">
      <w:pPr>
        <w:rPr>
          <w:sz w:val="20"/>
        </w:rPr>
      </w:pPr>
      <w:r>
        <w:rPr>
          <w:rStyle w:val="a6"/>
        </w:rPr>
        <w:footnoteRef/>
      </w:r>
      <w:r>
        <w:t xml:space="preserve"> </w:t>
      </w:r>
      <w:r w:rsidRPr="006D1476">
        <w:rPr>
          <w:sz w:val="20"/>
        </w:rPr>
        <w:t>ГОСТ 19.104-78* ЕСПД. Основные надписи</w:t>
      </w:r>
    </w:p>
  </w:footnote>
  <w:footnote w:id="4">
    <w:p w:rsidR="00D748AC" w:rsidRPr="00520FCE" w:rsidRDefault="00D748AC" w:rsidP="00D748AC">
      <w:pPr>
        <w:rPr>
          <w:sz w:val="20"/>
        </w:rPr>
      </w:pPr>
      <w:r>
        <w:rPr>
          <w:rStyle w:val="a6"/>
        </w:rPr>
        <w:footnoteRef/>
      </w:r>
      <w:r>
        <w:t xml:space="preserve"> </w:t>
      </w:r>
      <w:r w:rsidRPr="006D1476">
        <w:rPr>
          <w:sz w:val="20"/>
        </w:rPr>
        <w:t>ГОСТ 19.105-78* ЕСПД. Общие требования к программным документам</w:t>
      </w:r>
    </w:p>
  </w:footnote>
  <w:footnote w:id="5">
    <w:p w:rsidR="00D748AC" w:rsidRPr="00520FCE" w:rsidRDefault="00D748AC" w:rsidP="00D748AC">
      <w:pPr>
        <w:rPr>
          <w:sz w:val="20"/>
        </w:rPr>
      </w:pPr>
      <w:r>
        <w:rPr>
          <w:rStyle w:val="a6"/>
        </w:rPr>
        <w:footnoteRef/>
      </w:r>
      <w:r>
        <w:t xml:space="preserve"> </w:t>
      </w:r>
      <w:r w:rsidRPr="006D1476">
        <w:rPr>
          <w:sz w:val="20"/>
        </w:rPr>
        <w:t>ГОСТ 19.106-78* ЕСПД. Общие требования к программным документам, выполненным печатным способом</w:t>
      </w:r>
    </w:p>
  </w:footnote>
  <w:footnote w:id="6">
    <w:p w:rsidR="00D748AC" w:rsidRPr="00520FCE" w:rsidRDefault="00D748AC" w:rsidP="00D748AC">
      <w:pPr>
        <w:rPr>
          <w:sz w:val="20"/>
        </w:rPr>
      </w:pPr>
      <w:r>
        <w:rPr>
          <w:rStyle w:val="a6"/>
        </w:rPr>
        <w:footnoteRef/>
      </w:r>
      <w:r>
        <w:t xml:space="preserve"> </w:t>
      </w:r>
      <w:r w:rsidRPr="006D1476">
        <w:rPr>
          <w:sz w:val="20"/>
        </w:rPr>
        <w:t>ГОСТ 19.503-79* ЕСПД. Руководство системного программиста. Требования к содержанию и оформлению</w:t>
      </w:r>
    </w:p>
  </w:footnote>
  <w:footnote w:id="7">
    <w:p w:rsidR="00D748AC" w:rsidRPr="00520FCE" w:rsidRDefault="00D748AC" w:rsidP="00D748AC">
      <w:pPr>
        <w:rPr>
          <w:sz w:val="20"/>
        </w:rPr>
      </w:pPr>
      <w:r>
        <w:rPr>
          <w:rStyle w:val="a6"/>
        </w:rPr>
        <w:footnoteRef/>
      </w:r>
      <w:r>
        <w:t xml:space="preserve"> </w:t>
      </w:r>
      <w:r w:rsidRPr="006D1476">
        <w:rPr>
          <w:sz w:val="20"/>
        </w:rPr>
        <w:t>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32B6"/>
    <w:multiLevelType w:val="hybridMultilevel"/>
    <w:tmpl w:val="6540AE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C5D18"/>
    <w:multiLevelType w:val="hybridMultilevel"/>
    <w:tmpl w:val="964C4CF6"/>
    <w:lvl w:ilvl="0" w:tplc="0A801E1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0F8B"/>
    <w:multiLevelType w:val="hybridMultilevel"/>
    <w:tmpl w:val="00B0B83C"/>
    <w:lvl w:ilvl="0" w:tplc="391A29D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67E82"/>
    <w:multiLevelType w:val="hybridMultilevel"/>
    <w:tmpl w:val="1A26A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6B5A"/>
    <w:multiLevelType w:val="hybridMultilevel"/>
    <w:tmpl w:val="49E08704"/>
    <w:lvl w:ilvl="0" w:tplc="37C6172C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13BC1"/>
    <w:multiLevelType w:val="hybridMultilevel"/>
    <w:tmpl w:val="45869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24180"/>
    <w:multiLevelType w:val="hybridMultilevel"/>
    <w:tmpl w:val="62385872"/>
    <w:lvl w:ilvl="0" w:tplc="7F80CE0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81F84"/>
    <w:multiLevelType w:val="hybridMultilevel"/>
    <w:tmpl w:val="5FEAFB88"/>
    <w:lvl w:ilvl="0" w:tplc="5B24ED22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B345F"/>
    <w:multiLevelType w:val="hybridMultilevel"/>
    <w:tmpl w:val="BAD85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353AB"/>
    <w:multiLevelType w:val="hybridMultilevel"/>
    <w:tmpl w:val="1906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414ED"/>
    <w:multiLevelType w:val="hybridMultilevel"/>
    <w:tmpl w:val="092AF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1246D"/>
    <w:multiLevelType w:val="hybridMultilevel"/>
    <w:tmpl w:val="44583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9355A"/>
    <w:multiLevelType w:val="hybridMultilevel"/>
    <w:tmpl w:val="D7521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E00B4"/>
    <w:multiLevelType w:val="hybridMultilevel"/>
    <w:tmpl w:val="725E0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05CC7"/>
    <w:multiLevelType w:val="hybridMultilevel"/>
    <w:tmpl w:val="078C0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3"/>
  </w:num>
  <w:num w:numId="11">
    <w:abstractNumId w:val="14"/>
  </w:num>
  <w:num w:numId="12">
    <w:abstractNumId w:val="5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87"/>
    <w:rsid w:val="000D3562"/>
    <w:rsid w:val="00C31387"/>
    <w:rsid w:val="00D748AC"/>
    <w:rsid w:val="00F7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344F"/>
  <w15:chartTrackingRefBased/>
  <w15:docId w15:val="{A6290917-6348-4877-B73C-E9C6AB41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A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74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48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D74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748AC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D748AC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D748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Костикова Софья Павловна</dc:creator>
  <cp:keywords/>
  <dc:description/>
  <cp:lastModifiedBy>Костикова Софья Павловна</cp:lastModifiedBy>
  <cp:revision>2</cp:revision>
  <dcterms:created xsi:type="dcterms:W3CDTF">2024-04-15T12:30:00Z</dcterms:created>
  <dcterms:modified xsi:type="dcterms:W3CDTF">2024-04-15T12:30:00Z</dcterms:modified>
</cp:coreProperties>
</file>