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introduction.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This is the methods section. Citation here</w:t>
      </w:r>
      <w:r>
        <w:t xml:space="preserve"> </w:t>
      </w:r>
      <w:r>
        <w:t xml:space="preserve">(Knuth 2011)</w:t>
      </w:r>
      <w:r>
        <w:t xml:space="preserve">.</w:t>
      </w:r>
    </w:p>
    <w:p>
      <w:pPr>
        <w:pStyle w:val="Heading2"/>
      </w:pPr>
      <w:bookmarkStart w:id="22" w:name="study-sample"/>
      <w:r>
        <w:t xml:space="preserve">Study sample</w:t>
      </w:r>
      <w:bookmarkEnd w:id="22"/>
    </w:p>
    <w:p>
      <w:pPr>
        <w:pStyle w:val="FirstParagraph"/>
      </w:pPr>
      <w:r>
        <w:t xml:space="preserve">Put a description here with subheading.</w:t>
      </w:r>
    </w:p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FirstParagraph"/>
      </w:pPr>
      <w:r>
        <w:t xml:space="preserve">Put some results here.</w:t>
      </w:r>
    </w:p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FirstParagraph"/>
      </w:pPr>
      <w:r>
        <w:t xml:space="preserve">Put discussion here.</w:t>
      </w:r>
    </w:p>
    <w:p>
      <w:pPr>
        <w:pStyle w:val="Heading1"/>
      </w:pPr>
      <w:bookmarkStart w:id="25" w:name="tables"/>
      <w:r>
        <w:t xml:space="preserve">Tables</w:t>
      </w:r>
      <w:bookmarkEnd w:id="25"/>
    </w:p>
    <w:p>
      <w:pPr>
        <w:pStyle w:val="Heading1"/>
      </w:pPr>
      <w:bookmarkStart w:id="26" w:name="figures"/>
      <w:r>
        <w:t xml:space="preserve">Figures</w:t>
      </w:r>
      <w:bookmarkEnd w:id="26"/>
    </w:p>
    <w:p>
      <w:pPr>
        <w:pStyle w:val="Heading1"/>
      </w:pPr>
      <w:bookmarkStart w:id="27" w:name="introduction-1"/>
      <w:r>
        <w:t xml:space="preserve">Introduction</w:t>
      </w:r>
      <w:bookmarkEnd w:id="27"/>
    </w:p>
    <w:p>
      <w:pPr>
        <w:pStyle w:val="FirstParagraph"/>
      </w:pPr>
      <w:r>
        <w:t xml:space="preserve">This is another introduction.</w:t>
      </w:r>
    </w:p>
    <w:p>
      <w:pPr>
        <w:pStyle w:val="BodyText"/>
      </w:pPr>
      <w:r>
        <w:t xml:space="preserve">Mention of a name</w:t>
      </w:r>
      <w:r>
        <w:t xml:space="preserve"> </w:t>
      </w:r>
      <w:r>
        <w:t xml:space="preserve"> </w:t>
      </w:r>
      <w:r>
        <w:t xml:space="preserve">for the first time. Mention of the acronym for the second time,</w:t>
      </w:r>
      <w:r>
        <w:t xml:space="preserve"> </w:t>
      </w:r>
      <w:r>
        <w:t xml:space="preserve">.</w:t>
      </w:r>
    </w:p>
    <w:p>
      <w:pPr>
        <w:pStyle w:val="Heading1"/>
      </w:pPr>
      <w:bookmarkStart w:id="28" w:name="methods-1"/>
      <w:r>
        <w:t xml:space="preserve">Methods</w:t>
      </w:r>
      <w:bookmarkEnd w:id="28"/>
    </w:p>
    <w:p>
      <w:pPr>
        <w:pStyle w:val="FirstParagraph"/>
      </w:pPr>
      <w:r>
        <w:t xml:space="preserve">This is another methods section. Another citation here</w:t>
      </w:r>
      <w:r>
        <w:t xml:space="preserve"> </w:t>
      </w:r>
      <w:r>
        <w:t xml:space="preserve">(Labarthe 2011)</w:t>
      </w:r>
      <w:r>
        <w:t xml:space="preserve">.</w:t>
      </w:r>
    </w:p>
    <w:p>
      <w:pPr>
        <w:pStyle w:val="Heading2"/>
      </w:pPr>
      <w:bookmarkStart w:id="29" w:name="study-sample-1"/>
      <w:r>
        <w:t xml:space="preserve">Study sample</w:t>
      </w:r>
      <w:bookmarkEnd w:id="29"/>
    </w:p>
    <w:p>
      <w:pPr>
        <w:pStyle w:val="FirstParagraph"/>
      </w:pPr>
      <w:r>
        <w:t xml:space="preserve">Put a description here with subheading.</w:t>
      </w:r>
    </w:p>
    <w:p>
      <w:pPr>
        <w:pStyle w:val="Heading1"/>
      </w:pPr>
      <w:bookmarkStart w:id="30" w:name="results-1"/>
      <w:r>
        <w:t xml:space="preserve">Results</w:t>
      </w:r>
      <w:bookmarkEnd w:id="30"/>
    </w:p>
    <w:p>
      <w:pPr>
        <w:pStyle w:val="FirstParagraph"/>
      </w:pPr>
      <w:r>
        <w:t xml:space="preserve">Put some results here.</w:t>
      </w:r>
    </w:p>
    <w:p>
      <w:pPr>
        <w:pStyle w:val="Heading1"/>
      </w:pPr>
      <w:bookmarkStart w:id="31" w:name="discussion-1"/>
      <w:r>
        <w:t xml:space="preserve">Discussion</w:t>
      </w:r>
      <w:bookmarkEnd w:id="31"/>
    </w:p>
    <w:p>
      <w:pPr>
        <w:pStyle w:val="FirstParagraph"/>
      </w:pPr>
      <w:r>
        <w:t xml:space="preserve">Put discussion here.</w:t>
      </w:r>
    </w:p>
    <w:p>
      <w:pPr>
        <w:pStyle w:val="Heading1"/>
      </w:pPr>
      <w:bookmarkStart w:id="32" w:name="tables-1"/>
      <w:r>
        <w:t xml:space="preserve">Tables</w:t>
      </w:r>
      <w:bookmarkEnd w:id="32"/>
    </w:p>
    <w:p>
      <w:pPr>
        <w:pStyle w:val="Heading1"/>
      </w:pPr>
      <w:bookmarkStart w:id="33" w:name="figures-1"/>
      <w:r>
        <w:t xml:space="preserve">Figures</w:t>
      </w:r>
      <w:bookmarkEnd w:id="33"/>
    </w:p>
    <w:p>
      <w:pPr>
        <w:pStyle w:val="FirstParagraph"/>
      </w:pPr>
      <w:r>
        <w:t xml:space="preserve">This is one section with a formula.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x</m:t>
          </m:r>
        </m:oMath>
      </m:oMathPara>
    </w:p>
    <w:bookmarkStart w:id="37" w:name="refs"/>
    <w:bookmarkStart w:id="35" w:name="ref-knuth_mathematical_2011"/>
    <w:p>
      <w:pPr>
        <w:pStyle w:val="Bibliography"/>
      </w:pPr>
      <w:r>
        <w:t xml:space="preserve">Knuth, Donald E. 2011. “Mathematical Vanity Plates.”</w:t>
      </w:r>
      <w:r>
        <w:t xml:space="preserve"> </w:t>
      </w:r>
      <w:r>
        <w:rPr>
          <w:i/>
        </w:rPr>
        <w:t xml:space="preserve">The Mathematical Intelligencer</w:t>
      </w:r>
      <w:r>
        <w:t xml:space="preserve"> </w:t>
      </w:r>
      <w:r>
        <w:t xml:space="preserve">33 (1): 33–45.</w:t>
      </w:r>
      <w:r>
        <w:t xml:space="preserve"> </w:t>
      </w:r>
      <w:hyperlink r:id="rId34">
        <w:r>
          <w:rPr>
            <w:rStyle w:val="Hyperlink"/>
          </w:rPr>
          <w:t xml:space="preserve">https://doi.org/10.1007/s00283-010-9170-7</w:t>
        </w:r>
      </w:hyperlink>
      <w:r>
        <w:t xml:space="preserve">.</w:t>
      </w:r>
    </w:p>
    <w:bookmarkEnd w:id="35"/>
    <w:bookmarkStart w:id="36" w:name="ref-labarthe_epidemiology_2011"/>
    <w:p>
      <w:pPr>
        <w:pStyle w:val="Bibliography"/>
      </w:pPr>
      <w:r>
        <w:t xml:space="preserve">Labarthe, Darwin. 2011.</w:t>
      </w:r>
      <w:r>
        <w:t xml:space="preserve"> </w:t>
      </w:r>
      <w:r>
        <w:rPr>
          <w:i/>
        </w:rPr>
        <w:t xml:space="preserve">Epidemiology and Prevention of Cardiovascular Diseases: A Global Challenge</w:t>
      </w:r>
      <w:r>
        <w:t xml:space="preserve">. 2nd ed. Sudbury, Mass: Jones; Bartlett Publishers.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oi.org/10.1007/s00283-010-9170-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oi.org/10.1007/s00283-010-9170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2019-11-20T19:53:58Z</dcterms:created>
  <dcterms:modified xsi:type="dcterms:W3CDTF">2019-11-20T19:53:58Z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includes/bib/lit-review.bib</vt:lpwstr>
  </property>
  <property fmtid="{D5CDD505-2E9C-101B-9397-08002B2CF9AE}" pid="3" name="classoption">
    <vt:lpwstr>report</vt:lpwstr>
  </property>
  <property fmtid="{D5CDD505-2E9C-101B-9397-08002B2CF9AE}" pid="4" name="documentclass">
    <vt:lpwstr>uncdissertation</vt:lpwstr>
  </property>
  <property fmtid="{D5CDD505-2E9C-101B-9397-08002B2CF9AE}" pid="5" name="fontsize">
    <vt:lpwstr>12pt</vt:lpwstr>
  </property>
  <property fmtid="{D5CDD505-2E9C-101B-9397-08002B2CF9AE}" pid="6" name="output">
    <vt:lpwstr/>
  </property>
</Properties>
</file>