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0"/>
        <w:gridCol w:w="3000"/>
      </w:tblGrid>
      <w:tr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80"/>
              <w:left w:type="dxa" w:w="320"/>
              <w:bottom w:type="dxa" w:w="2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🇨🇦  CANADA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0C4DE"/>
                <w:sz w:val="22"/>
                <w:szCs w:val="22"/>
              </w:rPr>
              <w:t xml:space="preserve">WORLD GAMES 2025  •  CHENGDU, CHINA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D8C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0"/>
                <w:szCs w:val="20"/>
              </w:rPr>
              <w:t xml:space="preserve">MIXED DIVISION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Report Date: March 2026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Tournament: World Games 2025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6 Key Players • 4 Video Clips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1A5276" w:sz="8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TEAM ANALYSIS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→  OFFENSIVE STRATEGY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Canada runs a horizontal stack (H-stack) as their primary offensive formation, with strong handler movement and a spread look that stretches the field. Their handlers are comfortable with high-release throws and consistently look to work upline aggressively.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Watch for their </w:t>
            </w: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"reset triangle"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— under pressure they cycle possession through 3 handlers in a quick triangle rotation to reset the stall count and re-establish field position.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the red zone they shift to two set plays: </w:t>
            </w: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"Diamond"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(box then flow) and </w:t>
            </w: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"Stack-Corner"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(sideline strike). Their end-zone conversion rate is notably high — 70%+.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🛡  DEFENSIVE STRATEGY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Their default is a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force-forehand mark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with support from a poaching free safety reading the disc. Their mark is aggressive — watch for the early bid to force a high stall throw.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Canada runs a </w:t>
            </w: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clam/hybrid defense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in crucial game moments — particularly late in the game or immediately after timeouts. They switch using a verbal "SWITCH" call when they identify favorable matchup opportunities.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Their transition defense is excellent. They convert break opportunities quickly through athletic plays and disciplined spacing off turnovers.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0"/>
        <w:gridCol w:w="5140"/>
      </w:tblGrid>
      <w:tr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⚠ STRENGTHS  — watch out for</w:t>
            </w:r>
          </w:p>
          <w:tbl>
            <w:tblPr>
              <w:tblW w:type="dxa" w:w="48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DE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❗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Elite throwing — all throws in wind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DE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❗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Strong athletics — multiple T&amp;F backgrounds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DE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❗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Disciplined, low-turnover offense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DE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❗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Deep roster — 10-12 starters-capable players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EDEC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0"/>
                      <w:szCs w:val="20"/>
                    </w:rPr>
                    <w:t xml:space="preserve">❗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High red-zone conversion rate (70%+)</w:t>
                  </w:r>
                </w:p>
              </w:tc>
            </w:tr>
          </w:tbl>
          <w:p/>
        </w:tc>
        <w:tc>
          <w:tcPr>
            <w:tcW w:type="dxa" w:w="5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✔ WEAKNESSES  — exploit these</w:t>
            </w:r>
          </w:p>
          <w:tbl>
            <w:tblPr>
              <w:tblW w:type="dxa" w:w="50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2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AF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Slow down in humid/hot conditions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AF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Back-of-end-zone exploitable with high releases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AF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Over-commit to star players — poach bait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AF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Zone setup takes time — attack right after a turnover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AF1" w:val="clear"/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20"/>
                      <w:szCs w:val="20"/>
                    </w:rPr>
                    <w:t xml:space="preserve">✓  </w:t>
                  </w:r>
                  <w:r>
                    <w:rPr>
                      <w:rFonts w:ascii="Arial" w:cs="Arial" w:eastAsia="Arial" w:hAnsi="Arial"/>
                      <w:color w:val="2C3E50"/>
                      <w:sz w:val="20"/>
                      <w:szCs w:val="20"/>
                    </w:rPr>
                    <w:t xml:space="preserve">Occasional stall issues when around throw is denied</w:t>
                  </w:r>
                </w:p>
              </w:tc>
            </w:tr>
          </w:tbl>
          <w:p/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1A5276" w:sz="8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ADDITIONAL NOTES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EF9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Canada enters Chengdu as one of the medal favorites, having qualified by winning the North American Ultimate Championships (NAUC). Their mixed roster features several current/former AUDL and WFDF Club Championship players.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 pace is very fast — they prefer a quick-strike offense with minimal reset cycles when ahead. Timeout management is disciplined: they reserve timeouts for final-point situations and rarely burn them early.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8910"/>
                <w:sz w:val="20"/>
                <w:szCs w:val="20"/>
              </w:rPr>
              <w:t xml:space="preserve">Tournament context: 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Chengdu in August will be hot and humid — conditions quite different from Canadian training environments. Conditioning and hydration may become a factor in longer games or close-bracket scenarios.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A5276" w:sz="8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KEY PLAYERS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80"/>
        <w:gridCol w:w="720"/>
        <w:gridCol w:w="600"/>
        <w:gridCol w:w="700"/>
        <w:gridCol w:w="700"/>
        <w:gridCol w:w="700"/>
        <w:gridCol w:w="700"/>
        <w:gridCol w:w="700"/>
        <w:gridCol w:w="1080"/>
      </w:tblGrid>
      <w:tr>
        <w:trPr>
          <w:tblHeader/>
        </w:trPr>
        <w:tc>
          <w:tcPr>
            <w:tcW w:type="dxa" w:w="4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72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</w:t>
            </w:r>
          </w:p>
        </w:tc>
        <w:tc>
          <w:tcPr>
            <w:tcW w:type="dxa" w:w="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</w:t>
            </w:r>
          </w:p>
        </w:tc>
        <w:tc>
          <w:tcPr>
            <w:tcW w:type="dxa" w:w="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CUT</w:t>
            </w:r>
          </w:p>
        </w:tc>
        <w:tc>
          <w:tcPr>
            <w:tcW w:type="dxa" w:w="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</w:t>
            </w:r>
          </w:p>
        </w:tc>
        <w:tc>
          <w:tcPr>
            <w:tcW w:type="dxa" w:w="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ATH</w:t>
            </w:r>
          </w:p>
        </w:tc>
        <w:tc>
          <w:tcPr>
            <w:tcW w:type="dxa" w:w="7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LVLS</w:t>
            </w:r>
          </w:p>
        </w:tc>
        <w:tc>
          <w:tcPr>
            <w:tcW w:type="dxa" w:w="10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Preferred Throws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#7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Sarah Levesque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Handler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5'7"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●●●●●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5276"/>
                <w:sz w:val="16"/>
                <w:szCs w:val="16"/>
              </w:rPr>
              <w:t xml:space="preserve">●●●○○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6"/>
                <w:szCs w:val="16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Backhand (distance), IO Flick, Hammer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#14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Marcus Chen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Cutter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6'1"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●●●●●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5276"/>
                <w:sz w:val="16"/>
                <w:szCs w:val="16"/>
              </w:rPr>
              <w:t xml:space="preserve">●●●○○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●●●●●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6"/>
                <w:szCs w:val="16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Backhand, Outside-in Flick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#22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Isabelle Tremblay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Hybrid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5'9"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●●●●●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●●●●●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ELITE</w:t>
            </w:r>
          </w:p>
        </w:tc>
        <w:tc>
          <w:tcPr>
            <w:tcW w:type="dxa" w:w="1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Forehand, High-release Backhand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#3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Jordan Park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Handler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5'10"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●●●●●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5276"/>
                <w:sz w:val="16"/>
                <w:szCs w:val="16"/>
              </w:rPr>
              <w:t xml:space="preserve">●●●○○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5276"/>
                <w:sz w:val="16"/>
                <w:szCs w:val="16"/>
              </w:rPr>
              <w:t xml:space="preserve">●●●○○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6"/>
                <w:szCs w:val="16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Flick Huck, Around Backhand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#11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Anika Osei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Cutter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5'8"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A5276"/>
                <w:sz w:val="16"/>
                <w:szCs w:val="16"/>
              </w:rPr>
              <w:t xml:space="preserve">●●●○○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●●●●●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●●●●●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6"/>
                <w:szCs w:val="16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Backhand Swing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#5</w:t>
            </w:r>
          </w:p>
        </w:tc>
        <w:tc>
          <w:tcPr>
            <w:tcW w:type="dxa" w:w="1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Tyler MacPherson</w:t>
            </w:r>
          </w:p>
        </w:tc>
        <w:tc>
          <w:tcPr>
            <w:tcW w:type="dxa" w:w="7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Hybrid</w:t>
            </w:r>
          </w:p>
        </w:tc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6'0"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0392B"/>
                <w:sz w:val="16"/>
                <w:szCs w:val="16"/>
              </w:rPr>
              <w:t xml:space="preserve">●●●●●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68910"/>
                <w:sz w:val="16"/>
                <w:szCs w:val="16"/>
              </w:rPr>
              <w:t xml:space="preserve">●●●●○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6"/>
                <w:szCs w:val="16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Backhand, Hammer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Ratings (1–5):  </w:t>
            </w:r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●●●●● Elite  </w:t>
            </w:r>
            <w:r>
              <w:rPr>
                <w:rFonts w:ascii="Arial" w:cs="Arial" w:eastAsia="Arial" w:hAnsi="Arial"/>
                <w:color w:val="D68910"/>
                <w:sz w:val="17"/>
                <w:szCs w:val="17"/>
              </w:rPr>
              <w:t xml:space="preserve">●●●●○ High  </w:t>
            </w:r>
            <w:r>
              <w:rPr>
                <w:rFonts w:ascii="Arial" w:cs="Arial" w:eastAsia="Arial" w:hAnsi="Arial"/>
                <w:color w:val="1A5276"/>
                <w:sz w:val="17"/>
                <w:szCs w:val="17"/>
              </w:rPr>
              <w:t xml:space="preserve">●●●○○ Medium  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●●○○○ Low  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THR = Throwing  •  CUT = Cutting  •  DEF = Defense  •  ATH = Athletics  •  LVLS = Threat level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PLAYER NOTES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040"/>
        <w:gridCol w:w="7560"/>
      </w:tblGrid>
      <w:tr>
        <w:trPr>
          <w:tblHeader/>
        </w:trPr>
        <w:tc>
          <w:tcPr>
            <w:tcW w:type="dxa" w:w="4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4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</w:t>
            </w:r>
          </w:p>
        </w:tc>
        <w:tc>
          <w:tcPr>
            <w:tcW w:type="dxa" w:w="75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Scouting Notes &amp; Tendencies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#7</w:t>
            </w:r>
          </w:p>
        </w:tc>
        <w:tc>
          <w:tcPr>
            <w:tcW w:type="dxa" w:w="2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Sarah Levesque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Primary handler &amp; field general. Controls pace of offense. Mark her early.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#14</w:t>
            </w:r>
          </w:p>
        </w:tc>
        <w:tc>
          <w:tcPr>
            <w:tcW w:type="dxa" w:w="2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Marcus Chen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Most explosive athlete. Wins deep balls consistently. In-cut first, then deep.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#22</w:t>
            </w:r>
          </w:p>
        </w:tc>
        <w:tc>
          <w:tcPr>
            <w:tcW w:type="dxa" w:w="2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Isabelle Tremblay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Versatile — handler or cutter. Excellent defender; often matches opponent's top F cutter.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#3</w:t>
            </w:r>
          </w:p>
        </w:tc>
        <w:tc>
          <w:tcPr>
            <w:tcW w:type="dxa" w:w="2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Jordan Park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Deep-ball specialist. Can be baited with hard force — denying the around leads to stalls.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#11</w:t>
            </w:r>
          </w:p>
        </w:tc>
        <w:tc>
          <w:tcPr>
            <w:tcW w:type="dxa" w:w="2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Anika Osei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Fastest player on the field. Punishes any defender who gives her a step on the deep.</w:t>
            </w:r>
          </w:p>
        </w:tc>
      </w:tr>
      <w:tr>
        <w:tc>
          <w:tcPr>
            <w:tcW w:type="dxa" w:w="4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#5</w:t>
            </w:r>
          </w:p>
        </w:tc>
        <w:tc>
          <w:tcPr>
            <w:tcW w:type="dxa" w:w="20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Tyler MacPherson</w:t>
            </w:r>
          </w:p>
        </w:tc>
        <w:tc>
          <w:tcPr>
            <w:tcW w:type="dxa" w:w="7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D-line captain. Organizes team defense. Key converter on break opportunities.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A5276" w:sz="8"/>
        </w:pBd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VIDEO CLIPS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60"/>
        <w:gridCol w:w="5600"/>
      </w:tblGrid>
      <w:tr>
        <w:trPr>
          <w:tblHeader/>
        </w:trPr>
        <w:tc>
          <w:tcPr>
            <w:tcW w:type="dxa" w:w="9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6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 / Link</w:t>
            </w:r>
          </w:p>
        </w:tc>
        <w:tc>
          <w:tcPr>
            <w:tcW w:type="dxa" w:w="560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Key Moments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Offense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Canada vs USA NAUC 2024 — End Zone Set Plays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5276"/>
                <w:sz w:val="16"/>
                <w:szCs w:val="16"/>
              </w:rPr>
              <w:t xml:space="preserve">youtu.be/example1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Diamond and stack-corner red-zone formations. Note how they use the sideline to their advantage on the corner strike.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Defense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Canada D-Line vs Brazil — Mixed Worlds 2023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5276"/>
                <w:sz w:val="16"/>
                <w:szCs w:val="16"/>
              </w:rPr>
              <w:t xml:space="preserve">youtu.be/example2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Clam defense breakdown and mid-point switch to match-up. Watch how they communicate the switch call after the first reset.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Offense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Sarah Levesque Handler Highlight Reel 2024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5276"/>
                <w:sz w:val="16"/>
                <w:szCs w:val="16"/>
              </w:rPr>
              <w:t xml:space="preserve">youtu.be/example3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All primary handler cuts and throwing releases. Key timestamps: 0:45 upline break, 1:30 around forehand huck.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Pull</w:t>
            </w:r>
          </w:p>
        </w:tc>
        <w:tc>
          <w:tcPr>
            <w:tcW w:type="dxa" w:w="28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Canada Pull Play Sequences — NAUC Finals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5276"/>
                <w:sz w:val="16"/>
                <w:szCs w:val="16"/>
              </w:rPr>
              <w:t xml:space="preserve">youtu.be/example4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D6D7E"/>
                <w:sz w:val="18"/>
                <w:szCs w:val="18"/>
              </w:rPr>
              <w:t xml:space="preserve">Their three standard pull plays: Brick Mark, Sideline Trap, and Centre Strike. Shapes their opening defensive set.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D6D7E"/>
                <w:sz w:val="17"/>
                <w:szCs w:val="17"/>
              </w:rPr>
              <w:t xml:space="preserve">Clip types: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Offense  </w:t>
            </w: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Defense  </w:t>
            </w:r>
            <w:r>
              <w:rPr>
                <w:rFonts w:ascii="Arial" w:cs="Arial" w:eastAsia="Arial" w:hAnsi="Arial"/>
                <w:b/>
                <w:bCs/>
                <w:color w:val="7D3C98"/>
                <w:sz w:val="17"/>
                <w:szCs w:val="17"/>
              </w:rPr>
              <w:t xml:space="preserve">Set Play  </w:t>
            </w: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Pull</w:t>
            </w:r>
            <w:r>
              <w:rPr>
                <w:rFonts w:ascii="Arial" w:cs="Arial" w:eastAsia="Arial" w:hAnsi="Arial"/>
                <w:color w:val="5D6D7E"/>
                <w:sz w:val="17"/>
                <w:szCs w:val="17"/>
              </w:rPr>
              <w:t xml:space="preserve">  —  Replace placeholder URLs with actual YouTube links in your app.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80"/>
    </w:pPr>
    <w:r>
      <w:rPr>
        <w:rFonts w:ascii="Arial" w:cs="Arial" w:eastAsia="Arial" w:hAnsi="Arial"/>
        <w:color w:val="5D6D7E"/>
        <w:sz w:val="16"/>
        <w:szCs w:val="16"/>
      </w:rPr>
      <w:t xml:space="preserve">CONFIDENTIAL — For internal coaching use only  •  </w:t>
    </w:r>
    <w:r>
      <w:rPr>
        <w:rFonts w:ascii="Arial" w:cs="Arial" w:eastAsia="Arial" w:hAnsi="Arial"/>
        <w:color w:val="5D6D7E"/>
        <w:sz w:val="16"/>
        <w:szCs w:val="16"/>
      </w:rPr>
      <w:t xml:space="preserve">Generated: March 2026  •  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/>
      </w:pBdr>
      <w:spacing w:after="80" w:before="0"/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SCOUTING REPORT  |  CANADA</w:t>
    </w:r>
    <w:r>
      <w:rPr>
        <w:rFonts w:ascii="Arial" w:cs="Arial" w:eastAsia="Arial" w:hAnsi="Arial"/>
        <w:color w:val="5D6D7E"/>
        <w:sz w:val="18"/>
        <w:szCs w:val="18"/>
      </w:rPr>
      <w:t xml:space="preserve">		World Games 2025  •  Chengdu, China  •  Mixed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2026-03-17T14:55:00.137Z</dcterms:created>
  <dcterms:modified xsi:type="dcterms:W3CDTF">2026-03-17T14:55:00.137Z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