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Communications</w:t>
      </w:r>
      <w:r>
        <w:t xml:space="preserve"> </w:t>
      </w:r>
      <w:r>
        <w:t xml:space="preserve">Workspace</w:t>
      </w:r>
      <w:r>
        <w:t xml:space="preserve"> </w:t>
      </w:r>
      <w:r>
        <w:t xml:space="preserve">V1</w:t>
      </w:r>
      <w:r>
        <w:t xml:space="preserve"> </w:t>
      </w:r>
      <w:r>
        <w:t xml:space="preserve">—</w:t>
      </w:r>
      <w:r>
        <w:t xml:space="preserve"> </w:t>
      </w:r>
      <w:r>
        <w:t xml:space="preserve">Sizing</w:t>
      </w:r>
      <w:r>
        <w:t xml:space="preserve"> </w:t>
      </w:r>
      <w:r>
        <w:t xml:space="preserve">Audit</w:t>
      </w:r>
      <w:r>
        <w:t xml:space="preserve"> </w:t>
      </w:r>
      <w:r>
        <w:t xml:space="preserve">&amp;</w:t>
      </w:r>
      <w:r>
        <w:t xml:space="preserve"> </w:t>
      </w:r>
      <w:r>
        <w:t xml:space="preserve">Layout</w:t>
      </w:r>
      <w:r>
        <w:t xml:space="preserve"> </w:t>
      </w:r>
      <w:r>
        <w:t xml:space="preserve">Plan</w:t>
      </w:r>
    </w:p>
    <w:p>
      <w:pPr>
        <w:pStyle w:val="Author"/>
      </w:pPr>
      <w:r>
        <w:t xml:space="preserve">Deliverable</w:t>
      </w:r>
      <w:r>
        <w:t xml:space="preserve"> </w:t>
      </w:r>
      <w:r>
        <w:t xml:space="preserve">before</w:t>
      </w:r>
      <w:r>
        <w:t xml:space="preserve"> </w:t>
      </w:r>
      <w:r>
        <w:t xml:space="preserve">coding.</w:t>
      </w:r>
      <w:r>
        <w:t xml:space="preserve"> </w:t>
      </w:r>
      <w:r>
        <w:t xml:space="preserve">No</w:t>
      </w:r>
      <w:r>
        <w:t xml:space="preserve"> </w:t>
      </w:r>
      <w:r>
        <w:t xml:space="preserve">code</w:t>
      </w:r>
      <w:r>
        <w:t xml:space="preserve"> </w:t>
      </w:r>
      <w:r>
        <w:t xml:space="preserve">changes</w:t>
      </w:r>
      <w:r>
        <w:t xml:space="preserve"> </w:t>
      </w:r>
      <w:r>
        <w:t xml:space="preserve">yet.</w:t>
      </w:r>
      <w:r>
        <w:t xml:space="preserve"> </w:t>
      </w:r>
      <w:r>
        <w:t xml:space="preserve">Awaiting</w:t>
      </w:r>
      <w:r>
        <w:t xml:space="preserve"> </w:t>
      </w:r>
      <w:r>
        <w:t xml:space="preserve">approval.</w:t>
      </w:r>
    </w:p>
    <w:p>
      <w:pPr>
        <w:pStyle w:val="Date"/>
      </w:pPr>
      <w:r>
        <w:t xml:space="preserve">Source</w:t>
      </w:r>
      <w:r>
        <w:t xml:space="preserve"> </w:t>
      </w:r>
      <w:r>
        <w:t xml:space="preserve">of</w:t>
      </w:r>
      <w:r>
        <w:t xml:space="preserve"> </w:t>
      </w:r>
      <w:r>
        <w:t xml:space="preserve">truth:</w:t>
      </w:r>
      <w:r>
        <w:t xml:space="preserve"> </w:t>
      </w:r>
      <w:r>
        <w:t xml:space="preserve">staging</w:t>
      </w:r>
      <w:r>
        <w:t xml:space="preserve"> </w:t>
      </w:r>
      <w:r>
        <w:t xml:space="preserve">9d565f2</w:t>
      </w:r>
      <w:r>
        <w:t xml:space="preserve"> </w:t>
      </w:r>
      <w:r>
        <w:t xml:space="preserve">(web/)</w:t>
      </w:r>
      <w:r>
        <w:t xml:space="preserve"> </w:t>
      </w:r>
      <w:r>
        <w:t xml:space="preserve">—</w:t>
      </w:r>
      <w:r>
        <w:t xml:space="preserve"> </w:t>
      </w:r>
      <w:r>
        <w:t xml:space="preserve">actual</w:t>
      </w:r>
      <w:r>
        <w:t xml:space="preserve"> </w:t>
      </w:r>
      <w:r>
        <w:t xml:space="preserve">geometry</w:t>
      </w:r>
      <w:r>
        <w:t xml:space="preserve"> </w:t>
      </w:r>
      <w:r>
        <w:t xml:space="preserve">constants</w:t>
      </w:r>
      <w:r>
        <w:t xml:space="preserve"> </w:t>
      </w:r>
      <w:r>
        <w:t xml:space="preserve">+</w:t>
      </w:r>
      <w:r>
        <w:t xml:space="preserve"> </w:t>
      </w:r>
      <w:r>
        <w:t xml:space="preserve">CSS,</w:t>
      </w:r>
      <w:r>
        <w:t xml:space="preserve"> </w:t>
      </w:r>
      <w:r>
        <w:t xml:space="preserve">not</w:t>
      </w:r>
      <w:r>
        <w:t xml:space="preserve"> </w:t>
      </w:r>
      <w:r>
        <w:t xml:space="preserve">estimates.</w:t>
      </w:r>
    </w:p>
    <w:p>
      <w:pPr>
        <w:pStyle w:val="Heading1"/>
      </w:pPr>
      <w:bookmarkStart w:id="20" w:name="X0ba9596da3e0825a2ae44e62b2bb1d81451936e"/>
      <w:r>
        <w:t xml:space="preserve">Communications Workspace V1 — Sizing + Layout Doctrine Correction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pre-implementation audit. No UI changes made. Approval required before any code.</w:t>
      </w:r>
    </w:p>
    <w:p>
      <w:pPr>
        <w:pStyle w:val="Heading2"/>
      </w:pPr>
      <w:bookmarkStart w:id="21" w:name="X259005cb4cad646450a2c8dba982778ff57a79a"/>
      <w:r>
        <w:t xml:space="preserve">1. Existing staging sizing audit (source of truth)</w:t>
      </w:r>
      <w:bookmarkEnd w:id="21"/>
    </w:p>
    <w:p>
      <w:pPr>
        <w:pStyle w:val="FirstParagraph"/>
      </w:pPr>
      <w:r>
        <w:t xml:space="preserve">All values read directly from the staging tree (</w:t>
      </w:r>
      <w:r>
        <w:rPr>
          <w:rStyle w:val="VerbatimChar"/>
        </w:rPr>
        <w:t xml:space="preserve">web/</w:t>
      </w:r>
      <w:r>
        <w:t xml:space="preserve">), not guessed.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 / token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BOS persistent rail width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app/adminV2/adminV2.css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--ws-rail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345px</w:t>
            </w:r>
            <w:r>
              <w:t xml:space="preserve"> </w:t>
            </w:r>
            <w:r>
              <w:t xml:space="preserve">(capped</w:t>
            </w:r>
            <w:r>
              <w:t xml:space="preserve"> </w:t>
            </w:r>
            <w:r>
              <w:rPr>
                <w:rStyle w:val="VerbatimChar"/>
              </w:rPr>
              <w:t xml:space="preserve">min(345px, 28vw)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BOS rail ↔ drawer gutter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lib/bos/bosOverlayGeometry.ts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BOS_RAIL_OVERLAY_GUTTER_PX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BOS minimum usable width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lib/bos/drawerWorkspaceGeometry.ts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BOS_MIN_USABLE_WIDTH_PX</w:t>
            </w:r>
          </w:p>
        </w:tc>
        <w:tc>
          <w:p>
            <w:pPr>
              <w:pStyle w:val="Compact"/>
              <w:jc w:val="left"/>
            </w:pPr>
            <w:r>
              <w:t xml:space="preserve">280px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Drawer workspace max width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drawerWorkspaceGeometry.ts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DRAWER_WORKSPACE_MAX_WIDTH_PX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1280px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Drawer workspace min usable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DRAWER_WORKSPACE_MIN_USABLE_WIDTH_PX</w:t>
            </w:r>
          </w:p>
        </w:tc>
        <w:tc>
          <w:p>
            <w:pPr>
              <w:pStyle w:val="Compact"/>
              <w:jc w:val="left"/>
            </w:pPr>
            <w:r>
              <w:t xml:space="preserve">880px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Drawer outer margin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DRAWER_WORKSPACE_OUTER_MARGIN_PX</w:t>
            </w:r>
          </w:p>
        </w:tc>
        <w:tc>
          <w:p>
            <w:pPr>
              <w:pStyle w:val="Compact"/>
              <w:jc w:val="left"/>
            </w:pPr>
            <w:r>
              <w:t xml:space="preserve">24px per side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Drawer left clearance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DRAWER_WORKSPACE_LEFT_CLEARANCE_PX</w:t>
            </w:r>
          </w:p>
        </w:tc>
        <w:tc>
          <w:p>
            <w:pPr>
              <w:pStyle w:val="Compact"/>
              <w:jc w:val="left"/>
            </w:pPr>
            <w:r>
              <w:t xml:space="preserve">16px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Overview dashboard min width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DRAWER_OVERVIEW_DASHBOARD_MIN_WIDTH_PX</w:t>
            </w:r>
          </w:p>
        </w:tc>
        <w:tc>
          <w:p>
            <w:pPr>
              <w:pStyle w:val="Compact"/>
              <w:jc w:val="left"/>
            </w:pPr>
            <w:r>
              <w:t xml:space="preserve">1040px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Modal panel height cap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AdminV2WorkspaceBosModalShell.tsx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max-h-[min(920px,100%)]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Drawer inset top / bottom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adminV2.css</w:t>
            </w:r>
          </w:p>
        </w:tc>
        <w:tc>
          <w:p>
            <w:pPr>
              <w:pStyle w:val="Compact"/>
              <w:jc w:val="left"/>
            </w:pPr>
            <w:r>
              <w:t xml:space="preserve">3.75rem (60px) / 8rem (128px); 1rem at narrow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Drawer width (runtime)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AdminV2WorkspaceBosModalShell.tsx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width:/maxWidth: var(--adminv2-drawer-computed-width)</w:t>
            </w:r>
          </w:p>
        </w:tc>
      </w:tr>
    </w:tbl>
    <w:p>
      <w:pPr>
        <w:pStyle w:val="BodyText"/>
      </w:pPr>
      <w:r>
        <w:rPr>
          <w:b/>
        </w:rPr>
        <w:t xml:space="preserve">How the drawer width is computed</w:t>
      </w:r>
      <w:r>
        <w:t xml:space="preserve"> </w:t>
      </w:r>
      <w:r>
        <w:t xml:space="preserve">(</w:t>
      </w:r>
      <w:r>
        <w:rPr>
          <w:rStyle w:val="VerbatimChar"/>
        </w:rPr>
        <w:t xml:space="preserve">drawerWorkspaceGeometry.ts</w:t>
      </w:r>
      <w:r>
        <w:t xml:space="preserve">):</w:t>
      </w:r>
      <w:r>
        <w:t xml:space="preserve"> </w:t>
      </w:r>
      <w:r>
        <w:rPr>
          <w:rStyle w:val="VerbatimChar"/>
        </w:rPr>
        <w:t xml:space="preserve">availableRight = bosRail.left − 16px gutter</w:t>
      </w:r>
      <w:r>
        <w:t xml:space="preserve">;</w:t>
      </w:r>
      <w:r>
        <w:t xml:space="preserve"> </w:t>
      </w:r>
      <w:r>
        <w:rPr>
          <w:rStyle w:val="VerbatimChar"/>
        </w:rPr>
        <w:t xml:space="preserve">innerWidth = availableWidth − 2 × 24px margin</w:t>
      </w:r>
      <w:r>
        <w:t xml:space="preserve">;</w:t>
      </w:r>
      <w:r>
        <w:t xml:space="preserve"> </w:t>
      </w:r>
      <w:r>
        <w:rPr>
          <w:rStyle w:val="VerbatimChar"/>
        </w:rPr>
        <w:t xml:space="preserve">drawerWidth = min(1280, innerWidth)</w:t>
      </w:r>
      <w:r>
        <w:t xml:space="preserve">; drawer is centered in the inner band. So the drawer is a real, shell-derived width — Communications must consume</w:t>
      </w:r>
      <w:r>
        <w:t xml:space="preserve"> </w:t>
      </w:r>
      <w:r>
        <w:rPr>
          <w:rStyle w:val="VerbatimChar"/>
        </w:rPr>
        <w:t xml:space="preserve">var(--adminv2-drawer-computed-width)</w:t>
      </w:r>
      <w:r>
        <w:t xml:space="preserve">, never invent its own.</w:t>
      </w:r>
    </w:p>
    <w:p>
      <w:pPr>
        <w:pStyle w:val="Heading2"/>
      </w:pPr>
      <w:bookmarkStart w:id="22" w:name="exact-shell-drawer-bos-findings"/>
      <w:r>
        <w:t xml:space="preserve">2. Exact shell / drawer / BOS findings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The full operating surface is</w:t>
      </w:r>
      <w:r>
        <w:t xml:space="preserve"> </w:t>
      </w:r>
      <w:r>
        <w:rPr>
          <w:b/>
        </w:rPr>
        <w:t xml:space="preserve">drawer (≤1280px) + 16px gutter + BOS rail (345px) ≈ up to 1641px wide × up to 920px tall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Aspect ratio ≈</w:t>
      </w:r>
      <w:r>
        <w:t xml:space="preserve"> </w:t>
      </w:r>
      <w:r>
        <w:rPr>
          <w:b/>
        </w:rPr>
        <w:t xml:space="preserve">1.78:1 — a wide landscape rectangle.</w:t>
      </w:r>
    </w:p>
    <w:p>
      <w:pPr>
        <w:numPr>
          <w:ilvl w:val="0"/>
          <w:numId w:val="1001"/>
        </w:numPr>
        <w:pStyle w:val="Compact"/>
      </w:pPr>
      <w:r>
        <w:t xml:space="preserve">My earlier mockups were ~656 × 528 (≈1.24:1, near-square).</w:t>
      </w:r>
      <w:r>
        <w:t xml:space="preserve"> </w:t>
      </w:r>
      <w:r>
        <w:rPr>
          <w:b/>
        </w:rPr>
        <w:t xml:space="preserve">That was the error.</w:t>
      </w:r>
      <w:r>
        <w:t xml:space="preserve"> </w:t>
      </w:r>
      <w:r>
        <w:t xml:space="preserve">Corrected below.</w:t>
      </w:r>
    </w:p>
    <w:p>
      <w:pPr>
        <w:numPr>
          <w:ilvl w:val="0"/>
          <w:numId w:val="1001"/>
        </w:numPr>
        <w:pStyle w:val="Compact"/>
      </w:pPr>
      <w:r>
        <w:t xml:space="preserve">BOS rail is shell-owned, fixed 345px, pinned, never collapses. Communications sits to its</w:t>
      </w:r>
      <w:r>
        <w:t xml:space="preserve"> </w:t>
      </w:r>
      <w:r>
        <w:rPr>
          <w:b/>
        </w:rPr>
        <w:t xml:space="preserve">left</w:t>
      </w:r>
      <w:r>
        <w:t xml:space="preserve">, inside the drawer band — same shape as Opportunity / Person / Child drawers + rail.</w:t>
      </w:r>
    </w:p>
    <w:p>
      <w:pPr>
        <w:pStyle w:val="Heading2"/>
      </w:pPr>
      <w:bookmarkStart w:id="23" w:name="proposed-communications-proportions"/>
      <w:r>
        <w:t xml:space="preserve">3. Proposed Communications proportions</w:t>
      </w:r>
      <w:bookmarkEnd w:id="23"/>
    </w:p>
    <w:p>
      <w:pPr>
        <w:pStyle w:val="FirstParagraph"/>
      </w:pPr>
      <w:r>
        <w:t xml:space="preserve">Inside the</w:t>
      </w:r>
      <w:r>
        <w:t xml:space="preserve"> </w:t>
      </w:r>
      <w:r>
        <w:rPr>
          <w:b/>
        </w:rPr>
        <w:t xml:space="preserve">1280px drawer workspace</w:t>
      </w:r>
      <w:r>
        <w:t xml:space="preserve"> </w:t>
      </w:r>
      <w:r>
        <w:t xml:space="preserve">(BOS rail stays 345px beside it, unchanged):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 of drawer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px @ 1280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Communication Queue</w:t>
            </w:r>
          </w:p>
        </w:tc>
        <w:tc>
          <w:p>
            <w:pPr>
              <w:pStyle w:val="Compact"/>
              <w:jc w:val="left"/>
            </w:pPr>
            <w:r>
              <w:t xml:space="preserve">~28% (within 25–30%)</w:t>
            </w:r>
          </w:p>
        </w:tc>
        <w:tc>
          <w:p>
            <w:pPr>
              <w:pStyle w:val="Compact"/>
              <w:jc w:val="left"/>
            </w:pPr>
            <w:r>
              <w:t xml:space="preserve">~360px</w:t>
            </w:r>
          </w:p>
        </w:tc>
        <w:tc>
          <w:p>
            <w:pPr>
              <w:pStyle w:val="Compact"/>
              <w:jc w:val="left"/>
            </w:pPr>
            <w:r>
              <w:t xml:space="preserve">selection + triage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Family Communication Workspace</w:t>
            </w:r>
          </w:p>
        </w:tc>
        <w:tc>
          <w:p>
            <w:pPr>
              <w:pStyle w:val="Compact"/>
              <w:jc w:val="left"/>
            </w:pPr>
            <w:r>
              <w:t xml:space="preserve">~72% (within 70–75%)</w:t>
            </w:r>
          </w:p>
        </w:tc>
        <w:tc>
          <w:p>
            <w:pPr>
              <w:pStyle w:val="Compact"/>
              <w:jc w:val="left"/>
            </w:pPr>
            <w:r>
              <w:t xml:space="preserve">~920px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work area — dominates</w:t>
            </w:r>
          </w:p>
        </w:tc>
      </w:tr>
    </w:tbl>
    <w:p>
      <w:pPr>
        <w:pStyle w:val="BodyText"/>
      </w:pPr>
      <w:r>
        <w:t xml:space="preserve">BOS rail:</w:t>
      </w:r>
      <w:r>
        <w:t xml:space="preserve"> </w:t>
      </w:r>
      <w:r>
        <w:rPr>
          <w:b/>
        </w:rPr>
        <w:t xml:space="preserve">345px, unchanged.</w:t>
      </w:r>
      <w:r>
        <w:t xml:space="preserve"> </w:t>
      </w:r>
      <w:r>
        <w:t xml:space="preserve">Total ≈ 360 + 920 + 16 + 345 = 1641px.</w:t>
      </w:r>
    </w:p>
    <w:p>
      <w:pPr>
        <w:pStyle w:val="BodyText"/>
      </w:pPr>
      <w:r>
        <w:rPr>
          <w:b/>
        </w:rPr>
        <w:t xml:space="preserve">Family Communication Workspace — internal height bands</w:t>
      </w:r>
      <w:r>
        <w:t xml:space="preserve"> </w:t>
      </w:r>
      <w:r>
        <w:t xml:space="preserve">(of ~820px usable after header/tabs, within the 920px cap):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Family Snapshot + Health + Consent</w:t>
            </w:r>
          </w:p>
        </w:tc>
        <w:tc>
          <w:p>
            <w:pPr>
              <w:pStyle w:val="Compact"/>
              <w:jc w:val="left"/>
            </w:pPr>
            <w:r>
              <w:t xml:space="preserve">15–20%</w:t>
            </w:r>
          </w:p>
        </w:tc>
        <w:tc>
          <w:p>
            <w:pPr>
              <w:pStyle w:val="Compact"/>
              <w:jc w:val="left"/>
            </w:pPr>
            <w:r>
              <w:t xml:space="preserve">context, not consumption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Unified Timeline</w:t>
            </w:r>
          </w:p>
        </w:tc>
        <w:tc>
          <w:p>
            <w:pPr>
              <w:pStyle w:val="Compact"/>
              <w:jc w:val="left"/>
            </w:pPr>
            <w:r>
              <w:t xml:space="preserve">50–60%</w:t>
            </w:r>
          </w:p>
        </w:tc>
        <w:tc>
          <w:p>
            <w:pPr>
              <w:pStyle w:val="Compact"/>
              <w:jc w:val="left"/>
            </w:pPr>
            <w:r>
              <w:t xml:space="preserve">relationship history, readable (not a cramped preview)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Composer</w:t>
            </w:r>
          </w:p>
        </w:tc>
        <w:tc>
          <w:p>
            <w:pPr>
              <w:pStyle w:val="Compact"/>
              <w:jc w:val="left"/>
            </w:pPr>
            <w:r>
              <w:t xml:space="preserve">25–35%</w:t>
            </w:r>
          </w:p>
        </w:tc>
        <w:tc>
          <w:p>
            <w:pPr>
              <w:pStyle w:val="Compact"/>
              <w:jc w:val="left"/>
            </w:pPr>
            <w:r>
              <w:t xml:space="preserve">real email drafting workspace (not a chat footer)</w:t>
            </w:r>
          </w:p>
        </w:tc>
      </w:tr>
    </w:tbl>
    <w:p>
      <w:pPr>
        <w:pStyle w:val="Heading2"/>
      </w:pPr>
      <w:bookmarkStart w:id="24" w:name="updated-layout-plan"/>
      <w:r>
        <w:t xml:space="preserve">4. Updated layout plan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Consume shell geometry, don’t invent it.</w:t>
      </w:r>
      <w:r>
        <w:t xml:space="preserve"> </w:t>
      </w:r>
      <w:r>
        <w:t xml:space="preserve">Communications renders inside</w:t>
      </w:r>
      <w:r>
        <w:t xml:space="preserve"> </w:t>
      </w:r>
      <w:r>
        <w:rPr>
          <w:rStyle w:val="VerbatimChar"/>
        </w:rPr>
        <w:t xml:space="preserve">AdminV2WorkspaceBosModalShell</w:t>
      </w:r>
      <w:r>
        <w:t xml:space="preserve">, width =</w:t>
      </w:r>
      <w:r>
        <w:t xml:space="preserve"> </w:t>
      </w:r>
      <w:r>
        <w:rPr>
          <w:rStyle w:val="VerbatimChar"/>
        </w:rPr>
        <w:t xml:space="preserve">var(--adminv2-drawer-computed-width)</w:t>
      </w:r>
      <w:r>
        <w:t xml:space="preserve">, height cap</w:t>
      </w:r>
      <w:r>
        <w:t xml:space="preserve"> </w:t>
      </w:r>
      <w:r>
        <w:rPr>
          <w:rStyle w:val="VerbatimChar"/>
        </w:rPr>
        <w:t xml:space="preserve">min(920px,100%)</w:t>
      </w:r>
      <w:r>
        <w:t xml:space="preserve">. No new modal sizing.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Two columns inside the drawer band:</w:t>
      </w:r>
      <w:r>
        <w:t xml:space="preserve"> </w:t>
      </w:r>
      <w:r>
        <w:t xml:space="preserve">Queue (~28%, ~360px,</w:t>
      </w:r>
      <w:r>
        <w:t xml:space="preserve"> </w:t>
      </w:r>
      <w:r>
        <w:rPr>
          <w:rStyle w:val="VerbatimChar"/>
        </w:rPr>
        <w:t xml:space="preserve">min-w</w:t>
      </w:r>
      <w:r>
        <w:t xml:space="preserve"> </w:t>
      </w:r>
      <w:r>
        <w:t xml:space="preserve">~320px) + Family Workspace (~72%, flex-fill). BOS rail (345px) remains the shell’s, beside — not a Communications column.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Family Communication Workspace is the primary component</w:t>
      </w:r>
      <w:r>
        <w:t xml:space="preserve">, built once and reused:</w:t>
      </w:r>
    </w:p>
    <w:p>
      <w:pPr>
        <w:numPr>
          <w:ilvl w:val="1"/>
          <w:numId w:val="1003"/>
        </w:numPr>
        <w:pStyle w:val="Compact"/>
      </w:pPr>
      <w:r>
        <w:t xml:space="preserve">Full Communications = Queue + Family Workspace.</w:t>
      </w:r>
    </w:p>
    <w:p>
      <w:pPr>
        <w:numPr>
          <w:ilvl w:val="1"/>
          <w:numId w:val="1003"/>
        </w:numPr>
        <w:pStyle w:val="Compact"/>
      </w:pPr>
      <w:r>
        <w:t xml:space="preserve">Opportunity / Person / Child / (future) Family drawer Communications tab = Family Workspace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(no queue; BOS rail still beside via the shell).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Workspace internal layout</w:t>
      </w:r>
      <w:r>
        <w:t xml:space="preserve"> </w:t>
      </w:r>
      <w:r>
        <w:t xml:space="preserve">= snapshot (15–20%) / timeline (50–60%) / composer (25–35%),</w:t>
      </w:r>
      <w:r>
        <w:t xml:space="preserve"> </w:t>
      </w:r>
      <w:r>
        <w:rPr>
          <w:rStyle w:val="VerbatimChar"/>
        </w:rPr>
        <w:t xml:space="preserve">min-h-0</w:t>
      </w:r>
      <w:r>
        <w:t xml:space="preserve"> </w:t>
      </w:r>
      <w:r>
        <w:t xml:space="preserve">flex column so it fills the drawer height instead of floating in a short card.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Queue rows = operational records:</w:t>
      </w:r>
      <w:r>
        <w:t xml:space="preserve"> </w:t>
      </w:r>
      <w:r>
        <w:t xml:space="preserve">family name, child/children, program or stage, attention reason, SLA state, last contact, assigned owner, communication-health indicator, unread (if any). Priority order:</w:t>
      </w:r>
      <w:r>
        <w:t xml:space="preserve"> </w:t>
      </w:r>
      <w:r>
        <w:rPr>
          <w:b/>
        </w:rPr>
        <w:t xml:space="preserve">SLA → attention reason → unread.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Composer = real drafting surface:</w:t>
      </w:r>
      <w:r>
        <w:t xml:space="preserve"> </w:t>
      </w:r>
      <w:r>
        <w:t xml:space="preserve">Email / SMS / Note; recipient/contact selection; subject; large body editor; consent visibility; review-before-send; future BOS-assisted draft → operator reviews → populates composer → manual send.</w:t>
      </w:r>
      <w:r>
        <w:t xml:space="preserve"> </w:t>
      </w:r>
      <w:r>
        <w:rPr>
          <w:b/>
        </w:rPr>
        <w:t xml:space="preserve">No auto-send.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Timeline</w:t>
      </w:r>
      <w:r>
        <w:t xml:space="preserve"> </w:t>
      </w:r>
      <w:r>
        <w:t xml:space="preserve">sits between snapshot and composer: email, SMS, calls, notes, system events — Alloy activity-history styling, not a Gmail thread.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Announcements</w:t>
      </w:r>
      <w:r>
        <w:t xml:space="preserve"> </w:t>
      </w:r>
      <w:r>
        <w:t xml:space="preserve">= second top-level mode in the same shell, same BOS rail, same two-column drawer band; column 2 shows audience criteria / included / excluded / consent impact / delivery forecast / announcement composer / preview instead of family context.</w:t>
      </w:r>
    </w:p>
    <w:p>
      <w:pPr>
        <w:pStyle w:val="Heading2"/>
      </w:pPr>
      <w:bookmarkStart w:id="25" w:name="visual-doctrine-unchanged-restated"/>
      <w:r>
        <w:t xml:space="preserve">5. Visual doctrine (unchanged, restated)</w:t>
      </w:r>
      <w:bookmarkEnd w:id="25"/>
    </w:p>
    <w:p>
      <w:pPr>
        <w:pStyle w:val="FirstParagraph"/>
      </w:pPr>
      <w:r>
        <w:t xml:space="preserve">Midnight Forge = shell/depth/nav framing · White Canvas = work surfaces · Pine = primary progress/actions · Ember = operational attention / SLA risk · Crimson = critical exceptions only · Slate = metadata. No blue primary, no generic-SaaS/email-client styling, no over-carding. Reference: Record drawers, Work Unit queues, Forms V2, BOS workspace.</w:t>
      </w:r>
    </w:p>
    <w:p>
      <w:pPr>
        <w:pStyle w:val="Heading2"/>
      </w:pPr>
      <w:bookmarkStart w:id="26" w:name="implementation-guardrails"/>
      <w:r>
        <w:t xml:space="preserve">6. Implementation guardrails</w:t>
      </w:r>
      <w:bookmarkEnd w:id="26"/>
    </w:p>
    <w:p>
      <w:pPr>
        <w:pStyle w:val="FirstParagraph"/>
      </w:pPr>
      <w:r>
        <w:t xml:space="preserve">Flag-gated. No schema change. No provider-logic change. No BOS UI change. No new architecture. No standalone Communications page. Use the existing modal shell + current staging layout system (</w:t>
      </w:r>
      <w:r>
        <w:rPr>
          <w:rStyle w:val="VerbatimChar"/>
        </w:rPr>
        <w:t xml:space="preserve">--adminv2-drawer-computed-width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--ws-rail</w:t>
      </w:r>
      <w:r>
        <w:t xml:space="preserve">, insets).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Annotated corrected shape:</w:t>
      </w:r>
      <w:r>
        <w:t xml:space="preserve"> </w:t>
      </w:r>
      <w:r>
        <w:rPr>
          <w:rStyle w:val="VerbatimChar"/>
        </w:rPr>
        <w:t xml:space="preserve">comms_corrected_shell_sizing</w:t>
      </w:r>
      <w:r>
        <w:t xml:space="preserve"> </w:t>
      </w:r>
      <w:r>
        <w:t xml:space="preserve">(rendered in chat) and</w:t>
      </w:r>
      <w:r>
        <w:t xml:space="preserve"> </w:t>
      </w:r>
      <w:r>
        <w:rPr>
          <w:rStyle w:val="VerbatimChar"/>
        </w:rPr>
        <w:t xml:space="preserve">comms_corrected_shell_sizing.html</w:t>
      </w:r>
      <w:r>
        <w:t xml:space="preserve"> </w:t>
      </w:r>
      <w:r>
        <w:t xml:space="preserve">(saved). It shows the wide 1641 × 920 rectangle, the 360 / 920 / 16 / 345 split, and the workspace’s 15–20 / 50–60 / 25–35 internal height bands.</w:t>
      </w:r>
    </w:p>
    <w:p>
      <w:pPr>
        <w:pStyle w:val="BodyText"/>
      </w:pPr>
      <w:r>
        <w:rPr>
          <w:b/>
        </w:rPr>
        <w:t xml:space="preserve">Next step:</w:t>
      </w:r>
      <w:r>
        <w:t xml:space="preserve"> </w:t>
      </w:r>
      <w:r>
        <w:t xml:space="preserve">on approval of these proportions, implement UI-1 (consume shell geometry + two-column split) → UI-N under the existing flag-gated bundle/gate workflow. No code until approved.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Communications Workspace V1 — Sizing Audit &amp; Layout Plan</dc:title>
  <dc:creator>Deliverable before coding. No code changes yet. Awaiting approval.</dc:creator>
  <cp:keywords/>
  <dcterms:created xsi:type="dcterms:W3CDTF">2026-06-13T04:45:30Z</dcterms:created>
  <dcterms:modified xsi:type="dcterms:W3CDTF">2026-06-13T04:45:30Z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Source of truth: staging 9d565f2 (web/) — actual geometry constants + CSS, not estimates.</vt:lpwstr>
  </property>
</Properties>
</file>