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Arvind Mishra</w:t>
      </w:r>
    </w:p>
    <w:p>
      <w:r>
        <w:rPr>
          <w:b/>
          <w:bCs/>
        </w:rPr>
        <w:t xml:space="preserve">Tabla Playr</w:t>
      </w:r>
    </w:p>
    <w:p>
      <w:r>
        <w:t xml:space="preserve">arvind.tabla@gmail.com  |  +91 94150 27743  |  Varanasi, Uttar Pradesh</w:t>
      </w:r>
    </w:p>
    <w:p>
      <w:pPr>
        <w:pStyle w:val="Heading2"/>
      </w:pPr>
      <w:r>
        <w:t xml:space="preserve">Summary</w:t>
      </w:r>
    </w:p>
    <w:p>
      <w:r>
        <w:t xml:space="preserve">Proffesional tabla playr of the Banaras gharana, 11 years of concert acompaniment.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Tabla Playr - Freelance, Varanasi</w:t>
      </w:r>
    </w:p>
    <w:p>
      <w:r>
        <w:t xml:space="preserve">2015 - Present</w:t>
      </w:r>
    </w:p>
    <w:p>
      <w:pPr>
        <w:pStyle w:val="ListParagraph"/>
        <w:numPr>
          <w:ilvl w:val="0"/>
          <w:numId w:val="1"/>
        </w:numPr>
      </w:pPr>
      <w:r>
        <w:t xml:space="preserve">Acompany vocalists and sitar players in concerts across India.</w:t>
      </w:r>
    </w:p>
    <w:p>
      <w:pPr>
        <w:pStyle w:val="Heading2"/>
      </w:pPr>
      <w:r>
        <w:t xml:space="preserve">Skills</w:t>
      </w:r>
    </w:p>
    <w:p>
      <w:r>
        <w:t xml:space="preserve">Tabla, Banaras Gharana, Concert Acompaniment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Sangeet Visharad (Tabla), 2014</w:t>
      </w:r>
    </w:p>
    <w:p>
      <w:pPr>
        <w:pStyle w:val="Heading2"/>
      </w:pPr>
      <w:r>
        <w:t xml:space="preserve">Languages</w:t>
      </w:r>
    </w:p>
    <w:p>
      <w:r>
        <w:t xml:space="preserve">Hindi, 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2026-09-25T05:18:58.687Z</dcterms:created>
  <dcterms:modified xsi:type="dcterms:W3CDTF">2026-09-25T05:18:58.687Z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