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73B3F2" w14:textId="26CB213C" w:rsidR="00BB2D45" w:rsidRDefault="00BB2D45" w:rsidP="00BB2D45">
      <w:pPr>
        <w:spacing w:line="360" w:lineRule="auto"/>
        <w:jc w:val="center"/>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Sravan Kumar Kollapudi</w:t>
      </w:r>
    </w:p>
    <w:p w14:paraId="2B63305C" w14:textId="1742FF68" w:rsidR="00E07540" w:rsidRPr="00E07540" w:rsidRDefault="00BB2D45" w:rsidP="00E07540">
      <w:pPr>
        <w:spacing w:line="360" w:lineRule="auto"/>
        <w:jc w:val="center"/>
      </w:pPr>
      <w:r>
        <w:rPr>
          <w:rFonts w:ascii="Arial" w:eastAsia="Times New Roman" w:hAnsi="Arial" w:cs="Arial"/>
          <w:kern w:val="0"/>
          <w:sz w:val="20"/>
          <w:szCs w:val="20"/>
          <w14:ligatures w14:val="none"/>
        </w:rPr>
        <w:t xml:space="preserve">Phone: 586-202-4673 | Email: </w:t>
      </w:r>
      <w:hyperlink r:id="rId5" w:tgtFrame="_blank" w:history="1">
        <w:r>
          <w:rPr>
            <w:rFonts w:ascii="Arial" w:eastAsia="Times New Roman" w:hAnsi="Arial" w:cs="Arial"/>
            <w:color w:val="0000FF"/>
            <w:kern w:val="0"/>
            <w:sz w:val="20"/>
            <w:szCs w:val="20"/>
            <w:u w:val="single"/>
            <w14:ligatures w14:val="none"/>
          </w:rPr>
          <w:t>sravan.kollapudi@gmail.com</w:t>
        </w:r>
      </w:hyperlink>
      <w:r>
        <w:t xml:space="preserve"> | </w:t>
      </w:r>
      <w:hyperlink r:id="rId6" w:history="1">
        <w:r>
          <w:rPr>
            <w:rStyle w:val="Hyperlink"/>
          </w:rPr>
          <w:t>Linkedin</w:t>
        </w:r>
      </w:hyperlink>
    </w:p>
    <w:p w14:paraId="6FB32221" w14:textId="6236ED9B" w:rsidR="00BB2D45" w:rsidRDefault="00BB2D45" w:rsidP="00BB2D45">
      <w:pPr>
        <w:spacing w:line="360" w:lineRule="auto"/>
        <w:jc w:val="center"/>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Engineering Manager | AEM &amp; Headless CMS | Commerce Integration | Adobe Experience Cloud | AI Agents &amp; Automation</w:t>
      </w:r>
    </w:p>
    <w:p w14:paraId="6FB32222" w14:textId="77777777" w:rsidR="00BB2D45" w:rsidRDefault="00BB2D45" w:rsidP="00BB2D45">
      <w:pPr>
        <w:spacing w:line="360" w:lineRule="auto"/>
        <w:rPr>
          <w:rFonts w:ascii="Arial" w:eastAsia="Times New Roman" w:hAnsi="Arial" w:cs="Arial"/>
          <w:b/>
          <w:bCs/>
          <w:kern w:val="0"/>
          <w:sz w:val="20"/>
          <w:szCs w:val="20"/>
          <w14:ligatures w14:val="none"/>
        </w:rPr>
      </w:pPr>
    </w:p>
    <w:p w14:paraId="085237E2" w14:textId="2396EA9C" w:rsid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Professional Summary</w:t>
      </w:r>
      <w:r>
        <w:rPr>
          <w:rFonts w:ascii="Arial" w:eastAsia="Times New Roman" w:hAnsi="Arial" w:cs="Arial"/>
          <w:kern w:val="0"/>
          <w:sz w:val="20"/>
          <w:szCs w:val="20"/>
          <w14:ligatures w14:val="none"/>
        </w:rPr>
        <w:t xml:space="preserve"> </w:t>
      </w:r>
    </w:p>
    <w:p w14:paraId="3754C802" w14:textId="07A251D9" w:rsidR="00BB2D45" w:rsidRPr="00BB2D45" w:rsidRDefault="00BB2D45" w:rsidP="00BB2D45">
      <w:pPr>
        <w:spacing w:line="360" w:lineRule="auto"/>
        <w:ind w:firstLine="720"/>
        <w:jc w:val="both"/>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Engineering leader with 22+ years spanning AEM/CMS platform ownership, headless commerce integration, and Adobe Experience Cloud strategy across agency and enterprise environments. Proven track record building and leading engineering and architecture teams including hiring, coaching, and performance management, while owning end-to-end content architecture, taxonomies, and segmentation for multi-brand, multi-region personalization (Adobe Target, Analytics, AJO, CJA, AEP). Deep hands-on experience integrating AEM with headless commerce platforms including Shopify, React/Next.js front ends, and GraphQL/REST APIs, extended most recently to edge delivery, caching, and security (Akamai). Actively applies AI to boost engineering and platform productivity: builds AI agent factories that turn Jira tickets into working frontend, backend, and analytics implementations, AI engines that generate AEM Content Fragment models, GraphQL endpoints, and Edge Delivery Services (EDS) building blocks from source designs, RAG-based chat and search experiences, and MCP-based integrations connecting agents to AEM, Adobe, and Akamai systems. Skilled vendor and agency relationship manager with a strong record of SLA/SLO ownership, incident response, and translating business goals into scalable technical solutions for Fortune 500 and global brands.</w:t>
      </w:r>
    </w:p>
    <w:p w14:paraId="06547AD6" w14:textId="77777777" w:rsidR="00BB2D45" w:rsidRDefault="00BB2D45" w:rsidP="00BB2D45">
      <w:pPr>
        <w:spacing w:line="360" w:lineRule="auto"/>
        <w:rPr>
          <w:rFonts w:ascii="Arial" w:eastAsia="Times New Roman" w:hAnsi="Arial" w:cs="Arial"/>
          <w:b/>
          <w:bCs/>
          <w:kern w:val="0"/>
          <w:sz w:val="20"/>
          <w:szCs w:val="20"/>
          <w14:ligatures w14:val="none"/>
        </w:rPr>
      </w:pPr>
    </w:p>
    <w:p w14:paraId="4A89C02E" w14:textId="2C7E5A21" w:rsidR="00BB2D45" w:rsidRP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Skills</w:t>
      </w:r>
    </w:p>
    <w:p w14:paraId="219E7B2E"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Adobe Experience Manager (AEM): Architecture, Component Development, Template Design, Workflows, Permissions &amp; Publishing Models, Integrations, AEM as a Cloud Service, Sites, Assets, Forms, Edge Delivery Services</w:t>
      </w:r>
    </w:p>
    <w:p w14:paraId="57E85EB7"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Adobe Experience Cloud: Adobe Target, Adobe Analytics, AJO, CJA, AEP, Launch/Tags, Adobe Campaign, Workfront</w:t>
      </w:r>
    </w:p>
    <w:p w14:paraId="60000001" w14:textId="60000001"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AI &amp; Agentic Systems: LLM Agent Development &amp; Orchestration, Ticket-to-Implementation Automation, AI-Driven Automated Testing (Test Generation, Self-Healing Scripts, Visual Regression), Retrieval-Augmented Generation (RAG), Model Context Protocol (MCP), AI-Driven Code &amp; Content-Model Generation</w:t>
      </w:r>
    </w:p>
    <w:p w14:paraId="08866581" w14:textId="3D605D06"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Headless CMS &amp; Commerce Integration: AEM Headless/GraphQL, Shopify (Headless Commerce), Content Modeling, Taxonomies &amp; Segmentation, REST/GraphQL APIs, Webhooks</w:t>
      </w:r>
    </w:p>
    <w:p w14:paraId="26F0C33B" w14:textId="1EEBD4D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Platform Strategy &amp; Technical Pre-Sales: Roadmap Ownership, Presale Scoping, Technical Design, Estimation</w:t>
      </w:r>
    </w:p>
    <w:p w14:paraId="7D7E7F34"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Web &amp; Frontend Architecture: React/Next.js Integration, Micro-Frontends, RESTful/GraphQL APIs, Microservices, Core Web Vitals &amp; Performance Optimization, Security Best Practices, SEO</w:t>
      </w:r>
    </w:p>
    <w:p w14:paraId="78E2E6BF" w14:textId="1FADB47D"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Backend Development: Java/J2EE, Spring Boot, Apache Sling, OSGi</w:t>
      </w:r>
    </w:p>
    <w:p w14:paraId="33BB2D24" w14:textId="56B2AD43"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DevOps &amp; Cloud: CI/CD Pipelines (Jenkins, Maven, Docker, Kubernetes), AWS, Google Cloud, Observability &amp; Monitoring </w:t>
      </w:r>
    </w:p>
    <w:p w14:paraId="2EBF8C62" w14:textId="2EBF8C62"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Edge &amp; Platform Reliability: Akamai Edge Functions, Spin (WebAssembly), CDN &amp; Caching Strategy, Edge Security, SLO/SLA Ownership, Incident Response</w:t>
      </w:r>
    </w:p>
    <w:p w14:paraId="2EBF8C61"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People &amp; Vendor Leadership: Team Building &amp; Hiring, Coaching &amp; Performance Management, Vendor/Agency Management, Agile/Scrum, Discovery &amp; Design Workshops, Stakeholder Communication, Cross-Functional Collaboration</w:t>
      </w:r>
    </w:p>
    <w:p w14:paraId="057937F7"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Marketing Technology: eCommerce Integrations, Content Supply Chain, Marketing Transformation, Personalization</w:t>
      </w:r>
    </w:p>
    <w:p w14:paraId="1C9139FA" w14:textId="77777777" w:rsidR="00BB2D45" w:rsidRDefault="00BB2D45" w:rsidP="00BB2D45">
      <w:pPr>
        <w:spacing w:line="360" w:lineRule="auto"/>
        <w:rPr>
          <w:rFonts w:ascii="Arial" w:eastAsia="Times New Roman" w:hAnsi="Arial" w:cs="Arial"/>
          <w:b/>
          <w:bCs/>
          <w:kern w:val="0"/>
          <w:sz w:val="20"/>
          <w:szCs w:val="20"/>
          <w14:ligatures w14:val="none"/>
        </w:rPr>
      </w:pPr>
    </w:p>
    <w:p w14:paraId="1CFDFBD4" w14:textId="77777777" w:rsid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Professional Experience</w:t>
      </w:r>
      <w:r>
        <w:rPr>
          <w:rFonts w:ascii="Arial" w:eastAsia="Times New Roman" w:hAnsi="Arial" w:cs="Arial"/>
          <w:kern w:val="0"/>
          <w:sz w:val="20"/>
          <w:szCs w:val="20"/>
          <w14:ligatures w14:val="none"/>
        </w:rPr>
        <w:t xml:space="preserve"> </w:t>
      </w:r>
    </w:p>
    <w:p w14:paraId="48EE4DEE" w14:textId="77777777" w:rsidR="00E07540" w:rsidRDefault="00BB2D45" w:rsidP="00BB2D45">
      <w:pPr>
        <w:spacing w:line="360"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Akamai Technologies</w:t>
      </w:r>
      <w:r>
        <w:rPr>
          <w:rFonts w:ascii="Arial" w:eastAsia="Times New Roman" w:hAnsi="Arial" w:cs="Arial"/>
          <w:kern w:val="0"/>
          <w:sz w:val="20"/>
          <w:szCs w:val="20"/>
          <w14:ligatures w14:val="none"/>
        </w:rPr>
        <w:t xml:space="preserve"> </w:t>
      </w:r>
    </w:p>
    <w:p w14:paraId="10000001" w14:textId="52CE1575" w:rsidR="00BB2D45" w:rsidRP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Sr. II Technology Manager, Edge Security &amp; CMS Platforms</w:t>
      </w:r>
      <w:r>
        <w:rPr>
          <w:rFonts w:ascii="Arial" w:eastAsia="Times New Roman" w:hAnsi="Arial" w:cs="Arial"/>
          <w:kern w:val="0"/>
          <w:sz w:val="20"/>
          <w:szCs w:val="20"/>
          <w14:ligatures w14:val="none"/>
        </w:rPr>
        <w:tab/>
        <w:t xml:space="preserve"> </w:t>
        <w:tab/>
        <w:tab/>
        <w:t>May 2026 – Present</w:t>
      </w:r>
    </w:p>
    <w:p w14:paraId="10000002" w14:textId="4BBA1BBE" w:rsidR="00BB2D45" w:rsidRPr="00BB2D45" w:rsidRDefault="00E07540"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Apply deep AEM/CMS and headless architecture expertise to edge security and content-delivery strategy for enterprise clients spanning food service, retail/commerce, transportation, and manufacturing.</w:t>
      </w:r>
    </w:p>
    <w:p w14:paraId="10000003" w14:textId="18CD7C2A"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Design and develop edge compute applications using Akamai Functions to accelerate content delivery, enforce security policies, and optimize performance for CMS- and commerce-driven digital experiences.</w:t>
      </w:r>
    </w:p>
    <w:p w14:paraId="10000004" w14:textId="10000004"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Serve as the technical bridge between edge infrastructure and CMS/commerce platform teams, advising on caching strategy, API/webhook integrations, and reliability engineering (SLOs, monitoring, incident response) for high-traffic food service, retail, transportation, and manufacturing properties.</w:t>
      </w:r>
    </w:p>
    <w:p w14:paraId="10000005" w14:textId="10000005" w:rsid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Bring AEM and Adobe Experience Cloud domain expertise to edge engagements, helping enterprise clients harden and scale headless and hybrid content architectures against performance and security risk.</w:t>
      </w:r>
    </w:p>
    <w:p w14:paraId="778B3E99" w14:textId="77777777" w:rsidR="00E07540" w:rsidRPr="00BB2D45" w:rsidRDefault="00E07540"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Building an AI engine that automates content offloading to NetStorage by object type and duration, optimizing storage cost and cache efficiency for high-traffic edge-delivered properties.</w:t>
      </w:r>
    </w:p>
    <w:p w14:paraId="20000001" w14:textId="20000001" w:rsidR="00BB2D45" w:rsidRP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DEPT Agency</w:t>
      </w:r>
      <w:r>
        <w:rPr>
          <w:rFonts w:ascii="Arial" w:eastAsia="Times New Roman" w:hAnsi="Arial" w:cs="Arial"/>
          <w:kern w:val="0"/>
          <w:sz w:val="20"/>
          <w:szCs w:val="20"/>
          <w14:ligatures w14:val="none"/>
        </w:rPr>
        <w:t xml:space="preserve"> </w:t>
      </w:r>
      <w:r>
        <w:rPr>
          <w:rFonts w:ascii="Arial" w:eastAsia="Times New Roman" w:hAnsi="Arial" w:cs="Arial"/>
          <w:b/>
          <w:bCs/>
          <w:kern w:val="0"/>
          <w:sz w:val="20"/>
          <w:szCs w:val="20"/>
          <w14:ligatures w14:val="none"/>
        </w:rPr>
        <w:t>- Group Director, CMS &amp; Adobe Experience Cloud</w:t>
      </w:r>
      <w:r>
        <w:rPr>
          <w:rFonts w:ascii="Arial" w:eastAsia="Times New Roman" w:hAnsi="Arial" w:cs="Arial"/>
          <w:kern w:val="0"/>
          <w:sz w:val="20"/>
          <w:szCs w:val="20"/>
          <w14:ligatures w14:val="none"/>
        </w:rPr>
        <w:tab/>
        <w:tab/>
        <w:t xml:space="preserve"> Feb 2026 – May 2026</w:t>
      </w:r>
    </w:p>
    <w:p w14:paraId="20000002" w14:textId="20000002"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Served as Group Director, CMS, owning headless CMS and Adobe Experience Cloud strategy (AEM, Edge Delivery Services, Workfront, AJO, CJA, Adobe Analytics) across a portfolio of enterprise client engagements.</w:t>
      </w:r>
    </w:p>
    <w:p w14:paraId="20000003" w14:textId="20000003"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Directed headless commerce integrations connecting AEM content architecture with Shopify storefronts, enabling rapid, multi-channel digital experience delivery for global clients including PwC, Oracle, and OpenAI.</w:t>
      </w:r>
    </w:p>
    <w:p w14:paraId="20000004" w14:textId="20000004"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Led cross-functional teams and agency-client stakeholder relationships to deliver Adobe Experience Cloud programs spanning content architecture, personalization (Target, AJO), and analytics (CJA) aligned to each client's digital transformation goals.</w:t>
      </w:r>
    </w:p>
    <w:p w14:paraId="20000005" w14:textId="20000005"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Established governance and best practices for headless CMS and commerce integrations across AEM and Shopify, accelerating platform delivery for enterprise marketing and commerce teams.</w:t>
      </w:r>
    </w:p>
    <w:p w14:paraId="70000001" w14:textId="70000001"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Extended the Jira-driven AI agent factory across client engagements, built an AI engine that reads Figma files or existing sites to generate Adobe Edge Delivery Services (EDS) building blocks, and built a RAG-based chat experience for a client website using vectorized site content.</w:t>
      </w:r>
    </w:p>
    <w:p w14:paraId="391225A9" w14:textId="77777777" w:rsidR="00E07540" w:rsidRDefault="00E07540" w:rsidP="00BB2D45">
      <w:pPr>
        <w:spacing w:line="360" w:lineRule="auto"/>
        <w:rPr>
          <w:rFonts w:ascii="Arial" w:eastAsia="Times New Roman" w:hAnsi="Arial" w:cs="Arial"/>
          <w:b/>
          <w:bCs/>
          <w:kern w:val="0"/>
          <w:sz w:val="20"/>
          <w:szCs w:val="20"/>
          <w14:ligatures w14:val="none"/>
        </w:rPr>
      </w:pPr>
    </w:p>
    <w:p w14:paraId="1664A03A" w14:textId="33ED7E46" w:rsidR="00BB2D45" w:rsidRP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Ford Motor Company</w:t>
      </w:r>
      <w:r>
        <w:rPr>
          <w:rFonts w:ascii="Arial" w:eastAsia="Times New Roman" w:hAnsi="Arial" w:cs="Arial"/>
          <w:kern w:val="0"/>
          <w:sz w:val="20"/>
          <w:szCs w:val="20"/>
          <w14:ligatures w14:val="none"/>
        </w:rPr>
        <w:t xml:space="preserve"> </w:t>
      </w:r>
      <w:r>
        <w:rPr>
          <w:rFonts w:ascii="Arial" w:eastAsia="Times New Roman" w:hAnsi="Arial" w:cs="Arial"/>
          <w:b/>
          <w:bCs/>
          <w:kern w:val="0"/>
          <w:sz w:val="20"/>
          <w:szCs w:val="20"/>
          <w14:ligatures w14:val="none"/>
        </w:rPr>
        <w:t>- Sr. Engineering Manager</w:t>
      </w:r>
      <w:r>
        <w:rPr>
          <w:rFonts w:ascii="Arial" w:eastAsia="Times New Roman" w:hAnsi="Arial" w:cs="Arial"/>
          <w:kern w:val="0"/>
          <w:sz w:val="20"/>
          <w:szCs w:val="20"/>
          <w14:ligatures w14:val="none"/>
        </w:rPr>
        <w:tab/>
        <w:tab/>
        <w:t xml:space="preserve"> May 2024 – Feb 2026</w:t>
      </w:r>
    </w:p>
    <w:p w14:paraId="40000001" w14:textId="40000001"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Led technical design, work planning, and delivery for AEM as a Cloud Service implementation on global marketing platforms, integrating Sites, Assets, Forms, and Edge Delivery Services to achieve 40% scalability improvement and 95% on-time MVP delivery.</w:t>
      </w:r>
    </w:p>
    <w:p w14:paraId="40000002" w14:textId="40000002"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Managed a team of engineers and architects as Sr. Engineering Manager, serving as subject matter expert owning the Adobe technology vertical and delivering solution design, platform </w:t>
        <w:lastRenderedPageBreak/>
        <w:t>selection, and thought leadership across the Adobe ecosystem, headless CMS (GraphQL/REST), and marketing technology trends.</w:t>
      </w:r>
    </w:p>
    <w:p w14:paraId="40000003" w14:textId="40000003"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Designed AEM solutions including component development, template design, workflows, and integrations with Adobe Target, AJO, and CJA, applying headless CMS principles for decoupled, modern content delivery.</w:t>
      </w:r>
    </w:p>
    <w:p w14:paraId="40000004" w14:textId="40000004"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Built and managed CI/CD pipelines with Docker, Kubernetes, and Jenkins, implementing performance monitoring and alerting for high availability and reliability.</w:t>
      </w:r>
    </w:p>
    <w:p w14:paraId="40000005" w14:textId="40000005"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Mentored Solution Architects and technical leads, offering architectural options and tradeoffs to stakeholders, and drove adoption of agile methodologies and continuous delivery.</w:t>
      </w:r>
    </w:p>
    <w:p w14:paraId="18000001" w14:textId="18000001"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Built a factory of AI agents (via Model Context Protocol) that read Jira tickets and implement the frontend, backend, analytics-tracking, and test coverage each calls for, including AI-generated test cases, self-healing scripts, and visual regression checks; also built a separate AI engine that generates AEM Content Fragment models and GraphQL endpoints from JSON data using shared out-of-the-box elements, removing the need for custom components.</w:t>
      </w:r>
    </w:p>
    <w:p w14:paraId="56F43D32" w14:textId="77777777" w:rsidR="00BB2D45" w:rsidRDefault="00BB2D45" w:rsidP="00BB2D45">
      <w:pPr>
        <w:spacing w:line="360" w:lineRule="auto"/>
        <w:rPr>
          <w:rFonts w:ascii="Arial" w:eastAsia="Times New Roman" w:hAnsi="Arial" w:cs="Arial"/>
          <w:b/>
          <w:bCs/>
          <w:kern w:val="0"/>
          <w:sz w:val="20"/>
          <w:szCs w:val="20"/>
          <w14:ligatures w14:val="none"/>
        </w:rPr>
      </w:pPr>
    </w:p>
    <w:p w14:paraId="4F8778C2" w14:textId="2F26DC66" w:rsidR="00BB2D45" w:rsidRP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V2Soft Inc</w:t>
      </w:r>
      <w:r>
        <w:rPr>
          <w:rFonts w:ascii="Arial" w:eastAsia="Times New Roman" w:hAnsi="Arial" w:cs="Arial"/>
          <w:kern w:val="0"/>
          <w:sz w:val="20"/>
          <w:szCs w:val="20"/>
          <w14:ligatures w14:val="none"/>
        </w:rPr>
        <w:t xml:space="preserve"> </w:t>
      </w:r>
      <w:r>
        <w:rPr>
          <w:rFonts w:ascii="Arial" w:eastAsia="Times New Roman" w:hAnsi="Arial" w:cs="Arial"/>
          <w:b/>
          <w:bCs/>
          <w:kern w:val="0"/>
          <w:sz w:val="20"/>
          <w:szCs w:val="20"/>
          <w14:ligatures w14:val="none"/>
        </w:rPr>
        <w:t>- Senior Engineering Manager / AEM Lead Consultant</w:t>
      </w:r>
      <w:r>
        <w:rPr>
          <w:rFonts w:ascii="Arial" w:eastAsia="Times New Roman" w:hAnsi="Arial" w:cs="Arial"/>
          <w:kern w:val="0"/>
          <w:sz w:val="20"/>
          <w:szCs w:val="20"/>
          <w14:ligatures w14:val="none"/>
        </w:rPr>
        <w:t xml:space="preserve"> </w:t>
        <w:tab/>
        <w:t>May 2016 – May 2024</w:t>
      </w:r>
    </w:p>
    <w:p w14:paraId="50000001" w14:textId="50000001"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Directed full-cycle AEM as a Cloud Service projects for Fortune 500 retail and automotive clients in an agency/client-service environment, leading presales scoping, technical design, estimation, and delivery to drive up to 700% YoY eCommerce growth.</w:t>
      </w:r>
    </w:p>
    <w:p w14:paraId="50000002" w14:textId="50000002"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Enforced architectural standards while providing expert guidance on AEM architecture, headless capabilities (Java, OSGi, REST/GraphQL), content migration, and DAM workflows across enterprise engagements.</w:t>
      </w:r>
    </w:p>
    <w:p w14:paraId="50000003" w14:textId="50000003"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Developed CI/CD deployment pipelines and automation strategies using Kubernetes, Docker, Jenkins, and Maven, and established performance monitoring, security, and alerting for reliable, compliant solutions.</w:t>
      </w:r>
    </w:p>
    <w:p w14:paraId="50000004" w14:textId="50000004"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Mentored teams of Solution Architects, aligning technology solutions with evolving business needs and promoting agile, rapid-iteration delivery.</w:t>
      </w:r>
    </w:p>
    <w:p w14:paraId="34DD94B2" w14:textId="77777777" w:rsidR="00BB2D45" w:rsidRDefault="00BB2D45" w:rsidP="00BB2D45">
      <w:pPr>
        <w:spacing w:line="360" w:lineRule="auto"/>
        <w:rPr>
          <w:rFonts w:ascii="Arial" w:eastAsia="Times New Roman" w:hAnsi="Arial" w:cs="Arial"/>
          <w:b/>
          <w:bCs/>
          <w:kern w:val="0"/>
          <w:sz w:val="20"/>
          <w:szCs w:val="20"/>
          <w14:ligatures w14:val="none"/>
        </w:rPr>
      </w:pPr>
    </w:p>
    <w:p w14:paraId="67A6622D" w14:textId="7A094861" w:rsidR="00BB2D45" w:rsidRP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American Public University System</w:t>
      </w:r>
      <w:r>
        <w:rPr>
          <w:rFonts w:ascii="Arial" w:eastAsia="Times New Roman" w:hAnsi="Arial" w:cs="Arial"/>
          <w:kern w:val="0"/>
          <w:sz w:val="20"/>
          <w:szCs w:val="20"/>
          <w14:ligatures w14:val="none"/>
        </w:rPr>
        <w:t xml:space="preserve"> </w:t>
      </w:r>
      <w:r>
        <w:rPr>
          <w:rFonts w:ascii="Arial" w:eastAsia="Times New Roman" w:hAnsi="Arial" w:cs="Arial"/>
          <w:b/>
          <w:bCs/>
          <w:kern w:val="0"/>
          <w:sz w:val="20"/>
          <w:szCs w:val="20"/>
          <w14:ligatures w14:val="none"/>
        </w:rPr>
        <w:t>- Web &amp; Mobile App Development Lead</w:t>
      </w:r>
      <w:r>
        <w:rPr>
          <w:rFonts w:ascii="Arial" w:eastAsia="Times New Roman" w:hAnsi="Arial" w:cs="Arial"/>
          <w:kern w:val="0"/>
          <w:sz w:val="20"/>
          <w:szCs w:val="20"/>
          <w14:ligatures w14:val="none"/>
        </w:rPr>
        <w:t xml:space="preserve"> July 2013 – May 2016</w:t>
      </w:r>
    </w:p>
    <w:p w14:paraId="751157B9" w14:textId="77777777" w:rsidR="00BB2D45" w:rsidRPr="00BB2D45" w:rsidRDefault="00BB2D45" w:rsidP="00BB2D45">
      <w:pPr>
        <w:numPr>
          <w:ilvl w:val="0"/>
          <w:numId w:val="4"/>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Led AEM Sites and Forms architecture and integrations with Adobe Analytics for personalized content delivery to 100,000+ users, enhancing engagement by 15%.</w:t>
      </w:r>
    </w:p>
    <w:p w14:paraId="355F4C51" w14:textId="77777777" w:rsidR="00BB2D45" w:rsidRDefault="00BB2D45" w:rsidP="00BB2D45">
      <w:pPr>
        <w:numPr>
          <w:ilvl w:val="0"/>
          <w:numId w:val="4"/>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Conducted discovery and design workshops, led agile teams on user stories and change management, and architected DAM/content workflows with REST APIs for efficient publishing and compliance.</w:t>
      </w:r>
    </w:p>
    <w:p w14:paraId="38A44385" w14:textId="77777777" w:rsidR="00BB2D45" w:rsidRPr="00BB2D45" w:rsidRDefault="00BB2D45" w:rsidP="00BB2D45">
      <w:pPr>
        <w:spacing w:line="360" w:lineRule="auto"/>
        <w:ind w:left="720"/>
        <w:rPr>
          <w:rFonts w:ascii="Arial" w:eastAsia="Times New Roman" w:hAnsi="Arial" w:cs="Arial"/>
          <w:kern w:val="0"/>
          <w:sz w:val="20"/>
          <w:szCs w:val="20"/>
          <w14:ligatures w14:val="none"/>
        </w:rPr>
      </w:pPr>
    </w:p>
    <w:p w14:paraId="30000000" w14:textId="30000000" w:rsidR="00BB2D45" w:rsidRPr="00BB2D45" w:rsidRDefault="00BB2D45" w:rsidP="00BB2D45">
      <w:pPr>
        <w:spacing w:line="360"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Earlier Career (2004 – 2013)</w:t>
      </w:r>
    </w:p>
    <w:p w14:paraId="30000001" w14:textId="30000001"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 xml:space="preserve">Heiler (acquired by Informatica) – Senior Technical Consultant </w:t>
      </w:r>
      <w:r>
        <w:rPr>
          <w:rFonts w:ascii="Arial" w:eastAsia="Times New Roman" w:hAnsi="Arial" w:cs="Arial"/>
          <w:i/>
          <w:iCs/>
          <w:kern w:val="0"/>
          <w:sz w:val="20"/>
          <w:szCs w:val="20"/>
          <w14:ligatures w14:val="none"/>
        </w:rPr>
        <w:t xml:space="preserve">(Dec 2012 – June 2013): </w:t>
      </w:r>
      <w:r>
        <w:rPr>
          <w:rFonts w:ascii="Arial" w:eastAsia="Times New Roman" w:hAnsi="Arial" w:cs="Arial"/>
          <w:kern w:val="0"/>
          <w:sz w:val="20"/>
          <w:szCs w:val="20"/>
          <w14:ligatures w14:val="none"/>
        </w:rPr>
        <w:t>Delivered Java/REST-based AEM consulting, leading stakeholder workshops for marketing transformation solutions.</w:t>
      </w:r>
    </w:p>
    <w:p w14:paraId="30000002" w14:textId="30000002"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lastRenderedPageBreak/>
        <w:t xml:space="preserve">MRM Worldwide – Associate Director of Technology </w:t>
      </w:r>
      <w:r>
        <w:rPr>
          <w:rFonts w:ascii="Arial" w:eastAsia="Times New Roman" w:hAnsi="Arial" w:cs="Arial"/>
          <w:i/>
          <w:iCs/>
          <w:kern w:val="0"/>
          <w:sz w:val="20"/>
          <w:szCs w:val="20"/>
          <w14:ligatures w14:val="none"/>
        </w:rPr>
        <w:t xml:space="preserve">(May 2010 – Dec 2012): </w:t>
      </w:r>
      <w:r>
        <w:rPr>
          <w:rFonts w:ascii="Arial" w:eastAsia="Times New Roman" w:hAnsi="Arial" w:cs="Arial"/>
          <w:kern w:val="0"/>
          <w:sz w:val="20"/>
          <w:szCs w:val="20"/>
          <w14:ligatures w14:val="none"/>
        </w:rPr>
        <w:t>Directed AEM Sites and Java-based projects for marketing clients, managing agile teams and integrations with Analytics/Target for personalized experiences.</w:t>
      </w:r>
    </w:p>
    <w:p w14:paraId="30000003" w14:textId="30000003"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 xml:space="preserve">Analysts International Corporation – Software Engineering Manager </w:t>
      </w:r>
      <w:r>
        <w:rPr>
          <w:rFonts w:ascii="Arial" w:eastAsia="Times New Roman" w:hAnsi="Arial" w:cs="Arial"/>
          <w:i/>
          <w:iCs/>
          <w:kern w:val="0"/>
          <w:sz w:val="20"/>
          <w:szCs w:val="20"/>
          <w14:ligatures w14:val="none"/>
        </w:rPr>
        <w:t xml:space="preserve">(Oct 2008 – Apr 2010): </w:t>
      </w:r>
      <w:r>
        <w:rPr>
          <w:rFonts w:ascii="Arial" w:eastAsia="Times New Roman" w:hAnsi="Arial" w:cs="Arial"/>
          <w:kern w:val="0"/>
          <w:sz w:val="20"/>
          <w:szCs w:val="20"/>
          <w14:ligatures w14:val="none"/>
        </w:rPr>
        <w:t>Managed Java/AEM sustainment projects, improving reliability by 20% and supporting marketing content operations with agile methodologies.</w:t>
      </w:r>
    </w:p>
    <w:p w14:paraId="30000004" w14:textId="30000004"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 xml:space="preserve">Tech Mahindra – Systems Analyst </w:t>
      </w:r>
      <w:r>
        <w:rPr>
          <w:rFonts w:ascii="Arial" w:eastAsia="Times New Roman" w:hAnsi="Arial" w:cs="Arial"/>
          <w:i/>
          <w:iCs/>
          <w:kern w:val="0"/>
          <w:sz w:val="20"/>
          <w:szCs w:val="20"/>
          <w14:ligatures w14:val="none"/>
        </w:rPr>
        <w:t xml:space="preserve">(June 2004 – Sept 2008): </w:t>
      </w:r>
      <w:r>
        <w:rPr>
          <w:rFonts w:ascii="Arial" w:eastAsia="Times New Roman" w:hAnsi="Arial" w:cs="Arial"/>
          <w:kern w:val="0"/>
          <w:sz w:val="20"/>
          <w:szCs w:val="20"/>
          <w14:ligatures w14:val="none"/>
        </w:rPr>
        <w:t>Provided technical expertise for early AEM and Java implementations, aligning solutions with client marketing transformation goals.</w:t>
      </w:r>
    </w:p>
    <w:p w14:paraId="4C74D3AF" w14:textId="0B23494F" w:rsidR="00BB2D45" w:rsidRPr="00BB2D45" w:rsidRDefault="00BB2D45" w:rsidP="00BB2D45">
      <w:pPr>
        <w:spacing w:line="360" w:lineRule="auto"/>
        <w:rPr>
          <w:rFonts w:ascii="Arial" w:eastAsia="Times New Roman" w:hAnsi="Arial" w:cs="Arial"/>
          <w:kern w:val="0"/>
          <w:sz w:val="20"/>
          <w:szCs w:val="20"/>
          <w14:ligatures w14:val="none"/>
        </w:rPr>
      </w:pPr>
    </w:p>
    <w:p w14:paraId="38E9C8BA" w14:textId="77777777" w:rsidR="00BB2D45" w:rsidRP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Education</w:t>
      </w:r>
      <w:r>
        <w:rPr>
          <w:rFonts w:ascii="Arial" w:eastAsia="Times New Roman" w:hAnsi="Arial" w:cs="Arial"/>
          <w:kern w:val="0"/>
          <w:sz w:val="20"/>
          <w:szCs w:val="20"/>
          <w14:ligatures w14:val="none"/>
        </w:rPr>
        <w:t xml:space="preserve"> MBA - Information Systems, IT Privacy and Operations Management Oakland University, Rochester, Michigan (2011–2013)</w:t>
      </w:r>
    </w:p>
    <w:p w14:paraId="7BC64D7A" w14:textId="77777777" w:rsidR="00BB2D45" w:rsidRP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Bachelor of Technology - Mechanical Engineering Acharya Nagarjuna University, India (2000–2004)</w:t>
      </w:r>
    </w:p>
    <w:p w14:paraId="5EDD39EF" w14:textId="77777777" w:rsidR="00BB2D45" w:rsidRDefault="00BB2D45" w:rsidP="00BB2D45">
      <w:pPr>
        <w:spacing w:line="360" w:lineRule="auto"/>
        <w:rPr>
          <w:rFonts w:ascii="Arial" w:eastAsia="Times New Roman" w:hAnsi="Arial" w:cs="Arial"/>
          <w:b/>
          <w:bCs/>
          <w:kern w:val="0"/>
          <w:sz w:val="20"/>
          <w:szCs w:val="20"/>
          <w14:ligatures w14:val="none"/>
        </w:rPr>
      </w:pPr>
    </w:p>
    <w:p w14:paraId="01972D39" w14:textId="5EC8F7F4" w:rsidR="00BB2D45" w:rsidRPr="00BB2D45" w:rsidRDefault="00BB2D45" w:rsidP="00BB2D45">
      <w:pPr>
        <w:spacing w:line="360"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Certifications &amp; Achievements</w:t>
      </w:r>
    </w:p>
    <w:p w14:paraId="0566D4B8" w14:textId="77777777" w:rsidR="00BB2D45" w:rsidRPr="00BB2D45" w:rsidRDefault="00BB2D45" w:rsidP="00BB2D45">
      <w:pPr>
        <w:numPr>
          <w:ilvl w:val="0"/>
          <w:numId w:val="7"/>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Trained in Adobe Journey Optimizer (AJO), Adobe Customer Journey Analytics (CJA), Adobe Experience Platform (AEP), AEM Forms, Adobe Campaign</w:t>
      </w:r>
    </w:p>
    <w:p w14:paraId="54FB57C5" w14:textId="4200A29F" w:rsidR="00BB2D45" w:rsidRPr="00BB2D45" w:rsidRDefault="00BB2D45" w:rsidP="00BB2D45">
      <w:pPr>
        <w:numPr>
          <w:ilvl w:val="0"/>
          <w:numId w:val="7"/>
        </w:numPr>
        <w:spacing w:line="36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Adobe Certified AEM Developer; 15+ years as AEM Consultant leading 9+ full-cycle AEMaaCS projects; Adobe Rockstar finalist and 9-time Adobe Summit attendee.</w:t>
      </w:r>
    </w:p>
    <w:sectPr w:rsidR="0078268F" w:rsidRPr="00BB2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183BE7"/>
    <w:multiLevelType w:val="multilevel"/>
    <w:tmpl w:val="B5A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70FB1"/>
    <w:multiLevelType w:val="multilevel"/>
    <w:tmpl w:val="347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96663"/>
    <w:multiLevelType w:val="multilevel"/>
    <w:tmpl w:val="7B3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B3AF9"/>
    <w:multiLevelType w:val="multilevel"/>
    <w:tmpl w:val="3A7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70690"/>
    <w:multiLevelType w:val="multilevel"/>
    <w:tmpl w:val="E3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B0E80"/>
    <w:multiLevelType w:val="multilevel"/>
    <w:tmpl w:val="E742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2074F"/>
    <w:multiLevelType w:val="multilevel"/>
    <w:tmpl w:val="2150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D4E10"/>
    <w:multiLevelType w:val="multilevel"/>
    <w:tmpl w:val="E73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32124"/>
    <w:multiLevelType w:val="multilevel"/>
    <w:tmpl w:val="3682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16EF7"/>
    <w:multiLevelType w:val="multilevel"/>
    <w:tmpl w:val="9AC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53FE4"/>
    <w:multiLevelType w:val="multilevel"/>
    <w:tmpl w:val="9162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279500">
    <w:abstractNumId w:val="10"/>
  </w:num>
  <w:num w:numId="2" w16cid:durableId="1873373625">
    <w:abstractNumId w:val="4"/>
  </w:num>
  <w:num w:numId="3" w16cid:durableId="494076229">
    <w:abstractNumId w:val="9"/>
  </w:num>
  <w:num w:numId="4" w16cid:durableId="1656639237">
    <w:abstractNumId w:val="6"/>
  </w:num>
  <w:num w:numId="5" w16cid:durableId="1024282207">
    <w:abstractNumId w:val="8"/>
  </w:num>
  <w:num w:numId="6" w16cid:durableId="1651599122">
    <w:abstractNumId w:val="5"/>
  </w:num>
  <w:num w:numId="7" w16cid:durableId="2028093785">
    <w:abstractNumId w:val="1"/>
  </w:num>
  <w:num w:numId="8" w16cid:durableId="1720012367">
    <w:abstractNumId w:val="3"/>
  </w:num>
  <w:num w:numId="9" w16cid:durableId="2072845438">
    <w:abstractNumId w:val="7"/>
  </w:num>
  <w:num w:numId="10" w16cid:durableId="829441585">
    <w:abstractNumId w:val="2"/>
  </w:num>
  <w:num w:numId="11" w16cid:durableId="102288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45"/>
    <w:rsid w:val="001459E0"/>
    <w:rsid w:val="00437648"/>
    <w:rsid w:val="006874A8"/>
    <w:rsid w:val="0078268F"/>
    <w:rsid w:val="00BB2D45"/>
    <w:rsid w:val="00E07540"/>
    <w:rsid w:val="00EB3BA7"/>
    <w:rsid w:val="00F13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7813B"/>
  <w15:chartTrackingRefBased/>
  <w15:docId w15:val="{FC18BEB7-0FC7-F542-8470-1EC8A6E6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2D45"/>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B2D45"/>
    <w:rPr>
      <w:color w:val="0000FF"/>
      <w:u w:val="single"/>
    </w:rPr>
  </w:style>
  <w:style w:type="character" w:styleId="Strong">
    <w:name w:val="Strong"/>
    <w:basedOn w:val="DefaultParagraphFont"/>
    <w:uiPriority w:val="22"/>
    <w:qFormat/>
    <w:rsid w:val="00BB2D45"/>
    <w:rPr>
      <w:b/>
      <w:bCs/>
    </w:rPr>
  </w:style>
  <w:style w:type="character" w:styleId="UnresolvedMention">
    <w:name w:val="Unresolved Mention"/>
    <w:basedOn w:val="DefaultParagraphFont"/>
    <w:uiPriority w:val="99"/>
    <w:semiHidden/>
    <w:unhideWhenUsed/>
    <w:rsid w:val="00EB3BA7"/>
    <w:rPr>
      <w:color w:val="605E5C"/>
      <w:shd w:val="clear" w:color="auto" w:fill="E1DFDD"/>
    </w:rPr>
  </w:style>
  <w:style w:type="character" w:styleId="FollowedHyperlink">
    <w:name w:val="FollowedHyperlink"/>
    <w:basedOn w:val="DefaultParagraphFont"/>
    <w:uiPriority w:val="99"/>
    <w:semiHidden/>
    <w:unhideWhenUsed/>
    <w:rsid w:val="00EB3B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3576820">
      <w:bodyDiv w:val="1"/>
      <w:marLeft w:val="0"/>
      <w:marRight w:val="0"/>
      <w:marTop w:val="0"/>
      <w:marBottom w:val="0"/>
      <w:divBdr>
        <w:top w:val="none" w:sz="0" w:space="0" w:color="auto"/>
        <w:left w:val="none" w:sz="0" w:space="0" w:color="auto"/>
        <w:bottom w:val="none" w:sz="0" w:space="0" w:color="auto"/>
        <w:right w:val="none" w:sz="0" w:space="0" w:color="auto"/>
      </w:divBdr>
    </w:div>
    <w:div w:id="713701255">
      <w:bodyDiv w:val="1"/>
      <w:marLeft w:val="0"/>
      <w:marRight w:val="0"/>
      <w:marTop w:val="0"/>
      <w:marBottom w:val="0"/>
      <w:divBdr>
        <w:top w:val="none" w:sz="0" w:space="0" w:color="auto"/>
        <w:left w:val="none" w:sz="0" w:space="0" w:color="auto"/>
        <w:bottom w:val="none" w:sz="0" w:space="0" w:color="auto"/>
        <w:right w:val="none" w:sz="0" w:space="0" w:color="auto"/>
      </w:divBdr>
    </w:div>
    <w:div w:id="71770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kk1/" TargetMode="External"/><Relationship Id="rId5" Type="http://schemas.openxmlformats.org/officeDocument/2006/relationships/hyperlink" Target="mailto:sravan.kollapud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1096</Words>
  <Characters>7820</Characters>
  <Application>Microsoft Office Word</Application>
  <DocSecurity>0</DocSecurity>
  <Lines>132</Lines>
  <Paragraphs>71</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Kollapudi</dc:creator>
  <cp:keywords/>
  <dc:description/>
  <cp:lastModifiedBy>Sravan Kollapudi</cp:lastModifiedBy>
  <cp:revision>5</cp:revision>
  <cp:lastPrinted>2026-02-20T16:12:00Z</cp:lastPrinted>
  <dcterms:created xsi:type="dcterms:W3CDTF">2026-02-20T16:04:00Z</dcterms:created>
  <dcterms:modified xsi:type="dcterms:W3CDTF">2026-07-19T20:31:00Z</dcterms:modified>
</cp:coreProperties>
</file>