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Министерство образования Республики Беларусь</w:t>
      </w:r>
    </w:p>
    <w:p>
      <w:pPr>
        <w:pStyle w:val="10"/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pStyle w:val="1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ascii="Times New Roman" w:hAnsi="Times New Roman"/>
          <w:bCs w:val="0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ascii="Times New Roman" w:hAnsi="Times New Roman"/>
          <w:color w:val="auto"/>
        </w:rPr>
      </w:pPr>
      <w:r>
        <w:rPr>
          <w:rFonts w:hint="default" w:ascii="Times New Roman" w:hAnsi="Times New Roman"/>
          <w:color w:val="auto"/>
        </w:rPr>
        <w:t>ПРОГРАММА GPSS WORLD. ВЫПОЛНЕНИЕ ПРОЦЕССА МОДЕЛИРОВАНИЯ</w:t>
      </w:r>
    </w:p>
    <w:p>
      <w:pPr>
        <w:pStyle w:val="5"/>
        <w:contextualSpacing/>
        <w:jc w:val="center"/>
        <w:rPr>
          <w:b/>
          <w:caps/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В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>.Ф.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ru-RU" w:eastAsia="en-US"/>
              </w:rPr>
              <w:t>Алексеев</w:t>
            </w:r>
          </w:p>
        </w:tc>
      </w:tr>
    </w:tbl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  <w:r>
        <w:rPr>
          <w:sz w:val="28"/>
        </w:rPr>
        <w:t>Минск 2023</w:t>
      </w:r>
    </w:p>
    <w:p>
      <w:pPr>
        <w:pStyle w:val="5"/>
        <w:ind w:left="359" w:right="542" w:firstLine="708"/>
        <w:jc w:val="center"/>
        <w:rPr>
          <w:b/>
          <w:bCs/>
          <w:lang w:val="ru-RU"/>
        </w:rPr>
      </w:pPr>
    </w:p>
    <w:p>
      <w:pPr>
        <w:pStyle w:val="5"/>
        <w:ind w:left="359" w:right="542" w:firstLine="708"/>
        <w:jc w:val="center"/>
        <w:rPr>
          <w:b/>
          <w:bCs/>
          <w:lang w:val="ru-RU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Цель</w:t>
      </w:r>
      <w:r>
        <w:rPr>
          <w:rFonts w:hint="default"/>
          <w:b/>
          <w:bCs/>
          <w:lang w:val="ru-RU"/>
        </w:rPr>
        <w:t xml:space="preserve">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 w:eastAsia="ru-RU"/>
        </w:rPr>
        <w:t>Изучить интерфейс программы GPSS World и набор основных команд для управления процессом моделирования.</w:t>
      </w:r>
      <w:r>
        <w:rPr>
          <w:rFonts w:hint="default" w:ascii="Times New Roman" w:hAnsi="Times New Roman" w:cs="Times New Roman"/>
          <w:lang w:val="ru-RU"/>
        </w:rPr>
        <w:t xml:space="preserve"> Изучить имитационную модель в программе GPSS World.</w:t>
      </w:r>
    </w:p>
    <w:p>
      <w:pPr>
        <w:pStyle w:val="5"/>
        <w:ind w:left="359" w:right="542" w:firstLine="708"/>
        <w:rPr>
          <w:rFonts w:hint="default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Теоретические сведения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Система GPSS World, разработанная компанией Minuteman Software (США), - это мощная среда компьютерного моделирования общего назначения, адресованная профессионалам в области моделирования. GPSS World основан на оригинальном языке компьютерного моделирования GPSS, что означает General Purpose Simulation System - общецелевая система моделирования.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Для моделирования систем в GPSS выделяется конечное множество абстрактных компонентов, необходимых для описания элементов реальной системы (например, источников заявок на обслуживание, очередей, обслуживающих приборов и т. д.), и конечное множество стандартных операций, 19 из них описывают связи между элементами. Выделенным множествам элементов и операций ставится в соответствие множество объектов GPSS.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Все объекты в GPSS имеют свойства, называемые стандартными числовыми атрибутами (СЧА). А свойства модели в целом в GPSS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 w:themeColor="text1"/>
          <w:lang w:val="ru-RU" w:eastAsia="ru-RU"/>
          <w14:textFill>
            <w14:solidFill>
              <w14:schemeClr w14:val="tx1"/>
            </w14:solidFill>
          </w14:textFill>
        </w:rPr>
        <w:t xml:space="preserve">называются </w:t>
      </w:r>
      <w:r>
        <w:rPr>
          <w:rFonts w:hint="default" w:ascii="Times New Roman" w:hAnsi="Times New Roman" w:cs="Times New Roman"/>
        </w:rPr>
        <w:t>системными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числовыми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атрибутами.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Каждый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объект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GPSS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имеет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свой</w:t>
      </w:r>
      <w:r>
        <w:rPr>
          <w:rFonts w:hint="default" w:ascii="Times New Roman" w:hAnsi="Times New Roman" w:cs="Times New Roman"/>
          <w:spacing w:val="70"/>
        </w:rPr>
        <w:t xml:space="preserve"> </w:t>
      </w:r>
      <w:r>
        <w:rPr>
          <w:rFonts w:hint="default" w:ascii="Times New Roman" w:hAnsi="Times New Roman" w:cs="Times New Roman"/>
        </w:rPr>
        <w:t>набор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СЧА. Значения всех СЧА доступны пользователю, причем некоторые из них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могут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быть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изменены.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Значения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системных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числовых</w:t>
      </w:r>
      <w:r>
        <w:rPr>
          <w:rFonts w:hint="default" w:ascii="Times New Roman" w:hAnsi="Times New Roman" w:cs="Times New Roman"/>
          <w:spacing w:val="70"/>
        </w:rPr>
        <w:t xml:space="preserve"> </w:t>
      </w:r>
      <w:r>
        <w:rPr>
          <w:rFonts w:hint="default" w:ascii="Times New Roman" w:hAnsi="Times New Roman" w:cs="Times New Roman"/>
        </w:rPr>
        <w:t>атрибутов</w:t>
      </w:r>
      <w:r>
        <w:rPr>
          <w:rFonts w:hint="default" w:ascii="Times New Roman" w:hAnsi="Times New Roman" w:cs="Times New Roman"/>
          <w:spacing w:val="70"/>
        </w:rPr>
        <w:t xml:space="preserve"> </w:t>
      </w:r>
      <w:r>
        <w:rPr>
          <w:rFonts w:hint="default" w:ascii="Times New Roman" w:hAnsi="Times New Roman" w:cs="Times New Roman"/>
        </w:rPr>
        <w:t>доступны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лишь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для чтения.</w:t>
      </w:r>
    </w:p>
    <w:p>
      <w:pPr>
        <w:pStyle w:val="5"/>
        <w:spacing w:before="1"/>
        <w:ind w:left="359" w:right="545" w:firstLine="708"/>
      </w:pPr>
      <w:r>
        <w:t xml:space="preserve">К системным числовым атрибутам относятся: 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RNj – число, возвращаемое j-м датчиком случайных чисел. Это целое число изменяется в пределах от 0 до 999 включительно, кроме случаев его использования в качестве аргумента функции или элемента в переменной, когда его значение – дробь от 0 до 0,999999;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 xml:space="preserve"> C1 – текущее значение относительного модельного времени (автоматически изменяется GPSS и устанавливается в 0 командами CLEAR или RESET); 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 xml:space="preserve">AC1 – текущее значение абсолютного модельного времени (автоматически изменяется GPSS и устанавливается в 0 командой CLEAR); 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 xml:space="preserve">TG1 – текущее значение счетчика завершений; 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M1 – время пребывания в системе обрабатываемого в данный момент транзакта.</w:t>
      </w:r>
    </w:p>
    <w:p>
      <w:pPr>
        <w:pStyle w:val="5"/>
        <w:spacing w:before="67"/>
        <w:ind w:right="316"/>
        <w:rPr>
          <w:rFonts w:hint="default"/>
          <w:lang w:val="ru-RU"/>
        </w:rPr>
      </w:pPr>
      <w:r>
        <w:rPr>
          <w:lang w:val="ru-RU"/>
        </w:rPr>
        <w:t>К</w:t>
      </w:r>
      <w:r>
        <w:rPr>
          <w:rFonts w:hint="default"/>
          <w:lang w:val="ru-RU"/>
        </w:rPr>
        <w:t xml:space="preserve"> основным компонентам модели относят: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т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ранзакты описывают единицы исследуемых потоков (заявки, требования на обслуживание)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б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локи задают логику функционирования ИМ системы и определяют пути движения транзактов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о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дноканальные устройства («Facility») описывают оборудование, которое в любой момент времени может быть занято только одним транзактом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м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ногоканальные устройства («Storage») описывают оборудование, которое может использоваться несколькими транзактами одновременно (многоканальные системы массового обслуживания)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л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огические ключи используются для блокировки или изменения направления движения транзактов в зависимости от ранее наступивших в модели событий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а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рифметические переменные позволяют вычислять арифметические выражения, в том числе с числовыми атрибутами объектов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л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огические переменные позволяют проверять несколько условий, исходя из состояний или значений СЧА объектов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ф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ункции позволяют задавать функциональные зависимости между несколькими переменными, а также переменной и СЧА объектов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о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череди («Queue») обеспечивают сбор основной статистической информации о времени задержки транзактов из-за недоступности или занятости оборудования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т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аблицы предназначены для сбора статистической информации о случайных величинах, заданных пользователем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я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чейки и матрицы сохраняемых величин используются для сохранения некоторой числовой информации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с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en-GB"/>
        </w:rPr>
        <w:t>писки пользователя позволяют организовать работу с очередями, дисциплина обслуживания в которых отличается от FIFO, описываемых объектом «очередь», а также помогают синхронизировать движение различных транзактов по ИМ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  <w:t>.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be-BY" w:eastAsia="en-GB"/>
        </w:rPr>
      </w:pPr>
    </w:p>
    <w:p>
      <w:pPr>
        <w:pStyle w:val="5"/>
        <w:ind w:left="359" w:right="542" w:firstLine="708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Реализация решения задачи</w:t>
      </w:r>
    </w:p>
    <w:p>
      <w:pPr>
        <w:pStyle w:val="5"/>
        <w:ind w:left="359" w:right="542" w:firstLine="708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Задание 1.1: изучить основные элементы интерфейса программы GPSS World.</w:t>
      </w:r>
    </w:p>
    <w:p>
      <w:pPr>
        <w:pStyle w:val="5"/>
        <w:ind w:left="359" w:right="542" w:firstLine="708"/>
        <w:jc w:val="both"/>
        <w:rPr>
          <w:rFonts w:hint="default"/>
          <w:b w:val="0"/>
          <w:bCs w:val="0"/>
          <w:lang w:val="ru-RU"/>
        </w:rPr>
      </w:pPr>
    </w:p>
    <w:p>
      <w:pPr>
        <w:pStyle w:val="5"/>
        <w:ind w:left="359" w:right="542" w:firstLine="708"/>
        <w:jc w:val="center"/>
      </w:pPr>
      <w:r>
        <w:drawing>
          <wp:inline distT="0" distB="0" distL="0" distR="0">
            <wp:extent cx="3117215" cy="309181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</w:pPr>
      <w:bookmarkStart w:id="0" w:name="_Toc14442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1.1 – </w:t>
      </w:r>
      <w:bookmarkEnd w:id="0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Полученное по результатам моделирования окно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  <w:t>Report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both"/>
        <w:rPr>
          <w:rFonts w:hint="default"/>
          <w:b w:val="0"/>
          <w:bCs w:val="0"/>
          <w:lang w:val="ru-RU" w:eastAsia="en-GB"/>
        </w:rPr>
      </w:pPr>
      <w:r>
        <w:rPr>
          <w:rFonts w:hint="default"/>
          <w:b w:val="0"/>
          <w:bCs w:val="0"/>
          <w:lang w:val="ru-RU" w:eastAsia="en-GB"/>
        </w:rPr>
        <w:t>Задание 1.2: изучить порядок выполнения процесса имитационного моделирования.</w:t>
      </w:r>
    </w:p>
    <w:p>
      <w:pPr>
        <w:pStyle w:val="5"/>
        <w:ind w:left="359" w:right="542" w:firstLine="708"/>
        <w:jc w:val="center"/>
      </w:pPr>
    </w:p>
    <w:p>
      <w:pPr>
        <w:pStyle w:val="5"/>
        <w:ind w:left="359" w:right="542" w:firstLine="708"/>
        <w:jc w:val="center"/>
        <w:rPr>
          <w:rFonts w:hint="default"/>
          <w:lang w:val="ru-RU"/>
        </w:rPr>
      </w:pPr>
      <w:r>
        <w:drawing>
          <wp:inline distT="0" distB="0" distL="0" distR="0">
            <wp:extent cx="2661920" cy="2487930"/>
            <wp:effectExtent l="0" t="0" r="508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1.2 – Полученное по результатам моделирования окно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  <w:t>Report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</w:pPr>
      <w:r>
        <w:drawing>
          <wp:inline distT="0" distB="0" distL="0" distR="0">
            <wp:extent cx="4670425" cy="2345690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1.3 – Окно графика в ходе процесса моделирования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</w:pPr>
      <w:r>
        <w:drawing>
          <wp:inline distT="0" distB="0" distL="0" distR="0">
            <wp:extent cx="4775835" cy="17983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1.4 – Результат выполнения команды «SHOW» с параметром «QM$BARBER»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547870" cy="2211070"/>
            <wp:effectExtent l="0" t="0" r="889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1.5 – Окна «Expressions» и «Facility Entities»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both"/>
        <w:rPr>
          <w:rFonts w:hint="default"/>
          <w:b w:val="0"/>
          <w:bCs w:val="0"/>
          <w:lang w:val="ru-RU" w:eastAsia="en-GB"/>
        </w:rPr>
      </w:pPr>
      <w:r>
        <w:rPr>
          <w:rFonts w:hint="default"/>
          <w:b w:val="0"/>
          <w:bCs w:val="0"/>
          <w:lang w:val="ru-RU" w:eastAsia="en-GB"/>
        </w:rPr>
        <w:t>Задание 1.3: задать условие остановки на определенном блоке.</w:t>
      </w:r>
    </w:p>
    <w:p>
      <w:pPr>
        <w:pStyle w:val="5"/>
        <w:ind w:left="359" w:right="542" w:firstLine="708"/>
        <w:jc w:val="both"/>
        <w:rPr>
          <w:rFonts w:hint="default"/>
          <w:b w:val="0"/>
          <w:bCs w:val="0"/>
          <w:lang w:val="ru-RU" w:eastAsia="en-GB"/>
        </w:rPr>
      </w:pPr>
      <w:bookmarkStart w:id="1" w:name="_GoBack"/>
      <w:bookmarkEnd w:id="1"/>
    </w:p>
    <w:p>
      <w:pPr>
        <w:pStyle w:val="5"/>
        <w:ind w:left="359" w:right="54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873625" cy="2586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1.6 – Окно «Block Entities»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eastAsia="Times New Roman" w:asciiTheme="majorBidi" w:hAnsiTheme="majorBidi" w:cstheme="majorBidi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 w:eastAsia="en-GB"/>
        </w:rPr>
        <w:t xml:space="preserve">В ходе лабораторной работы был изучен интерфейс программы </w:t>
      </w:r>
      <w:r>
        <w:rPr>
          <w:rFonts w:hint="default" w:ascii="Times New Roman" w:hAnsi="Times New Roman" w:cs="Times New Roman"/>
          <w:lang w:val="en-US" w:eastAsia="en-GB"/>
        </w:rPr>
        <w:t>GPSS World</w:t>
      </w:r>
      <w:r>
        <w:rPr>
          <w:rFonts w:hint="default" w:ascii="Times New Roman" w:hAnsi="Times New Roman" w:cs="Times New Roman"/>
          <w:lang w:val="ru-RU" w:eastAsia="en-GB"/>
        </w:rPr>
        <w:t xml:space="preserve"> и набор основных команд для управления процессом моделирования. Был изучен порядок выполнения процесса имитационного моделирования. В ходе выполнения процесса моделирования были изучены алгоритмы задания остановки на определенном блоке.</w:t>
      </w:r>
    </w:p>
    <w:p>
      <w:pPr>
        <w:pStyle w:val="5"/>
        <w:ind w:left="359" w:right="542" w:firstLine="708"/>
        <w:jc w:val="both"/>
        <w:rPr>
          <w:rFonts w:hint="default"/>
          <w:b w:val="0"/>
          <w:bCs w:val="0"/>
          <w:lang w:val="ru-RU" w:eastAsia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 xml:space="preserve">Общецелевая система моделирования GPSS World [Электронный ресурс]. – 2015. – Режим доступа :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instrText xml:space="preserve"> HYPERLINK "http://www.exponenta.ru/soft/others/gpss/gpss.asp" \h </w:instrTex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http://www.exponenta.ru/soft/others/gpss/gpss.asp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Шевченко, Д. Н. Имитационное моделирование на GPSS : учеб.-метод. пособие для студентов   технических   специальностей   /   Д.   Н.   Шевченко, И. Н. Кравченя. – Гомель : БелГУТ, 2007. – 97 с.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Сосновиков, Г. К. Компьютерное моделирование. Практикум по имитационному моделированию в среде GPSS World : учеб. пособие / Г. К. Сосно виков, Л. А. Воробейчиков ; под ред. Г. К. Сосновикова. – М. : Инфра-М, 2015. – 112 с.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2B282"/>
    <w:multiLevelType w:val="multilevel"/>
    <w:tmpl w:val="DBF2B282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2">
    <w:nsid w:val="480B7817"/>
    <w:multiLevelType w:val="singleLevel"/>
    <w:tmpl w:val="480B781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360" w:leftChars="0" w:firstLine="440" w:firstLineChars="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378170BF"/>
    <w:rsid w:val="444D2D44"/>
    <w:rsid w:val="5E8233F4"/>
    <w:rsid w:val="7CC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674</Words>
  <Characters>4730</Characters>
  <Lines>1</Lines>
  <Paragraphs>1</Paragraphs>
  <TotalTime>1</TotalTime>
  <ScaleCrop>false</ScaleCrop>
  <LinksUpToDate>false</LinksUpToDate>
  <CharactersWithSpaces>5370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2023-09-23T12:33:32Z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