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BBEC0" w14:textId="77777777" w:rsidR="006F5686" w:rsidRDefault="00886D05">
      <w:pPr>
        <w:tabs>
          <w:tab w:val="left" w:pos="6379"/>
        </w:tabs>
        <w:adjustRightInd/>
        <w:snapToGrid/>
        <w:spacing w:line="240" w:lineRule="auto"/>
        <w:ind w:firstLineChars="0" w:firstLine="0"/>
        <w:jc w:val="center"/>
        <w:rPr>
          <w:rFonts w:ascii="楷体" w:eastAsia="楷体" w:hAnsi="楷体" w:cs="宋体"/>
          <w:b/>
          <w:spacing w:val="40"/>
          <w:sz w:val="48"/>
          <w:szCs w:val="36"/>
        </w:rPr>
      </w:pPr>
      <w:r>
        <w:rPr>
          <w:rFonts w:ascii="楷体" w:eastAsia="楷体" w:hAnsi="楷体" w:cs="宋体"/>
          <w:b/>
          <w:spacing w:val="40"/>
          <w:sz w:val="48"/>
          <w:szCs w:val="36"/>
        </w:rPr>
        <w:t>南方科技大学</w:t>
      </w:r>
    </w:p>
    <w:p w14:paraId="02A1C13E" w14:textId="77777777" w:rsidR="006F5686" w:rsidRDefault="00886D05">
      <w:pPr>
        <w:adjustRightInd/>
        <w:snapToGrid/>
        <w:spacing w:line="240" w:lineRule="auto"/>
        <w:ind w:firstLineChars="0" w:firstLine="0"/>
        <w:jc w:val="center"/>
        <w:rPr>
          <w:rFonts w:ascii="楷体_GB2312" w:eastAsia="等线" w:hAnsi="楷体_GB2312" w:cs="宋体" w:hint="eastAsia"/>
          <w:b/>
          <w:spacing w:val="40"/>
          <w:sz w:val="36"/>
          <w:szCs w:val="36"/>
        </w:rPr>
      </w:pPr>
      <w:r>
        <w:rPr>
          <w:rFonts w:ascii="楷体_GB2312" w:eastAsia="等线" w:hAnsi="楷体_GB2312" w:cs="宋体"/>
          <w:b/>
          <w:spacing w:val="40"/>
          <w:sz w:val="36"/>
          <w:szCs w:val="36"/>
        </w:rPr>
        <w:t xml:space="preserve"> </w:t>
      </w:r>
    </w:p>
    <w:p w14:paraId="127F13CF" w14:textId="77777777" w:rsidR="006F5686" w:rsidRDefault="00886D05">
      <w:pPr>
        <w:adjustRightInd/>
        <w:snapToGrid/>
        <w:spacing w:line="240" w:lineRule="auto"/>
        <w:ind w:firstLineChars="0" w:firstLine="0"/>
        <w:jc w:val="center"/>
        <w:rPr>
          <w:rFonts w:ascii="宋体" w:hAnsi="宋体" w:cs="宋体"/>
          <w:b/>
          <w:spacing w:val="40"/>
          <w:sz w:val="48"/>
          <w:szCs w:val="48"/>
        </w:rPr>
      </w:pPr>
      <w:r>
        <w:rPr>
          <w:rFonts w:ascii="宋体" w:hAnsi="宋体" w:cs="宋体" w:hint="eastAsia"/>
          <w:b/>
          <w:spacing w:val="40"/>
          <w:sz w:val="48"/>
          <w:szCs w:val="48"/>
        </w:rPr>
        <w:t>硕士学位论文开题报告</w:t>
      </w:r>
    </w:p>
    <w:p w14:paraId="3027AD17" w14:textId="77777777" w:rsidR="006F5686" w:rsidRDefault="00886D05">
      <w:pPr>
        <w:adjustRightInd/>
        <w:snapToGrid/>
        <w:spacing w:line="240" w:lineRule="auto"/>
        <w:ind w:firstLineChars="0" w:firstLine="0"/>
        <w:rPr>
          <w:rFonts w:ascii="宋体" w:hAnsi="宋体" w:cs="宋体"/>
          <w:b/>
          <w:sz w:val="32"/>
          <w:szCs w:val="32"/>
        </w:rPr>
      </w:pPr>
      <w:r>
        <w:rPr>
          <w:rFonts w:ascii="宋体" w:hAnsi="宋体" w:cs="宋体" w:hint="eastAsia"/>
          <w:b/>
          <w:sz w:val="32"/>
          <w:szCs w:val="32"/>
        </w:rPr>
        <w:t xml:space="preserve"> </w:t>
      </w:r>
    </w:p>
    <w:p w14:paraId="7D28215F" w14:textId="77777777" w:rsidR="006F5686" w:rsidRDefault="00886D05">
      <w:pPr>
        <w:adjustRightInd/>
        <w:snapToGrid/>
        <w:spacing w:line="240" w:lineRule="auto"/>
        <w:ind w:firstLineChars="0" w:firstLine="0"/>
        <w:rPr>
          <w:rFonts w:ascii="宋体" w:hAnsi="宋体" w:cs="宋体"/>
          <w:b/>
          <w:sz w:val="36"/>
          <w:szCs w:val="36"/>
        </w:rPr>
      </w:pPr>
      <w:r>
        <w:rPr>
          <w:rFonts w:ascii="宋体" w:hAnsi="宋体" w:cs="宋体" w:hint="eastAsia"/>
          <w:b/>
          <w:sz w:val="36"/>
          <w:szCs w:val="36"/>
        </w:rPr>
        <w:t>题 目：面向智能焊接机器人的小样本学习模型研究</w:t>
      </w:r>
    </w:p>
    <w:p w14:paraId="0795276F" w14:textId="77777777" w:rsidR="006F5686" w:rsidRDefault="00886D05">
      <w:pPr>
        <w:adjustRightInd/>
        <w:snapToGrid/>
        <w:spacing w:before="240" w:line="240" w:lineRule="auto"/>
        <w:ind w:firstLineChars="0" w:firstLine="0"/>
        <w:rPr>
          <w:rFonts w:ascii="宋体" w:hAnsi="宋体" w:cs="宋体"/>
          <w:b/>
          <w:sz w:val="32"/>
          <w:szCs w:val="32"/>
        </w:rPr>
      </w:pPr>
      <w:r>
        <w:rPr>
          <w:rFonts w:ascii="宋体" w:hAnsi="宋体" w:cs="宋体" w:hint="eastAsia"/>
          <w:b/>
          <w:sz w:val="32"/>
          <w:szCs w:val="32"/>
        </w:rPr>
        <w:t xml:space="preserve"> </w:t>
      </w:r>
    </w:p>
    <w:p w14:paraId="001692C9" w14:textId="77777777" w:rsidR="006F5686" w:rsidRDefault="00886D05">
      <w:pPr>
        <w:adjustRightInd/>
        <w:spacing w:before="240" w:line="420" w:lineRule="auto"/>
        <w:ind w:left="1260" w:firstLineChars="0" w:firstLine="0"/>
        <w:rPr>
          <w:rFonts w:ascii="宋体" w:hAnsi="宋体" w:cs="宋体"/>
          <w:b/>
          <w:sz w:val="32"/>
          <w:szCs w:val="32"/>
          <w:u w:val="single"/>
        </w:rPr>
      </w:pPr>
      <w:r>
        <w:rPr>
          <w:rFonts w:ascii="宋体" w:hAnsi="宋体" w:cs="宋体" w:hint="eastAsia"/>
          <w:b/>
          <w:sz w:val="32"/>
          <w:szCs w:val="32"/>
        </w:rPr>
        <w:t>院     （系）</w:t>
      </w:r>
      <w:r>
        <w:rPr>
          <w:rFonts w:ascii="宋体" w:hAnsi="宋体" w:cs="宋体" w:hint="eastAsia"/>
          <w:b/>
          <w:sz w:val="32"/>
          <w:szCs w:val="32"/>
          <w:u w:val="single"/>
        </w:rPr>
        <w:t xml:space="preserve">  计算机科学与工程系                       </w:t>
      </w:r>
    </w:p>
    <w:p w14:paraId="7D09EB1A" w14:textId="77777777" w:rsidR="006F5686" w:rsidRDefault="00886D05">
      <w:pPr>
        <w:adjustRightInd/>
        <w:spacing w:line="420" w:lineRule="auto"/>
        <w:ind w:left="1260" w:right="-9" w:firstLineChars="0" w:firstLine="0"/>
        <w:rPr>
          <w:rFonts w:ascii="宋体" w:hAnsi="宋体" w:cs="宋体"/>
          <w:b/>
          <w:sz w:val="32"/>
          <w:szCs w:val="32"/>
          <w:u w:val="single"/>
        </w:rPr>
      </w:pPr>
      <w:r>
        <w:rPr>
          <w:rFonts w:ascii="宋体" w:hAnsi="宋体" w:cs="宋体" w:hint="eastAsia"/>
          <w:b/>
          <w:sz w:val="32"/>
          <w:szCs w:val="32"/>
        </w:rPr>
        <w:t>学        科</w:t>
      </w:r>
      <w:r>
        <w:rPr>
          <w:rFonts w:ascii="宋体" w:hAnsi="宋体" w:cs="宋体" w:hint="eastAsia"/>
          <w:b/>
          <w:sz w:val="32"/>
          <w:szCs w:val="32"/>
          <w:u w:val="single"/>
        </w:rPr>
        <w:t xml:space="preserve">   计算机科学与技术                      </w:t>
      </w:r>
    </w:p>
    <w:p w14:paraId="008D4C98" w14:textId="77777777" w:rsidR="006F5686" w:rsidRDefault="00886D05">
      <w:pPr>
        <w:adjustRightInd/>
        <w:spacing w:line="420" w:lineRule="auto"/>
        <w:ind w:left="1260" w:firstLineChars="0" w:firstLine="0"/>
        <w:rPr>
          <w:rFonts w:ascii="宋体" w:hAnsi="宋体" w:cs="宋体"/>
          <w:b/>
          <w:sz w:val="32"/>
          <w:szCs w:val="32"/>
          <w:u w:val="single"/>
        </w:rPr>
      </w:pPr>
      <w:r>
        <w:rPr>
          <w:rFonts w:ascii="宋体" w:hAnsi="宋体" w:cs="宋体" w:hint="eastAsia"/>
          <w:b/>
          <w:sz w:val="32"/>
          <w:szCs w:val="32"/>
        </w:rPr>
        <w:t>导        师</w:t>
      </w:r>
      <w:r>
        <w:rPr>
          <w:rFonts w:ascii="宋体" w:hAnsi="宋体" w:cs="宋体" w:hint="eastAsia"/>
          <w:b/>
          <w:sz w:val="32"/>
          <w:szCs w:val="32"/>
          <w:u w:val="single"/>
        </w:rPr>
        <w:t xml:space="preserve">   杨剑 研究副教授                     </w:t>
      </w:r>
    </w:p>
    <w:p w14:paraId="47C025FB" w14:textId="77777777" w:rsidR="006F5686" w:rsidRDefault="00886D05">
      <w:pPr>
        <w:adjustRightInd/>
        <w:spacing w:line="420" w:lineRule="auto"/>
        <w:ind w:left="1260" w:right="-9" w:firstLineChars="0" w:firstLine="0"/>
        <w:rPr>
          <w:rFonts w:ascii="宋体" w:hAnsi="宋体" w:cs="宋体"/>
          <w:b/>
          <w:sz w:val="32"/>
          <w:szCs w:val="32"/>
          <w:u w:val="single"/>
        </w:rPr>
      </w:pPr>
      <w:proofErr w:type="gramStart"/>
      <w:r>
        <w:rPr>
          <w:rFonts w:ascii="宋体" w:hAnsi="宋体" w:cs="宋体" w:hint="eastAsia"/>
          <w:b/>
          <w:sz w:val="32"/>
          <w:szCs w:val="32"/>
        </w:rPr>
        <w:t>研</w:t>
      </w:r>
      <w:proofErr w:type="gramEnd"/>
      <w:r>
        <w:rPr>
          <w:rFonts w:ascii="宋体" w:hAnsi="宋体" w:cs="宋体" w:hint="eastAsia"/>
          <w:b/>
          <w:sz w:val="32"/>
          <w:szCs w:val="32"/>
        </w:rPr>
        <w:t xml:space="preserve">   究   生</w:t>
      </w:r>
      <w:r>
        <w:rPr>
          <w:rFonts w:ascii="宋体" w:hAnsi="宋体" w:cs="宋体" w:hint="eastAsia"/>
          <w:b/>
          <w:sz w:val="32"/>
          <w:szCs w:val="32"/>
          <w:u w:val="single"/>
        </w:rPr>
        <w:t xml:space="preserve">   周兴雨                      </w:t>
      </w:r>
    </w:p>
    <w:p w14:paraId="317DE1F5" w14:textId="77777777" w:rsidR="006F5686" w:rsidRDefault="00886D05">
      <w:pPr>
        <w:adjustRightInd/>
        <w:spacing w:line="420" w:lineRule="auto"/>
        <w:ind w:left="1260" w:firstLineChars="0" w:firstLine="0"/>
        <w:rPr>
          <w:rFonts w:ascii="宋体" w:hAnsi="宋体" w:cs="宋体"/>
          <w:b/>
          <w:sz w:val="32"/>
          <w:szCs w:val="32"/>
          <w:u w:val="single"/>
        </w:rPr>
      </w:pPr>
      <w:r>
        <w:rPr>
          <w:rFonts w:ascii="宋体" w:hAnsi="宋体" w:cs="宋体" w:hint="eastAsia"/>
          <w:b/>
          <w:spacing w:val="12"/>
          <w:sz w:val="32"/>
          <w:szCs w:val="32"/>
        </w:rPr>
        <w:t>学       号</w:t>
      </w:r>
      <w:r>
        <w:rPr>
          <w:rFonts w:ascii="宋体" w:hAnsi="宋体" w:cs="宋体" w:hint="eastAsia"/>
          <w:b/>
          <w:sz w:val="32"/>
          <w:szCs w:val="32"/>
          <w:u w:val="single"/>
        </w:rPr>
        <w:t xml:space="preserve">   12432730                      </w:t>
      </w:r>
    </w:p>
    <w:p w14:paraId="455235CA" w14:textId="77777777" w:rsidR="006F5686" w:rsidRDefault="00886D05">
      <w:pPr>
        <w:adjustRightInd/>
        <w:spacing w:line="420" w:lineRule="auto"/>
        <w:ind w:left="1260" w:firstLineChars="0" w:firstLine="0"/>
        <w:rPr>
          <w:rFonts w:ascii="宋体" w:hAnsi="宋体" w:cs="宋体"/>
          <w:b/>
          <w:sz w:val="32"/>
          <w:szCs w:val="32"/>
          <w:u w:val="single"/>
        </w:rPr>
      </w:pPr>
      <w:r>
        <w:rPr>
          <w:rFonts w:ascii="宋体" w:hAnsi="宋体" w:cs="宋体" w:hint="eastAsia"/>
          <w:b/>
          <w:sz w:val="32"/>
          <w:szCs w:val="32"/>
        </w:rPr>
        <w:t>开题报告日期</w:t>
      </w:r>
      <w:r>
        <w:rPr>
          <w:rFonts w:ascii="宋体" w:hAnsi="宋体" w:cs="宋体" w:hint="eastAsia"/>
          <w:b/>
          <w:sz w:val="32"/>
          <w:szCs w:val="32"/>
          <w:u w:val="single"/>
        </w:rPr>
        <w:t xml:space="preserve">   2025年12月22日                      </w:t>
      </w:r>
    </w:p>
    <w:p w14:paraId="7DE672A7" w14:textId="77777777" w:rsidR="006F5686" w:rsidRDefault="00886D05">
      <w:pPr>
        <w:adjustRightInd/>
        <w:spacing w:line="300" w:lineRule="auto"/>
        <w:ind w:firstLineChars="0" w:firstLine="0"/>
        <w:rPr>
          <w:rFonts w:ascii="宋体" w:hAnsi="宋体" w:cs="宋体"/>
          <w:b/>
          <w:sz w:val="32"/>
          <w:szCs w:val="32"/>
        </w:rPr>
      </w:pPr>
      <w:r>
        <w:rPr>
          <w:rFonts w:ascii="宋体" w:hAnsi="宋体" w:cs="宋体" w:hint="eastAsia"/>
          <w:b/>
          <w:sz w:val="32"/>
          <w:szCs w:val="32"/>
        </w:rPr>
        <w:t xml:space="preserve"> </w:t>
      </w:r>
    </w:p>
    <w:p w14:paraId="0CC95C91" w14:textId="77777777" w:rsidR="006F5686" w:rsidRDefault="00886D05">
      <w:pPr>
        <w:adjustRightInd/>
        <w:spacing w:line="300" w:lineRule="auto"/>
        <w:ind w:firstLineChars="0" w:firstLine="0"/>
        <w:rPr>
          <w:rFonts w:ascii="宋体" w:hAnsi="宋体" w:cs="宋体"/>
          <w:b/>
          <w:sz w:val="32"/>
          <w:szCs w:val="32"/>
        </w:rPr>
      </w:pPr>
      <w:r>
        <w:rPr>
          <w:rFonts w:ascii="宋体" w:hAnsi="宋体" w:cs="宋体" w:hint="eastAsia"/>
          <w:b/>
          <w:sz w:val="32"/>
          <w:szCs w:val="32"/>
        </w:rPr>
        <w:t xml:space="preserve"> </w:t>
      </w:r>
    </w:p>
    <w:p w14:paraId="23F0EFBC" w14:textId="77777777" w:rsidR="006F5686" w:rsidRDefault="00886D05">
      <w:pPr>
        <w:adjustRightInd/>
        <w:spacing w:line="300" w:lineRule="auto"/>
        <w:ind w:firstLineChars="0" w:firstLine="0"/>
        <w:rPr>
          <w:rFonts w:ascii="宋体" w:hAnsi="宋体" w:cs="宋体"/>
          <w:b/>
          <w:sz w:val="32"/>
          <w:szCs w:val="32"/>
        </w:rPr>
      </w:pPr>
      <w:r>
        <w:rPr>
          <w:rFonts w:ascii="宋体" w:hAnsi="宋体" w:cs="宋体" w:hint="eastAsia"/>
          <w:b/>
          <w:sz w:val="32"/>
          <w:szCs w:val="32"/>
        </w:rPr>
        <w:t xml:space="preserve"> </w:t>
      </w:r>
    </w:p>
    <w:p w14:paraId="6D29B697" w14:textId="77777777" w:rsidR="006F5686" w:rsidRDefault="00886D05">
      <w:pPr>
        <w:adjustRightInd/>
        <w:spacing w:line="300" w:lineRule="auto"/>
        <w:ind w:firstLineChars="0" w:firstLine="0"/>
        <w:rPr>
          <w:rFonts w:ascii="宋体" w:hAnsi="宋体" w:cs="宋体"/>
          <w:b/>
          <w:sz w:val="32"/>
          <w:szCs w:val="32"/>
        </w:rPr>
      </w:pPr>
      <w:r>
        <w:rPr>
          <w:rFonts w:ascii="宋体" w:hAnsi="宋体" w:cs="宋体" w:hint="eastAsia"/>
          <w:b/>
          <w:sz w:val="32"/>
          <w:szCs w:val="32"/>
        </w:rPr>
        <w:t xml:space="preserve"> </w:t>
      </w:r>
    </w:p>
    <w:p w14:paraId="0C4F30D6" w14:textId="77777777" w:rsidR="006F5686" w:rsidRDefault="00886D05">
      <w:pPr>
        <w:adjustRightInd/>
        <w:spacing w:line="300" w:lineRule="auto"/>
        <w:ind w:firstLineChars="0" w:firstLine="0"/>
        <w:rPr>
          <w:rFonts w:ascii="宋体" w:hAnsi="宋体" w:cs="宋体"/>
          <w:b/>
          <w:sz w:val="32"/>
          <w:szCs w:val="32"/>
        </w:rPr>
      </w:pPr>
      <w:r>
        <w:rPr>
          <w:rFonts w:ascii="宋体" w:hAnsi="宋体" w:cs="宋体" w:hint="eastAsia"/>
          <w:b/>
          <w:sz w:val="32"/>
          <w:szCs w:val="32"/>
        </w:rPr>
        <w:t xml:space="preserve"> </w:t>
      </w:r>
    </w:p>
    <w:p w14:paraId="551143C1" w14:textId="77777777" w:rsidR="006F5686" w:rsidRDefault="00886D05">
      <w:pPr>
        <w:adjustRightInd/>
        <w:snapToGrid/>
        <w:spacing w:line="240" w:lineRule="auto"/>
        <w:ind w:firstLineChars="0" w:firstLine="643"/>
        <w:jc w:val="center"/>
        <w:rPr>
          <w:rFonts w:ascii="等线" w:eastAsia="等线" w:hAnsi="等线" w:cs="宋体"/>
          <w:b/>
          <w:sz w:val="32"/>
          <w:szCs w:val="32"/>
        </w:rPr>
      </w:pPr>
      <w:r>
        <w:rPr>
          <w:rFonts w:ascii="宋体" w:hAnsi="宋体" w:cs="宋体" w:hint="eastAsia"/>
          <w:b/>
          <w:sz w:val="32"/>
          <w:szCs w:val="32"/>
        </w:rPr>
        <w:t>研究生院制</w:t>
      </w:r>
    </w:p>
    <w:p w14:paraId="12611DEE" w14:textId="77777777" w:rsidR="006F5686" w:rsidRDefault="00886D05">
      <w:pPr>
        <w:widowControl/>
        <w:adjustRightInd/>
        <w:snapToGrid/>
        <w:spacing w:line="240" w:lineRule="auto"/>
        <w:ind w:firstLineChars="0" w:firstLine="0"/>
        <w:jc w:val="left"/>
      </w:pPr>
      <w:r>
        <w:br w:type="page"/>
      </w:r>
    </w:p>
    <w:p w14:paraId="32C5ECA2" w14:textId="77777777" w:rsidR="006F5686" w:rsidRDefault="006F5686">
      <w:pPr>
        <w:ind w:firstLineChars="0" w:firstLine="0"/>
        <w:sectPr w:rsidR="006F5686">
          <w:headerReference w:type="even" r:id="rId9"/>
          <w:headerReference w:type="default" r:id="rId10"/>
          <w:footerReference w:type="even" r:id="rId11"/>
          <w:footerReference w:type="default" r:id="rId12"/>
          <w:headerReference w:type="first" r:id="rId13"/>
          <w:footerReference w:type="first" r:id="rId14"/>
          <w:type w:val="continuous"/>
          <w:pgSz w:w="11906" w:h="16838"/>
          <w:pgMar w:top="1701" w:right="1701" w:bottom="1701" w:left="1701" w:header="1247" w:footer="1247" w:gutter="0"/>
          <w:cols w:space="425"/>
          <w:titlePg/>
          <w:docGrid w:type="linesAndChars" w:linePitch="326" w:charSpace="4096"/>
        </w:sectPr>
      </w:pPr>
    </w:p>
    <w:p w14:paraId="6E13CD07" w14:textId="77777777" w:rsidR="006F5686" w:rsidRDefault="00886D05">
      <w:pPr>
        <w:spacing w:before="480" w:after="360" w:line="240" w:lineRule="auto"/>
        <w:ind w:firstLineChars="0" w:firstLine="0"/>
        <w:jc w:val="center"/>
        <w:rPr>
          <w:rFonts w:ascii="黑体" w:eastAsia="黑体" w:hAnsi="黑体"/>
          <w:sz w:val="32"/>
          <w:szCs w:val="32"/>
        </w:rPr>
      </w:pPr>
      <w:r>
        <w:rPr>
          <w:rFonts w:ascii="黑体" w:eastAsia="黑体" w:hAnsi="黑体" w:hint="eastAsia"/>
          <w:sz w:val="32"/>
          <w:szCs w:val="32"/>
        </w:rPr>
        <w:lastRenderedPageBreak/>
        <w:t>目　录</w:t>
      </w:r>
    </w:p>
    <w:sdt>
      <w:sdtPr>
        <w:rPr>
          <w:rFonts w:ascii="宋体" w:hAnsi="宋体"/>
          <w:sz w:val="21"/>
        </w:rPr>
        <w:id w:val="147469873"/>
        <w15:color w:val="DBDBDB"/>
        <w:docPartObj>
          <w:docPartGallery w:val="Table of Contents"/>
          <w:docPartUnique/>
        </w:docPartObj>
      </w:sdtPr>
      <w:sdtEndPr>
        <w:rPr>
          <w:rFonts w:ascii="黑体" w:eastAsia="黑体" w:hAnsi="黑体" w:hint="eastAsia"/>
          <w:sz w:val="24"/>
          <w:szCs w:val="32"/>
        </w:rPr>
      </w:sdtEndPr>
      <w:sdtContent>
        <w:p w14:paraId="08AD7F01" w14:textId="77777777" w:rsidR="006F5686" w:rsidRDefault="006F5686">
          <w:pPr>
            <w:spacing w:line="240" w:lineRule="auto"/>
            <w:ind w:firstLineChars="0" w:firstLine="0"/>
            <w:jc w:val="center"/>
            <w:rPr>
              <w:rFonts w:ascii="宋体" w:hAnsi="宋体"/>
              <w:sz w:val="21"/>
            </w:rPr>
          </w:pPr>
        </w:p>
        <w:p w14:paraId="7F62276B" w14:textId="77777777" w:rsidR="006F5686" w:rsidRDefault="00886D05">
          <w:pPr>
            <w:pStyle w:val="TOC1"/>
            <w:tabs>
              <w:tab w:val="clear" w:pos="8494"/>
              <w:tab w:val="right" w:leader="dot" w:pos="8504"/>
            </w:tabs>
          </w:pPr>
          <w:r>
            <w:rPr>
              <w:rFonts w:ascii="黑体" w:hAnsi="黑体" w:hint="eastAsia"/>
              <w:szCs w:val="32"/>
            </w:rPr>
            <w:fldChar w:fldCharType="begin"/>
          </w:r>
          <w:r>
            <w:rPr>
              <w:rFonts w:ascii="黑体" w:hAnsi="黑体" w:hint="eastAsia"/>
              <w:szCs w:val="32"/>
            </w:rPr>
            <w:instrText xml:space="preserve">TOC \o "1-3" \h \u </w:instrText>
          </w:r>
          <w:r>
            <w:rPr>
              <w:rFonts w:ascii="黑体" w:hAnsi="黑体" w:hint="eastAsia"/>
              <w:szCs w:val="32"/>
            </w:rPr>
            <w:fldChar w:fldCharType="separate"/>
          </w:r>
          <w:hyperlink w:anchor="_Toc15148" w:history="1">
            <w:r>
              <w:rPr>
                <w:rFonts w:ascii="Arial" w:hAnsi="Arial" w:cs="Arial"/>
              </w:rPr>
              <w:t>第</w:t>
            </w:r>
            <w:r>
              <w:rPr>
                <w:rFonts w:ascii="Arial" w:hAnsi="Arial" w:cs="Arial"/>
              </w:rPr>
              <w:t>1</w:t>
            </w:r>
            <w:r>
              <w:rPr>
                <w:rFonts w:ascii="Arial" w:hAnsi="Arial" w:cs="Arial"/>
              </w:rPr>
              <w:t>章</w:t>
            </w:r>
            <w:r>
              <w:rPr>
                <w:rFonts w:ascii="Arial" w:hAnsi="Arial" w:cs="Arial"/>
              </w:rPr>
              <w:t xml:space="preserve"> </w:t>
            </w:r>
            <w:r>
              <w:rPr>
                <w:rFonts w:hint="eastAsia"/>
              </w:rPr>
              <w:t>研究背景和意义</w:t>
            </w:r>
            <w:r>
              <w:tab/>
            </w:r>
            <w:r>
              <w:fldChar w:fldCharType="begin"/>
            </w:r>
            <w:r>
              <w:instrText xml:space="preserve"> PAGEREF _Toc15148 \h </w:instrText>
            </w:r>
            <w:r>
              <w:fldChar w:fldCharType="separate"/>
            </w:r>
            <w:r>
              <w:t>1</w:t>
            </w:r>
            <w:r>
              <w:fldChar w:fldCharType="end"/>
            </w:r>
          </w:hyperlink>
        </w:p>
        <w:p w14:paraId="6CD5FE1B" w14:textId="77777777" w:rsidR="006F5686" w:rsidRDefault="00EC1BAF">
          <w:pPr>
            <w:pStyle w:val="TOC2"/>
            <w:tabs>
              <w:tab w:val="clear" w:pos="8494"/>
              <w:tab w:val="right" w:leader="dot" w:pos="8504"/>
            </w:tabs>
            <w:ind w:left="260"/>
          </w:pPr>
          <w:hyperlink w:anchor="_Toc27297" w:history="1">
            <w:r w:rsidR="00886D05">
              <w:rPr>
                <w:rFonts w:ascii="Arial" w:eastAsia="黑体" w:hAnsi="Arial" w:cs="Arial"/>
                <w:szCs w:val="28"/>
              </w:rPr>
              <w:t xml:space="preserve">1.1 </w:t>
            </w:r>
            <w:r w:rsidR="00886D05">
              <w:rPr>
                <w:rFonts w:hint="eastAsia"/>
              </w:rPr>
              <w:t>研究背景</w:t>
            </w:r>
            <w:r w:rsidR="00886D05">
              <w:tab/>
            </w:r>
            <w:r w:rsidR="00886D05">
              <w:fldChar w:fldCharType="begin"/>
            </w:r>
            <w:r w:rsidR="00886D05">
              <w:instrText xml:space="preserve"> PAGEREF _Toc27297 \h </w:instrText>
            </w:r>
            <w:r w:rsidR="00886D05">
              <w:fldChar w:fldCharType="separate"/>
            </w:r>
            <w:r w:rsidR="00886D05">
              <w:t>1</w:t>
            </w:r>
            <w:r w:rsidR="00886D05">
              <w:fldChar w:fldCharType="end"/>
            </w:r>
          </w:hyperlink>
        </w:p>
        <w:p w14:paraId="6909296B" w14:textId="77777777" w:rsidR="006F5686" w:rsidRDefault="00EC1BAF">
          <w:pPr>
            <w:pStyle w:val="TOC2"/>
            <w:tabs>
              <w:tab w:val="clear" w:pos="8494"/>
              <w:tab w:val="right" w:leader="dot" w:pos="8504"/>
            </w:tabs>
            <w:ind w:left="260"/>
          </w:pPr>
          <w:hyperlink w:anchor="_Toc10129" w:history="1">
            <w:r w:rsidR="00886D05">
              <w:rPr>
                <w:rFonts w:ascii="Arial" w:eastAsia="黑体" w:hAnsi="Arial" w:cs="Arial"/>
                <w:szCs w:val="28"/>
              </w:rPr>
              <w:t xml:space="preserve">1.2 </w:t>
            </w:r>
            <w:r w:rsidR="00886D05">
              <w:rPr>
                <w:rFonts w:hint="eastAsia"/>
              </w:rPr>
              <w:t>研究意义</w:t>
            </w:r>
            <w:r w:rsidR="00886D05">
              <w:tab/>
            </w:r>
            <w:r w:rsidR="00886D05">
              <w:fldChar w:fldCharType="begin"/>
            </w:r>
            <w:r w:rsidR="00886D05">
              <w:instrText xml:space="preserve"> PAGEREF _Toc10129 \h </w:instrText>
            </w:r>
            <w:r w:rsidR="00886D05">
              <w:fldChar w:fldCharType="separate"/>
            </w:r>
            <w:r w:rsidR="00886D05">
              <w:t>2</w:t>
            </w:r>
            <w:r w:rsidR="00886D05">
              <w:fldChar w:fldCharType="end"/>
            </w:r>
          </w:hyperlink>
        </w:p>
        <w:p w14:paraId="591D350D" w14:textId="77777777" w:rsidR="006F5686" w:rsidRDefault="00EC1BAF">
          <w:pPr>
            <w:pStyle w:val="TOC2"/>
            <w:tabs>
              <w:tab w:val="clear" w:pos="8494"/>
              <w:tab w:val="right" w:leader="dot" w:pos="8504"/>
            </w:tabs>
            <w:ind w:left="260"/>
          </w:pPr>
          <w:hyperlink w:anchor="_Toc1416" w:history="1">
            <w:r w:rsidR="00886D05">
              <w:rPr>
                <w:rFonts w:ascii="Arial" w:eastAsia="黑体" w:hAnsi="Arial" w:cs="Arial"/>
                <w:szCs w:val="28"/>
              </w:rPr>
              <w:t xml:space="preserve">1.3 </w:t>
            </w:r>
            <w:r w:rsidR="00886D05">
              <w:rPr>
                <w:rFonts w:hint="eastAsia"/>
              </w:rPr>
              <w:t>预期目标</w:t>
            </w:r>
            <w:r w:rsidR="00886D05">
              <w:tab/>
            </w:r>
            <w:r w:rsidR="00886D05">
              <w:fldChar w:fldCharType="begin"/>
            </w:r>
            <w:r w:rsidR="00886D05">
              <w:instrText xml:space="preserve"> PAGEREF _Toc1416 \h </w:instrText>
            </w:r>
            <w:r w:rsidR="00886D05">
              <w:fldChar w:fldCharType="separate"/>
            </w:r>
            <w:r w:rsidR="00886D05">
              <w:t>2</w:t>
            </w:r>
            <w:r w:rsidR="00886D05">
              <w:fldChar w:fldCharType="end"/>
            </w:r>
          </w:hyperlink>
        </w:p>
        <w:p w14:paraId="10F00D66" w14:textId="77777777" w:rsidR="006F5686" w:rsidRDefault="00EC1BAF">
          <w:pPr>
            <w:pStyle w:val="TOC1"/>
            <w:tabs>
              <w:tab w:val="clear" w:pos="8494"/>
              <w:tab w:val="right" w:leader="dot" w:pos="8504"/>
            </w:tabs>
          </w:pPr>
          <w:hyperlink w:anchor="_Toc2367" w:history="1">
            <w:r w:rsidR="00886D05">
              <w:rPr>
                <w:rFonts w:ascii="Arial" w:hAnsi="Arial" w:cs="Arial"/>
              </w:rPr>
              <w:t>第</w:t>
            </w:r>
            <w:r w:rsidR="00886D05">
              <w:rPr>
                <w:rFonts w:ascii="Arial" w:hAnsi="Arial" w:cs="Arial"/>
              </w:rPr>
              <w:t>2</w:t>
            </w:r>
            <w:r w:rsidR="00886D05">
              <w:rPr>
                <w:rFonts w:ascii="Arial" w:hAnsi="Arial" w:cs="Arial"/>
              </w:rPr>
              <w:t>章</w:t>
            </w:r>
            <w:r w:rsidR="00886D05">
              <w:rPr>
                <w:rFonts w:ascii="Arial" w:hAnsi="Arial" w:cs="Arial"/>
              </w:rPr>
              <w:t xml:space="preserve"> </w:t>
            </w:r>
            <w:r w:rsidR="00886D05">
              <w:rPr>
                <w:rFonts w:hint="eastAsia"/>
              </w:rPr>
              <w:t>研究现状</w:t>
            </w:r>
            <w:r w:rsidR="00886D05">
              <w:tab/>
            </w:r>
            <w:r w:rsidR="00886D05">
              <w:fldChar w:fldCharType="begin"/>
            </w:r>
            <w:r w:rsidR="00886D05">
              <w:instrText xml:space="preserve"> PAGEREF _Toc2367 \h </w:instrText>
            </w:r>
            <w:r w:rsidR="00886D05">
              <w:fldChar w:fldCharType="separate"/>
            </w:r>
            <w:r w:rsidR="00886D05">
              <w:t>3</w:t>
            </w:r>
            <w:r w:rsidR="00886D05">
              <w:fldChar w:fldCharType="end"/>
            </w:r>
          </w:hyperlink>
        </w:p>
        <w:p w14:paraId="51B48F5D" w14:textId="77777777" w:rsidR="006F5686" w:rsidRDefault="00EC1BAF">
          <w:pPr>
            <w:pStyle w:val="TOC2"/>
            <w:tabs>
              <w:tab w:val="clear" w:pos="8494"/>
              <w:tab w:val="right" w:leader="dot" w:pos="8504"/>
            </w:tabs>
            <w:ind w:left="260"/>
          </w:pPr>
          <w:hyperlink w:anchor="_Toc20849" w:history="1">
            <w:r w:rsidR="00886D05">
              <w:rPr>
                <w:rFonts w:ascii="Arial" w:eastAsia="黑体" w:hAnsi="Arial" w:cs="Arial"/>
                <w:szCs w:val="28"/>
              </w:rPr>
              <w:t xml:space="preserve">2.1 </w:t>
            </w:r>
            <w:r w:rsidR="00886D05">
              <w:rPr>
                <w:rFonts w:hint="eastAsia"/>
              </w:rPr>
              <w:t>焊缝提取研究现状</w:t>
            </w:r>
            <w:r w:rsidR="00886D05">
              <w:tab/>
            </w:r>
            <w:r w:rsidR="00886D05">
              <w:fldChar w:fldCharType="begin"/>
            </w:r>
            <w:r w:rsidR="00886D05">
              <w:instrText xml:space="preserve"> PAGEREF _Toc20849 \h </w:instrText>
            </w:r>
            <w:r w:rsidR="00886D05">
              <w:fldChar w:fldCharType="separate"/>
            </w:r>
            <w:r w:rsidR="00886D05">
              <w:t>3</w:t>
            </w:r>
            <w:r w:rsidR="00886D05">
              <w:fldChar w:fldCharType="end"/>
            </w:r>
          </w:hyperlink>
        </w:p>
        <w:p w14:paraId="6BEFB581" w14:textId="77777777" w:rsidR="006F5686" w:rsidRDefault="00EC1BAF">
          <w:pPr>
            <w:pStyle w:val="TOC3"/>
            <w:tabs>
              <w:tab w:val="clear" w:pos="8494"/>
              <w:tab w:val="right" w:leader="dot" w:pos="8504"/>
            </w:tabs>
            <w:ind w:left="520"/>
          </w:pPr>
          <w:hyperlink w:anchor="_Toc14915" w:history="1">
            <w:r w:rsidR="00886D05">
              <w:rPr>
                <w:rFonts w:ascii="Arial" w:eastAsia="黑体" w:hAnsi="Arial" w:cs="Arial"/>
                <w:bCs/>
                <w:szCs w:val="26"/>
              </w:rPr>
              <w:t xml:space="preserve">2.1.1 </w:t>
            </w:r>
            <w:r w:rsidR="00886D05">
              <w:t>传统焊缝提取方法</w:t>
            </w:r>
            <w:r w:rsidR="00886D05">
              <w:tab/>
            </w:r>
            <w:r w:rsidR="00886D05">
              <w:fldChar w:fldCharType="begin"/>
            </w:r>
            <w:r w:rsidR="00886D05">
              <w:instrText xml:space="preserve"> PAGEREF _Toc14915 \h </w:instrText>
            </w:r>
            <w:r w:rsidR="00886D05">
              <w:fldChar w:fldCharType="separate"/>
            </w:r>
            <w:r w:rsidR="00886D05">
              <w:t>3</w:t>
            </w:r>
            <w:r w:rsidR="00886D05">
              <w:fldChar w:fldCharType="end"/>
            </w:r>
          </w:hyperlink>
        </w:p>
        <w:p w14:paraId="49EB7E78" w14:textId="77777777" w:rsidR="006F5686" w:rsidRDefault="00EC1BAF">
          <w:pPr>
            <w:pStyle w:val="TOC3"/>
            <w:tabs>
              <w:tab w:val="clear" w:pos="8494"/>
              <w:tab w:val="right" w:leader="dot" w:pos="8504"/>
            </w:tabs>
            <w:ind w:left="520"/>
          </w:pPr>
          <w:hyperlink w:anchor="_Toc18759" w:history="1">
            <w:r w:rsidR="00886D05">
              <w:rPr>
                <w:rFonts w:ascii="Arial" w:eastAsia="黑体" w:hAnsi="Arial" w:cs="Arial"/>
                <w:bCs/>
                <w:szCs w:val="26"/>
              </w:rPr>
              <w:t xml:space="preserve">2.1.2 </w:t>
            </w:r>
            <w:r w:rsidR="00886D05">
              <w:t>基于深度学习的焊缝提取方法</w:t>
            </w:r>
            <w:r w:rsidR="00886D05">
              <w:tab/>
            </w:r>
            <w:r w:rsidR="00886D05">
              <w:fldChar w:fldCharType="begin"/>
            </w:r>
            <w:r w:rsidR="00886D05">
              <w:instrText xml:space="preserve"> PAGEREF _Toc18759 \h </w:instrText>
            </w:r>
            <w:r w:rsidR="00886D05">
              <w:fldChar w:fldCharType="separate"/>
            </w:r>
            <w:r w:rsidR="00886D05">
              <w:t>3</w:t>
            </w:r>
            <w:r w:rsidR="00886D05">
              <w:fldChar w:fldCharType="end"/>
            </w:r>
          </w:hyperlink>
        </w:p>
        <w:p w14:paraId="566B1F29" w14:textId="77777777" w:rsidR="006F5686" w:rsidRDefault="00EC1BAF">
          <w:pPr>
            <w:pStyle w:val="TOC3"/>
            <w:tabs>
              <w:tab w:val="clear" w:pos="8494"/>
              <w:tab w:val="right" w:leader="dot" w:pos="8504"/>
            </w:tabs>
            <w:ind w:left="520"/>
          </w:pPr>
          <w:hyperlink w:anchor="_Toc22208" w:history="1">
            <w:r w:rsidR="00886D05">
              <w:rPr>
                <w:rFonts w:ascii="Arial" w:eastAsia="黑体" w:hAnsi="Arial" w:cs="Arial"/>
                <w:bCs/>
                <w:szCs w:val="26"/>
              </w:rPr>
              <w:t xml:space="preserve">2.1.3 </w:t>
            </w:r>
            <w:r w:rsidR="00886D05">
              <w:t>基于点云的焊缝提取方法</w:t>
            </w:r>
            <w:r w:rsidR="00886D05">
              <w:tab/>
            </w:r>
            <w:r w:rsidR="00886D05">
              <w:fldChar w:fldCharType="begin"/>
            </w:r>
            <w:r w:rsidR="00886D05">
              <w:instrText xml:space="preserve"> PAGEREF _Toc22208 \h </w:instrText>
            </w:r>
            <w:r w:rsidR="00886D05">
              <w:fldChar w:fldCharType="separate"/>
            </w:r>
            <w:r w:rsidR="00886D05">
              <w:t>4</w:t>
            </w:r>
            <w:r w:rsidR="00886D05">
              <w:fldChar w:fldCharType="end"/>
            </w:r>
          </w:hyperlink>
        </w:p>
        <w:p w14:paraId="226CB893" w14:textId="77777777" w:rsidR="006F5686" w:rsidRDefault="00EC1BAF">
          <w:pPr>
            <w:pStyle w:val="TOC2"/>
            <w:tabs>
              <w:tab w:val="clear" w:pos="8494"/>
              <w:tab w:val="right" w:leader="dot" w:pos="8504"/>
            </w:tabs>
            <w:ind w:left="260"/>
          </w:pPr>
          <w:hyperlink w:anchor="_Toc31221" w:history="1">
            <w:r w:rsidR="00886D05">
              <w:rPr>
                <w:rFonts w:ascii="Arial" w:eastAsia="黑体" w:hAnsi="Arial" w:cs="Arial"/>
                <w:szCs w:val="28"/>
              </w:rPr>
              <w:t xml:space="preserve">2.2 </w:t>
            </w:r>
            <w:r w:rsidR="00886D05">
              <w:rPr>
                <w:rFonts w:hint="eastAsia"/>
              </w:rPr>
              <w:t>熔池监控技术研究现状</w:t>
            </w:r>
            <w:r w:rsidR="00886D05">
              <w:tab/>
            </w:r>
            <w:r w:rsidR="00886D05">
              <w:fldChar w:fldCharType="begin"/>
            </w:r>
            <w:r w:rsidR="00886D05">
              <w:instrText xml:space="preserve"> PAGEREF _Toc31221 \h </w:instrText>
            </w:r>
            <w:r w:rsidR="00886D05">
              <w:fldChar w:fldCharType="separate"/>
            </w:r>
            <w:r w:rsidR="00886D05">
              <w:t>6</w:t>
            </w:r>
            <w:r w:rsidR="00886D05">
              <w:fldChar w:fldCharType="end"/>
            </w:r>
          </w:hyperlink>
        </w:p>
        <w:p w14:paraId="096844CB" w14:textId="77777777" w:rsidR="006F5686" w:rsidRDefault="00EC1BAF">
          <w:pPr>
            <w:pStyle w:val="TOC3"/>
            <w:tabs>
              <w:tab w:val="clear" w:pos="8494"/>
              <w:tab w:val="right" w:leader="dot" w:pos="8504"/>
            </w:tabs>
            <w:ind w:left="520"/>
          </w:pPr>
          <w:hyperlink w:anchor="_Toc31716" w:history="1">
            <w:r w:rsidR="00886D05">
              <w:rPr>
                <w:rFonts w:ascii="Arial" w:eastAsia="黑体" w:hAnsi="Arial" w:cs="Arial"/>
                <w:bCs/>
                <w:szCs w:val="26"/>
              </w:rPr>
              <w:t xml:space="preserve">2.2.1 </w:t>
            </w:r>
            <w:r w:rsidR="00886D05">
              <w:t>熔池数据获取技术</w:t>
            </w:r>
            <w:r w:rsidR="00886D05">
              <w:tab/>
            </w:r>
            <w:r w:rsidR="00886D05">
              <w:fldChar w:fldCharType="begin"/>
            </w:r>
            <w:r w:rsidR="00886D05">
              <w:instrText xml:space="preserve"> PAGEREF _Toc31716 \h </w:instrText>
            </w:r>
            <w:r w:rsidR="00886D05">
              <w:fldChar w:fldCharType="separate"/>
            </w:r>
            <w:r w:rsidR="00886D05">
              <w:t>6</w:t>
            </w:r>
            <w:r w:rsidR="00886D05">
              <w:fldChar w:fldCharType="end"/>
            </w:r>
          </w:hyperlink>
        </w:p>
        <w:p w14:paraId="6B50BDF4" w14:textId="77777777" w:rsidR="006F5686" w:rsidRDefault="00EC1BAF">
          <w:pPr>
            <w:pStyle w:val="TOC3"/>
            <w:tabs>
              <w:tab w:val="clear" w:pos="8494"/>
              <w:tab w:val="right" w:leader="dot" w:pos="8504"/>
            </w:tabs>
            <w:ind w:left="520"/>
          </w:pPr>
          <w:hyperlink w:anchor="_Toc2079" w:history="1">
            <w:r w:rsidR="00886D05">
              <w:rPr>
                <w:rFonts w:ascii="Arial" w:eastAsia="黑体" w:hAnsi="Arial" w:cs="Arial"/>
                <w:bCs/>
                <w:szCs w:val="26"/>
              </w:rPr>
              <w:t xml:space="preserve">2.2.2 </w:t>
            </w:r>
            <w:r w:rsidR="00886D05">
              <w:t>基于深度学习的熔池分析方法</w:t>
            </w:r>
            <w:r w:rsidR="00886D05">
              <w:tab/>
            </w:r>
            <w:r w:rsidR="00886D05">
              <w:fldChar w:fldCharType="begin"/>
            </w:r>
            <w:r w:rsidR="00886D05">
              <w:instrText xml:space="preserve"> PAGEREF _Toc2079 \h </w:instrText>
            </w:r>
            <w:r w:rsidR="00886D05">
              <w:fldChar w:fldCharType="separate"/>
            </w:r>
            <w:r w:rsidR="00886D05">
              <w:t>7</w:t>
            </w:r>
            <w:r w:rsidR="00886D05">
              <w:fldChar w:fldCharType="end"/>
            </w:r>
          </w:hyperlink>
        </w:p>
        <w:p w14:paraId="49E5D153" w14:textId="77777777" w:rsidR="006F5686" w:rsidRDefault="00EC1BAF">
          <w:pPr>
            <w:pStyle w:val="TOC2"/>
            <w:tabs>
              <w:tab w:val="clear" w:pos="8494"/>
              <w:tab w:val="right" w:leader="dot" w:pos="8504"/>
            </w:tabs>
            <w:ind w:left="260"/>
          </w:pPr>
          <w:hyperlink w:anchor="_Toc28488" w:history="1">
            <w:r w:rsidR="00886D05">
              <w:rPr>
                <w:rFonts w:ascii="Arial" w:eastAsia="黑体" w:hAnsi="Arial" w:cs="Arial"/>
                <w:szCs w:val="28"/>
              </w:rPr>
              <w:t xml:space="preserve">2.3 </w:t>
            </w:r>
            <w:r w:rsidR="00886D05">
              <w:t>小样本学习在焊接领域的应用现状</w:t>
            </w:r>
            <w:r w:rsidR="00886D05">
              <w:tab/>
            </w:r>
            <w:r w:rsidR="00886D05">
              <w:fldChar w:fldCharType="begin"/>
            </w:r>
            <w:r w:rsidR="00886D05">
              <w:instrText xml:space="preserve"> PAGEREF _Toc28488 \h </w:instrText>
            </w:r>
            <w:r w:rsidR="00886D05">
              <w:fldChar w:fldCharType="separate"/>
            </w:r>
            <w:r w:rsidR="00886D05">
              <w:t>8</w:t>
            </w:r>
            <w:r w:rsidR="00886D05">
              <w:fldChar w:fldCharType="end"/>
            </w:r>
          </w:hyperlink>
        </w:p>
        <w:p w14:paraId="1F86E979" w14:textId="77777777" w:rsidR="006F5686" w:rsidRDefault="00EC1BAF">
          <w:pPr>
            <w:pStyle w:val="TOC2"/>
            <w:tabs>
              <w:tab w:val="clear" w:pos="8494"/>
              <w:tab w:val="right" w:leader="dot" w:pos="8504"/>
            </w:tabs>
            <w:ind w:left="260"/>
          </w:pPr>
          <w:hyperlink w:anchor="_Toc4211" w:history="1">
            <w:r w:rsidR="00886D05">
              <w:rPr>
                <w:rFonts w:ascii="Arial" w:eastAsia="黑体" w:hAnsi="Arial" w:cs="Arial"/>
                <w:szCs w:val="28"/>
              </w:rPr>
              <w:t xml:space="preserve">2.4 </w:t>
            </w:r>
            <w:r w:rsidR="00886D05">
              <w:t>研究现状分析</w:t>
            </w:r>
            <w:r w:rsidR="00886D05">
              <w:tab/>
            </w:r>
            <w:r w:rsidR="00886D05">
              <w:fldChar w:fldCharType="begin"/>
            </w:r>
            <w:r w:rsidR="00886D05">
              <w:instrText xml:space="preserve"> PAGEREF _Toc4211 \h </w:instrText>
            </w:r>
            <w:r w:rsidR="00886D05">
              <w:fldChar w:fldCharType="separate"/>
            </w:r>
            <w:r w:rsidR="00886D05">
              <w:t>8</w:t>
            </w:r>
            <w:r w:rsidR="00886D05">
              <w:fldChar w:fldCharType="end"/>
            </w:r>
          </w:hyperlink>
        </w:p>
        <w:p w14:paraId="3DD6D595" w14:textId="77777777" w:rsidR="006F5686" w:rsidRDefault="00EC1BAF">
          <w:pPr>
            <w:pStyle w:val="TOC1"/>
            <w:tabs>
              <w:tab w:val="clear" w:pos="8494"/>
              <w:tab w:val="right" w:leader="dot" w:pos="8504"/>
            </w:tabs>
          </w:pPr>
          <w:hyperlink w:anchor="_Toc31345" w:history="1">
            <w:r w:rsidR="00886D05">
              <w:rPr>
                <w:rFonts w:ascii="Arial" w:hAnsi="Arial" w:cs="Arial"/>
              </w:rPr>
              <w:t>第</w:t>
            </w:r>
            <w:r w:rsidR="00886D05">
              <w:rPr>
                <w:rFonts w:ascii="Arial" w:hAnsi="Arial" w:cs="Arial"/>
              </w:rPr>
              <w:t>3</w:t>
            </w:r>
            <w:r w:rsidR="00886D05">
              <w:rPr>
                <w:rFonts w:ascii="Arial" w:hAnsi="Arial" w:cs="Arial"/>
              </w:rPr>
              <w:t>章</w:t>
            </w:r>
            <w:r w:rsidR="00886D05">
              <w:rPr>
                <w:rFonts w:ascii="Arial" w:hAnsi="Arial" w:cs="Arial"/>
              </w:rPr>
              <w:t xml:space="preserve"> </w:t>
            </w:r>
            <w:r w:rsidR="00886D05">
              <w:rPr>
                <w:rFonts w:hint="eastAsia"/>
              </w:rPr>
              <w:t>研究内容</w:t>
            </w:r>
            <w:r w:rsidR="00886D05">
              <w:tab/>
            </w:r>
            <w:r w:rsidR="00886D05">
              <w:fldChar w:fldCharType="begin"/>
            </w:r>
            <w:r w:rsidR="00886D05">
              <w:instrText xml:space="preserve"> PAGEREF _Toc31345 \h </w:instrText>
            </w:r>
            <w:r w:rsidR="00886D05">
              <w:fldChar w:fldCharType="separate"/>
            </w:r>
            <w:r w:rsidR="00886D05">
              <w:t>10</w:t>
            </w:r>
            <w:r w:rsidR="00886D05">
              <w:fldChar w:fldCharType="end"/>
            </w:r>
          </w:hyperlink>
        </w:p>
        <w:p w14:paraId="774BF521" w14:textId="77777777" w:rsidR="006F5686" w:rsidRDefault="00EC1BAF">
          <w:pPr>
            <w:pStyle w:val="TOC2"/>
            <w:tabs>
              <w:tab w:val="clear" w:pos="8494"/>
              <w:tab w:val="right" w:leader="dot" w:pos="8504"/>
            </w:tabs>
            <w:ind w:left="260"/>
          </w:pPr>
          <w:hyperlink w:anchor="_Toc8106" w:history="1">
            <w:r w:rsidR="00886D05">
              <w:rPr>
                <w:rFonts w:ascii="Arial" w:eastAsia="黑体" w:hAnsi="Arial" w:cs="Arial"/>
                <w:szCs w:val="28"/>
              </w:rPr>
              <w:t xml:space="preserve">3.1 </w:t>
            </w:r>
            <w:r w:rsidR="00886D05">
              <w:t>焊缝提取的小样本学习模型研究</w:t>
            </w:r>
            <w:r w:rsidR="00886D05">
              <w:tab/>
            </w:r>
            <w:r w:rsidR="00886D05">
              <w:fldChar w:fldCharType="begin"/>
            </w:r>
            <w:r w:rsidR="00886D05">
              <w:instrText xml:space="preserve"> PAGEREF _Toc8106 \h </w:instrText>
            </w:r>
            <w:r w:rsidR="00886D05">
              <w:fldChar w:fldCharType="separate"/>
            </w:r>
            <w:r w:rsidR="00886D05">
              <w:t>10</w:t>
            </w:r>
            <w:r w:rsidR="00886D05">
              <w:fldChar w:fldCharType="end"/>
            </w:r>
          </w:hyperlink>
        </w:p>
        <w:p w14:paraId="6BCDBED8" w14:textId="77777777" w:rsidR="006F5686" w:rsidRDefault="00EC1BAF">
          <w:pPr>
            <w:pStyle w:val="TOC3"/>
            <w:tabs>
              <w:tab w:val="clear" w:pos="8494"/>
              <w:tab w:val="right" w:leader="dot" w:pos="8504"/>
            </w:tabs>
            <w:ind w:left="520"/>
          </w:pPr>
          <w:hyperlink w:anchor="_Toc25431" w:history="1">
            <w:r w:rsidR="00886D05">
              <w:rPr>
                <w:rFonts w:ascii="Arial" w:eastAsia="黑体" w:hAnsi="Arial" w:cs="Arial"/>
                <w:bCs/>
                <w:szCs w:val="26"/>
              </w:rPr>
              <w:t xml:space="preserve">3.1.1 </w:t>
            </w:r>
            <w:r w:rsidR="00886D05">
              <w:rPr>
                <w:rFonts w:hint="eastAsia"/>
              </w:rPr>
              <w:t>焊缝点云数据集构建</w:t>
            </w:r>
            <w:r w:rsidR="00886D05">
              <w:tab/>
            </w:r>
            <w:r w:rsidR="00886D05">
              <w:fldChar w:fldCharType="begin"/>
            </w:r>
            <w:r w:rsidR="00886D05">
              <w:instrText xml:space="preserve"> PAGEREF _Toc25431 \h </w:instrText>
            </w:r>
            <w:r w:rsidR="00886D05">
              <w:fldChar w:fldCharType="separate"/>
            </w:r>
            <w:r w:rsidR="00886D05">
              <w:t>11</w:t>
            </w:r>
            <w:r w:rsidR="00886D05">
              <w:fldChar w:fldCharType="end"/>
            </w:r>
          </w:hyperlink>
        </w:p>
        <w:p w14:paraId="7CC68346" w14:textId="77777777" w:rsidR="006F5686" w:rsidRDefault="00EC1BAF">
          <w:pPr>
            <w:pStyle w:val="TOC3"/>
            <w:tabs>
              <w:tab w:val="clear" w:pos="8494"/>
              <w:tab w:val="right" w:leader="dot" w:pos="8504"/>
            </w:tabs>
            <w:ind w:left="520"/>
          </w:pPr>
          <w:hyperlink w:anchor="_Toc10101" w:history="1">
            <w:r w:rsidR="00886D05">
              <w:rPr>
                <w:rFonts w:ascii="Arial" w:eastAsia="黑体" w:hAnsi="Arial" w:cs="Arial"/>
                <w:bCs/>
                <w:szCs w:val="26"/>
              </w:rPr>
              <w:t xml:space="preserve">3.1.2 </w:t>
            </w:r>
            <w:r w:rsidR="00886D05">
              <w:t>焊缝点云特征工程</w:t>
            </w:r>
            <w:r w:rsidR="00886D05">
              <w:tab/>
            </w:r>
            <w:r w:rsidR="00886D05">
              <w:fldChar w:fldCharType="begin"/>
            </w:r>
            <w:r w:rsidR="00886D05">
              <w:instrText xml:space="preserve"> PAGEREF _Toc10101 \h </w:instrText>
            </w:r>
            <w:r w:rsidR="00886D05">
              <w:fldChar w:fldCharType="separate"/>
            </w:r>
            <w:r w:rsidR="00886D05">
              <w:t>11</w:t>
            </w:r>
            <w:r w:rsidR="00886D05">
              <w:fldChar w:fldCharType="end"/>
            </w:r>
          </w:hyperlink>
        </w:p>
        <w:p w14:paraId="77F15065" w14:textId="77777777" w:rsidR="006F5686" w:rsidRDefault="00EC1BAF">
          <w:pPr>
            <w:pStyle w:val="TOC3"/>
            <w:tabs>
              <w:tab w:val="clear" w:pos="8494"/>
              <w:tab w:val="right" w:leader="dot" w:pos="8504"/>
            </w:tabs>
            <w:ind w:left="520"/>
          </w:pPr>
          <w:hyperlink w:anchor="_Toc29208" w:history="1">
            <w:r w:rsidR="00886D05">
              <w:rPr>
                <w:rFonts w:ascii="Arial" w:eastAsia="黑体" w:hAnsi="Arial" w:cs="Arial"/>
                <w:bCs/>
                <w:szCs w:val="26"/>
              </w:rPr>
              <w:t xml:space="preserve">3.1.3 </w:t>
            </w:r>
            <w:r w:rsidR="00886D05">
              <w:t>几何感知注意力小样本分割模型设计</w:t>
            </w:r>
            <w:r w:rsidR="00886D05">
              <w:tab/>
            </w:r>
            <w:r w:rsidR="00886D05">
              <w:fldChar w:fldCharType="begin"/>
            </w:r>
            <w:r w:rsidR="00886D05">
              <w:instrText xml:space="preserve"> PAGEREF _Toc29208 \h </w:instrText>
            </w:r>
            <w:r w:rsidR="00886D05">
              <w:fldChar w:fldCharType="separate"/>
            </w:r>
            <w:r w:rsidR="00886D05">
              <w:t>12</w:t>
            </w:r>
            <w:r w:rsidR="00886D05">
              <w:fldChar w:fldCharType="end"/>
            </w:r>
          </w:hyperlink>
        </w:p>
        <w:p w14:paraId="2D9CA3E9" w14:textId="77777777" w:rsidR="006F5686" w:rsidRDefault="00EC1BAF">
          <w:pPr>
            <w:pStyle w:val="TOC2"/>
            <w:tabs>
              <w:tab w:val="clear" w:pos="8494"/>
              <w:tab w:val="right" w:leader="dot" w:pos="8504"/>
            </w:tabs>
            <w:ind w:left="260"/>
          </w:pPr>
          <w:hyperlink w:anchor="_Toc16360" w:history="1">
            <w:r w:rsidR="00886D05">
              <w:rPr>
                <w:rFonts w:ascii="Arial" w:eastAsia="黑体" w:hAnsi="Arial" w:cs="Arial"/>
                <w:szCs w:val="28"/>
              </w:rPr>
              <w:t xml:space="preserve">3.2 </w:t>
            </w:r>
            <w:r w:rsidR="00886D05">
              <w:t>熔池监控的小样本学习模型研究</w:t>
            </w:r>
            <w:r w:rsidR="00886D05">
              <w:tab/>
            </w:r>
            <w:r w:rsidR="00886D05">
              <w:fldChar w:fldCharType="begin"/>
            </w:r>
            <w:r w:rsidR="00886D05">
              <w:instrText xml:space="preserve"> PAGEREF _Toc16360 \h </w:instrText>
            </w:r>
            <w:r w:rsidR="00886D05">
              <w:fldChar w:fldCharType="separate"/>
            </w:r>
            <w:r w:rsidR="00886D05">
              <w:t>15</w:t>
            </w:r>
            <w:r w:rsidR="00886D05">
              <w:fldChar w:fldCharType="end"/>
            </w:r>
          </w:hyperlink>
        </w:p>
        <w:p w14:paraId="65BCCFE5" w14:textId="77777777" w:rsidR="006F5686" w:rsidRDefault="00EC1BAF">
          <w:pPr>
            <w:pStyle w:val="TOC1"/>
            <w:tabs>
              <w:tab w:val="clear" w:pos="8494"/>
              <w:tab w:val="right" w:leader="dot" w:pos="8504"/>
            </w:tabs>
          </w:pPr>
          <w:hyperlink w:anchor="_Toc13630" w:history="1">
            <w:r w:rsidR="00886D05">
              <w:rPr>
                <w:rFonts w:ascii="Arial" w:hAnsi="Arial" w:cs="Arial"/>
              </w:rPr>
              <w:t>第</w:t>
            </w:r>
            <w:r w:rsidR="00886D05">
              <w:rPr>
                <w:rFonts w:ascii="Arial" w:hAnsi="Arial" w:cs="Arial"/>
              </w:rPr>
              <w:t>4</w:t>
            </w:r>
            <w:r w:rsidR="00886D05">
              <w:rPr>
                <w:rFonts w:ascii="Arial" w:hAnsi="Arial" w:cs="Arial"/>
              </w:rPr>
              <w:t>章</w:t>
            </w:r>
            <w:r w:rsidR="00886D05">
              <w:rPr>
                <w:rFonts w:ascii="Arial" w:hAnsi="Arial" w:cs="Arial"/>
              </w:rPr>
              <w:t xml:space="preserve"> </w:t>
            </w:r>
            <w:r w:rsidR="00886D05">
              <w:rPr>
                <w:rFonts w:hint="eastAsia"/>
              </w:rPr>
              <w:t>预期达到的目标</w:t>
            </w:r>
            <w:r w:rsidR="00886D05">
              <w:tab/>
            </w:r>
            <w:r w:rsidR="00886D05">
              <w:fldChar w:fldCharType="begin"/>
            </w:r>
            <w:r w:rsidR="00886D05">
              <w:instrText xml:space="preserve"> PAGEREF _Toc13630 \h </w:instrText>
            </w:r>
            <w:r w:rsidR="00886D05">
              <w:fldChar w:fldCharType="separate"/>
            </w:r>
            <w:r w:rsidR="00886D05">
              <w:t>16</w:t>
            </w:r>
            <w:r w:rsidR="00886D05">
              <w:fldChar w:fldCharType="end"/>
            </w:r>
          </w:hyperlink>
        </w:p>
        <w:p w14:paraId="2A43024D" w14:textId="77777777" w:rsidR="006F5686" w:rsidRDefault="00EC1BAF">
          <w:pPr>
            <w:pStyle w:val="TOC2"/>
            <w:tabs>
              <w:tab w:val="clear" w:pos="8494"/>
              <w:tab w:val="right" w:leader="dot" w:pos="8504"/>
            </w:tabs>
            <w:ind w:left="260"/>
          </w:pPr>
          <w:hyperlink w:anchor="_Toc16671" w:history="1">
            <w:r w:rsidR="00886D05">
              <w:rPr>
                <w:rFonts w:ascii="Arial" w:eastAsia="黑体" w:hAnsi="Arial" w:cs="Arial"/>
                <w:szCs w:val="28"/>
              </w:rPr>
              <w:t xml:space="preserve">4.1 </w:t>
            </w:r>
            <w:r w:rsidR="00886D05">
              <w:rPr>
                <w:rFonts w:hint="eastAsia"/>
              </w:rPr>
              <w:t>研究</w:t>
            </w:r>
            <w:r w:rsidR="00886D05">
              <w:t>目标</w:t>
            </w:r>
            <w:r w:rsidR="00886D05">
              <w:tab/>
            </w:r>
            <w:r w:rsidR="00886D05">
              <w:fldChar w:fldCharType="begin"/>
            </w:r>
            <w:r w:rsidR="00886D05">
              <w:instrText xml:space="preserve"> PAGEREF _Toc16671 \h </w:instrText>
            </w:r>
            <w:r w:rsidR="00886D05">
              <w:fldChar w:fldCharType="separate"/>
            </w:r>
            <w:r w:rsidR="00886D05">
              <w:t>16</w:t>
            </w:r>
            <w:r w:rsidR="00886D05">
              <w:fldChar w:fldCharType="end"/>
            </w:r>
          </w:hyperlink>
        </w:p>
        <w:p w14:paraId="50EFDED3" w14:textId="77777777" w:rsidR="006F5686" w:rsidRDefault="00EC1BAF">
          <w:pPr>
            <w:pStyle w:val="TOC2"/>
            <w:tabs>
              <w:tab w:val="clear" w:pos="8494"/>
              <w:tab w:val="right" w:leader="dot" w:pos="8504"/>
            </w:tabs>
            <w:ind w:left="260"/>
          </w:pPr>
          <w:hyperlink w:anchor="_Toc322" w:history="1">
            <w:r w:rsidR="00886D05">
              <w:rPr>
                <w:rFonts w:ascii="Arial" w:eastAsia="黑体" w:hAnsi="Arial" w:cs="Arial"/>
                <w:szCs w:val="28"/>
                <w:lang w:val="zh-CN"/>
              </w:rPr>
              <w:t xml:space="preserve">4.2 </w:t>
            </w:r>
            <w:r w:rsidR="00886D05">
              <w:rPr>
                <w:lang w:val="zh-CN"/>
              </w:rPr>
              <w:t>焊缝提取模型目标</w:t>
            </w:r>
            <w:r w:rsidR="00886D05">
              <w:tab/>
            </w:r>
            <w:r w:rsidR="00886D05">
              <w:fldChar w:fldCharType="begin"/>
            </w:r>
            <w:r w:rsidR="00886D05">
              <w:instrText xml:space="preserve"> PAGEREF _Toc322 \h </w:instrText>
            </w:r>
            <w:r w:rsidR="00886D05">
              <w:fldChar w:fldCharType="separate"/>
            </w:r>
            <w:r w:rsidR="00886D05">
              <w:t>16</w:t>
            </w:r>
            <w:r w:rsidR="00886D05">
              <w:fldChar w:fldCharType="end"/>
            </w:r>
          </w:hyperlink>
        </w:p>
        <w:p w14:paraId="56FCDDC3" w14:textId="77777777" w:rsidR="006F5686" w:rsidRDefault="00EC1BAF">
          <w:pPr>
            <w:pStyle w:val="TOC2"/>
            <w:tabs>
              <w:tab w:val="clear" w:pos="8494"/>
              <w:tab w:val="right" w:leader="dot" w:pos="8504"/>
            </w:tabs>
            <w:ind w:left="260"/>
          </w:pPr>
          <w:hyperlink w:anchor="_Toc24372" w:history="1">
            <w:r w:rsidR="00886D05">
              <w:rPr>
                <w:rFonts w:ascii="Arial" w:eastAsia="黑体" w:hAnsi="Arial" w:cs="Arial"/>
                <w:szCs w:val="28"/>
                <w:lang w:val="zh-CN"/>
              </w:rPr>
              <w:t xml:space="preserve">4.3 </w:t>
            </w:r>
            <w:r w:rsidR="00886D05">
              <w:rPr>
                <w:lang w:val="zh-CN"/>
              </w:rPr>
              <w:t>熔池监控模型目标</w:t>
            </w:r>
            <w:r w:rsidR="00886D05">
              <w:tab/>
            </w:r>
            <w:r w:rsidR="00886D05">
              <w:fldChar w:fldCharType="begin"/>
            </w:r>
            <w:r w:rsidR="00886D05">
              <w:instrText xml:space="preserve"> PAGEREF _Toc24372 \h </w:instrText>
            </w:r>
            <w:r w:rsidR="00886D05">
              <w:fldChar w:fldCharType="separate"/>
            </w:r>
            <w:r w:rsidR="00886D05">
              <w:t>16</w:t>
            </w:r>
            <w:r w:rsidR="00886D05">
              <w:fldChar w:fldCharType="end"/>
            </w:r>
          </w:hyperlink>
        </w:p>
        <w:p w14:paraId="15D11AD8" w14:textId="77777777" w:rsidR="006F5686" w:rsidRDefault="00EC1BAF">
          <w:pPr>
            <w:pStyle w:val="TOC1"/>
            <w:tabs>
              <w:tab w:val="clear" w:pos="8494"/>
              <w:tab w:val="right" w:leader="dot" w:pos="8504"/>
            </w:tabs>
          </w:pPr>
          <w:hyperlink w:anchor="_Toc19772" w:history="1">
            <w:r w:rsidR="00886D05">
              <w:rPr>
                <w:rFonts w:ascii="Arial" w:hAnsi="Arial" w:cs="Arial"/>
              </w:rPr>
              <w:t>第</w:t>
            </w:r>
            <w:r w:rsidR="00886D05">
              <w:rPr>
                <w:rFonts w:ascii="Arial" w:hAnsi="Arial" w:cs="Arial"/>
              </w:rPr>
              <w:t>5</w:t>
            </w:r>
            <w:r w:rsidR="00886D05">
              <w:rPr>
                <w:rFonts w:ascii="Arial" w:hAnsi="Arial" w:cs="Arial"/>
              </w:rPr>
              <w:t>章</w:t>
            </w:r>
            <w:r w:rsidR="00886D05">
              <w:rPr>
                <w:rFonts w:ascii="Arial" w:hAnsi="Arial" w:cs="Arial"/>
              </w:rPr>
              <w:t xml:space="preserve"> </w:t>
            </w:r>
            <w:r w:rsidR="00886D05">
              <w:t>已完成的研究工作与进度安排</w:t>
            </w:r>
            <w:r w:rsidR="00886D05">
              <w:tab/>
            </w:r>
            <w:r w:rsidR="00886D05">
              <w:fldChar w:fldCharType="begin"/>
            </w:r>
            <w:r w:rsidR="00886D05">
              <w:instrText xml:space="preserve"> PAGEREF _Toc19772 \h </w:instrText>
            </w:r>
            <w:r w:rsidR="00886D05">
              <w:fldChar w:fldCharType="separate"/>
            </w:r>
            <w:r w:rsidR="00886D05">
              <w:t>17</w:t>
            </w:r>
            <w:r w:rsidR="00886D05">
              <w:fldChar w:fldCharType="end"/>
            </w:r>
          </w:hyperlink>
        </w:p>
        <w:p w14:paraId="404BAEBB" w14:textId="77777777" w:rsidR="006F5686" w:rsidRDefault="00EC1BAF">
          <w:pPr>
            <w:pStyle w:val="TOC2"/>
            <w:tabs>
              <w:tab w:val="clear" w:pos="8494"/>
              <w:tab w:val="right" w:leader="dot" w:pos="8504"/>
            </w:tabs>
            <w:ind w:left="260"/>
          </w:pPr>
          <w:hyperlink w:anchor="_Toc703" w:history="1">
            <w:r w:rsidR="00886D05">
              <w:rPr>
                <w:rFonts w:ascii="Arial" w:eastAsia="黑体" w:hAnsi="Arial" w:cs="Arial"/>
                <w:szCs w:val="28"/>
              </w:rPr>
              <w:t xml:space="preserve">5.1 </w:t>
            </w:r>
            <w:r w:rsidR="00886D05">
              <w:rPr>
                <w:lang w:val="zh-CN"/>
              </w:rPr>
              <w:t>已完成工作</w:t>
            </w:r>
            <w:r w:rsidR="00886D05">
              <w:tab/>
            </w:r>
            <w:r w:rsidR="00886D05">
              <w:fldChar w:fldCharType="begin"/>
            </w:r>
            <w:r w:rsidR="00886D05">
              <w:instrText xml:space="preserve"> PAGEREF _Toc703 \h </w:instrText>
            </w:r>
            <w:r w:rsidR="00886D05">
              <w:fldChar w:fldCharType="separate"/>
            </w:r>
            <w:r w:rsidR="00886D05">
              <w:t>17</w:t>
            </w:r>
            <w:r w:rsidR="00886D05">
              <w:fldChar w:fldCharType="end"/>
            </w:r>
          </w:hyperlink>
        </w:p>
        <w:p w14:paraId="0510665E" w14:textId="77777777" w:rsidR="006F5686" w:rsidRDefault="00EC1BAF">
          <w:pPr>
            <w:pStyle w:val="TOC2"/>
            <w:tabs>
              <w:tab w:val="clear" w:pos="8494"/>
              <w:tab w:val="right" w:leader="dot" w:pos="8504"/>
            </w:tabs>
            <w:ind w:left="260"/>
          </w:pPr>
          <w:hyperlink w:anchor="_Toc24017" w:history="1">
            <w:r w:rsidR="00886D05">
              <w:rPr>
                <w:rFonts w:ascii="Arial" w:eastAsia="黑体" w:hAnsi="Arial" w:cs="Arial"/>
                <w:szCs w:val="28"/>
              </w:rPr>
              <w:t xml:space="preserve">5.2 </w:t>
            </w:r>
            <w:r w:rsidR="00886D05">
              <w:rPr>
                <w:rFonts w:hint="eastAsia"/>
              </w:rPr>
              <w:t>未来进度安排</w:t>
            </w:r>
            <w:r w:rsidR="00886D05">
              <w:tab/>
            </w:r>
            <w:r w:rsidR="00886D05">
              <w:fldChar w:fldCharType="begin"/>
            </w:r>
            <w:r w:rsidR="00886D05">
              <w:instrText xml:space="preserve"> PAGEREF _Toc24017 \h </w:instrText>
            </w:r>
            <w:r w:rsidR="00886D05">
              <w:fldChar w:fldCharType="separate"/>
            </w:r>
            <w:r w:rsidR="00886D05">
              <w:t>18</w:t>
            </w:r>
            <w:r w:rsidR="00886D05">
              <w:fldChar w:fldCharType="end"/>
            </w:r>
          </w:hyperlink>
        </w:p>
        <w:p w14:paraId="788BFE78" w14:textId="77777777" w:rsidR="006F5686" w:rsidRDefault="00EC1BAF">
          <w:pPr>
            <w:pStyle w:val="TOC1"/>
            <w:tabs>
              <w:tab w:val="clear" w:pos="8494"/>
              <w:tab w:val="right" w:leader="dot" w:pos="8504"/>
            </w:tabs>
          </w:pPr>
          <w:hyperlink w:anchor="_Toc10870" w:history="1">
            <w:r w:rsidR="00886D05">
              <w:rPr>
                <w:rFonts w:ascii="Arial" w:hAnsi="Arial" w:cs="Arial"/>
              </w:rPr>
              <w:t>第</w:t>
            </w:r>
            <w:r w:rsidR="00886D05">
              <w:rPr>
                <w:rFonts w:ascii="Arial" w:hAnsi="Arial" w:cs="Arial"/>
              </w:rPr>
              <w:t>6</w:t>
            </w:r>
            <w:r w:rsidR="00886D05">
              <w:rPr>
                <w:rFonts w:ascii="Arial" w:hAnsi="Arial" w:cs="Arial"/>
              </w:rPr>
              <w:t>章</w:t>
            </w:r>
            <w:r w:rsidR="00886D05">
              <w:rPr>
                <w:rFonts w:ascii="Arial" w:hAnsi="Arial" w:cs="Arial"/>
              </w:rPr>
              <w:t xml:space="preserve"> </w:t>
            </w:r>
            <w:r w:rsidR="00886D05">
              <w:t>为完成课题已具备和所需的条件和经费</w:t>
            </w:r>
            <w:r w:rsidR="00886D05">
              <w:tab/>
            </w:r>
            <w:r w:rsidR="00886D05">
              <w:fldChar w:fldCharType="begin"/>
            </w:r>
            <w:r w:rsidR="00886D05">
              <w:instrText xml:space="preserve"> PAGEREF _Toc10870 \h </w:instrText>
            </w:r>
            <w:r w:rsidR="00886D05">
              <w:fldChar w:fldCharType="separate"/>
            </w:r>
            <w:r w:rsidR="00886D05">
              <w:t>19</w:t>
            </w:r>
            <w:r w:rsidR="00886D05">
              <w:fldChar w:fldCharType="end"/>
            </w:r>
          </w:hyperlink>
        </w:p>
        <w:p w14:paraId="23FE3518" w14:textId="77777777" w:rsidR="006F5686" w:rsidRDefault="00EC1BAF">
          <w:pPr>
            <w:pStyle w:val="TOC1"/>
            <w:tabs>
              <w:tab w:val="clear" w:pos="8494"/>
              <w:tab w:val="right" w:leader="dot" w:pos="8504"/>
            </w:tabs>
          </w:pPr>
          <w:hyperlink w:anchor="_Toc30951" w:history="1">
            <w:r w:rsidR="00886D05">
              <w:rPr>
                <w:rFonts w:ascii="Arial" w:hAnsi="Arial" w:cs="Arial"/>
              </w:rPr>
              <w:t>第</w:t>
            </w:r>
            <w:r w:rsidR="00886D05">
              <w:rPr>
                <w:rFonts w:ascii="Arial" w:hAnsi="Arial" w:cs="Arial"/>
              </w:rPr>
              <w:t>7</w:t>
            </w:r>
            <w:r w:rsidR="00886D05">
              <w:rPr>
                <w:rFonts w:ascii="Arial" w:hAnsi="Arial" w:cs="Arial"/>
              </w:rPr>
              <w:t>章</w:t>
            </w:r>
            <w:r w:rsidR="00886D05">
              <w:rPr>
                <w:rFonts w:ascii="Arial" w:hAnsi="Arial" w:cs="Arial"/>
              </w:rPr>
              <w:t xml:space="preserve"> </w:t>
            </w:r>
            <w:r w:rsidR="00886D05">
              <w:t>预计研究过程中可能遇到的困难和问题以及解决的措施</w:t>
            </w:r>
            <w:r w:rsidR="00886D05">
              <w:tab/>
            </w:r>
            <w:r w:rsidR="00886D05">
              <w:fldChar w:fldCharType="begin"/>
            </w:r>
            <w:r w:rsidR="00886D05">
              <w:instrText xml:space="preserve"> PAGEREF _Toc30951 \h </w:instrText>
            </w:r>
            <w:r w:rsidR="00886D05">
              <w:fldChar w:fldCharType="separate"/>
            </w:r>
            <w:r w:rsidR="00886D05">
              <w:t>20</w:t>
            </w:r>
            <w:r w:rsidR="00886D05">
              <w:fldChar w:fldCharType="end"/>
            </w:r>
          </w:hyperlink>
        </w:p>
        <w:p w14:paraId="0F124A4B" w14:textId="77777777" w:rsidR="006F5686" w:rsidRDefault="00EC1BAF">
          <w:pPr>
            <w:pStyle w:val="TOC2"/>
            <w:tabs>
              <w:tab w:val="clear" w:pos="8494"/>
              <w:tab w:val="right" w:leader="dot" w:pos="8504"/>
            </w:tabs>
            <w:ind w:left="260"/>
          </w:pPr>
          <w:hyperlink w:anchor="_Toc18086" w:history="1">
            <w:r w:rsidR="00886D05">
              <w:rPr>
                <w:rFonts w:ascii="Arial" w:eastAsia="黑体" w:hAnsi="Arial" w:cs="Arial"/>
                <w:szCs w:val="28"/>
              </w:rPr>
              <w:t xml:space="preserve">7.1 </w:t>
            </w:r>
            <w:r w:rsidR="00886D05">
              <w:t>问题和困难</w:t>
            </w:r>
            <w:r w:rsidR="00886D05">
              <w:tab/>
            </w:r>
            <w:r w:rsidR="00886D05">
              <w:fldChar w:fldCharType="begin"/>
            </w:r>
            <w:r w:rsidR="00886D05">
              <w:instrText xml:space="preserve"> PAGEREF _Toc18086 \h </w:instrText>
            </w:r>
            <w:r w:rsidR="00886D05">
              <w:fldChar w:fldCharType="separate"/>
            </w:r>
            <w:r w:rsidR="00886D05">
              <w:t>20</w:t>
            </w:r>
            <w:r w:rsidR="00886D05">
              <w:fldChar w:fldCharType="end"/>
            </w:r>
          </w:hyperlink>
        </w:p>
        <w:p w14:paraId="4A14ECD6" w14:textId="77777777" w:rsidR="006F5686" w:rsidRDefault="00EC1BAF">
          <w:pPr>
            <w:pStyle w:val="TOC2"/>
            <w:tabs>
              <w:tab w:val="clear" w:pos="8494"/>
              <w:tab w:val="right" w:leader="dot" w:pos="8504"/>
            </w:tabs>
            <w:ind w:left="260"/>
          </w:pPr>
          <w:hyperlink w:anchor="_Toc28582" w:history="1">
            <w:r w:rsidR="00886D05">
              <w:rPr>
                <w:rFonts w:ascii="Arial" w:eastAsia="黑体" w:hAnsi="Arial" w:cs="Arial"/>
                <w:szCs w:val="28"/>
                <w:lang w:val="zh-CN"/>
              </w:rPr>
              <w:t xml:space="preserve">7.2 </w:t>
            </w:r>
            <w:r w:rsidR="00886D05">
              <w:rPr>
                <w:lang w:val="zh-CN"/>
              </w:rPr>
              <w:t>解决措施</w:t>
            </w:r>
            <w:r w:rsidR="00886D05">
              <w:tab/>
            </w:r>
            <w:r w:rsidR="00886D05">
              <w:fldChar w:fldCharType="begin"/>
            </w:r>
            <w:r w:rsidR="00886D05">
              <w:instrText xml:space="preserve"> PAGEREF _Toc28582 \h </w:instrText>
            </w:r>
            <w:r w:rsidR="00886D05">
              <w:fldChar w:fldCharType="separate"/>
            </w:r>
            <w:r w:rsidR="00886D05">
              <w:t>20</w:t>
            </w:r>
            <w:r w:rsidR="00886D05">
              <w:fldChar w:fldCharType="end"/>
            </w:r>
          </w:hyperlink>
        </w:p>
        <w:p w14:paraId="31D640E4" w14:textId="77777777" w:rsidR="006F5686" w:rsidRDefault="00EC1BAF">
          <w:pPr>
            <w:pStyle w:val="TOC1"/>
            <w:tabs>
              <w:tab w:val="clear" w:pos="8494"/>
              <w:tab w:val="right" w:leader="dot" w:pos="8504"/>
            </w:tabs>
          </w:pPr>
          <w:hyperlink w:anchor="_Toc17819" w:history="1">
            <w:r w:rsidR="00886D05">
              <w:rPr>
                <w:rFonts w:hint="eastAsia"/>
              </w:rPr>
              <w:t>参考文献</w:t>
            </w:r>
            <w:r w:rsidR="00886D05">
              <w:tab/>
            </w:r>
            <w:r w:rsidR="00886D05">
              <w:fldChar w:fldCharType="begin"/>
            </w:r>
            <w:r w:rsidR="00886D05">
              <w:instrText xml:space="preserve"> PAGEREF _Toc17819 \h </w:instrText>
            </w:r>
            <w:r w:rsidR="00886D05">
              <w:fldChar w:fldCharType="separate"/>
            </w:r>
            <w:r w:rsidR="00886D05">
              <w:t>21</w:t>
            </w:r>
            <w:r w:rsidR="00886D05">
              <w:fldChar w:fldCharType="end"/>
            </w:r>
          </w:hyperlink>
        </w:p>
        <w:p w14:paraId="41F6E27D" w14:textId="77777777" w:rsidR="006F5686" w:rsidRDefault="00886D05">
          <w:pPr>
            <w:spacing w:before="480" w:after="360" w:line="240" w:lineRule="auto"/>
            <w:ind w:firstLineChars="0" w:firstLine="0"/>
            <w:rPr>
              <w:rFonts w:ascii="黑体" w:eastAsia="黑体" w:hAnsi="黑体"/>
              <w:szCs w:val="32"/>
            </w:rPr>
          </w:pPr>
          <w:r>
            <w:rPr>
              <w:rFonts w:ascii="黑体" w:eastAsia="黑体" w:hAnsi="黑体" w:hint="eastAsia"/>
              <w:szCs w:val="32"/>
            </w:rPr>
            <w:fldChar w:fldCharType="end"/>
          </w:r>
        </w:p>
      </w:sdtContent>
    </w:sdt>
    <w:p w14:paraId="6C89C1A6" w14:textId="77777777" w:rsidR="006F5686" w:rsidRDefault="006F5686">
      <w:pPr>
        <w:pStyle w:val="1"/>
        <w:sectPr w:rsidR="006F5686">
          <w:headerReference w:type="default" r:id="rId15"/>
          <w:footerReference w:type="default" r:id="rId16"/>
          <w:pgSz w:w="11906" w:h="16838"/>
          <w:pgMar w:top="1701" w:right="1701" w:bottom="1701" w:left="1701" w:header="1247" w:footer="1247" w:gutter="0"/>
          <w:cols w:space="425"/>
          <w:docGrid w:type="linesAndChars" w:linePitch="326" w:charSpace="4096"/>
        </w:sectPr>
      </w:pPr>
      <w:bookmarkStart w:id="0" w:name="_Toc15148"/>
    </w:p>
    <w:p w14:paraId="52D50221" w14:textId="77777777" w:rsidR="006F5686" w:rsidRDefault="00886D05">
      <w:pPr>
        <w:pStyle w:val="1"/>
      </w:pPr>
      <w:r>
        <w:rPr>
          <w:rFonts w:hint="eastAsia"/>
        </w:rPr>
        <w:lastRenderedPageBreak/>
        <w:t>研究背景和意义</w:t>
      </w:r>
      <w:bookmarkEnd w:id="0"/>
    </w:p>
    <w:p w14:paraId="50BF8B5F" w14:textId="77777777" w:rsidR="006F5686" w:rsidRDefault="00886D05">
      <w:pPr>
        <w:pStyle w:val="2"/>
      </w:pPr>
      <w:bookmarkStart w:id="1" w:name="_Toc27297"/>
      <w:r>
        <w:rPr>
          <w:rFonts w:hint="eastAsia"/>
        </w:rPr>
        <w:t>研究背景</w:t>
      </w:r>
      <w:bookmarkEnd w:id="1"/>
    </w:p>
    <w:p w14:paraId="5F529E1E" w14:textId="77777777" w:rsidR="006F5686" w:rsidRDefault="00886D05">
      <w:pPr>
        <w:ind w:firstLine="520"/>
      </w:pPr>
      <w:r>
        <w:rPr>
          <w:rFonts w:hint="eastAsia"/>
        </w:rPr>
        <w:t>在现代制造业中，焊接作为关键的材料连接工艺，广泛应用于汽车制造、航空航天、船舶工业、机械加工等核心领域。随着制造业向智能化、柔性化转型，对焊接质量的一致性和生产效率的要求日益严苛。高质量焊接是保障产品结构强度、可靠性与使用寿命的核心前提，而高效焊接则直接影响企业生产周期与市场竞争力。传统手工</w:t>
      </w:r>
      <w:proofErr w:type="gramStart"/>
      <w:r>
        <w:rPr>
          <w:rFonts w:hint="eastAsia"/>
        </w:rPr>
        <w:t>焊接因</w:t>
      </w:r>
      <w:proofErr w:type="gramEnd"/>
      <w:r>
        <w:rPr>
          <w:rFonts w:hint="eastAsia"/>
        </w:rPr>
        <w:t>效率低、一致性差等固有缺陷，已逐步被机器人焊接取代</w:t>
      </w:r>
      <w:r>
        <w:rPr>
          <w:rFonts w:hint="eastAsia"/>
        </w:rPr>
        <w:fldChar w:fldCharType="begin"/>
      </w:r>
      <w:r>
        <w:rPr>
          <w:rFonts w:hint="eastAsia"/>
        </w:rPr>
        <w:instrText xml:space="preserve"> REF _Ref29529 \r \h </w:instrText>
      </w:r>
      <w:r>
        <w:rPr>
          <w:rFonts w:hint="eastAsia"/>
        </w:rPr>
      </w:r>
      <w:r>
        <w:rPr>
          <w:rFonts w:hint="eastAsia"/>
        </w:rPr>
        <w:fldChar w:fldCharType="separate"/>
      </w:r>
      <w:r>
        <w:rPr>
          <w:rFonts w:hint="eastAsia"/>
        </w:rPr>
        <w:t>[1]</w:t>
      </w:r>
      <w:r>
        <w:rPr>
          <w:rFonts w:hint="eastAsia"/>
        </w:rPr>
        <w:fldChar w:fldCharType="end"/>
      </w:r>
      <w:r>
        <w:rPr>
          <w:rFonts w:hint="eastAsia"/>
        </w:rPr>
        <w:t>。</w:t>
      </w:r>
    </w:p>
    <w:p w14:paraId="7F88C03C" w14:textId="77777777" w:rsidR="006F5686" w:rsidRDefault="00886D05">
      <w:pPr>
        <w:ind w:firstLine="520"/>
      </w:pPr>
      <w:r>
        <w:rPr>
          <w:rFonts w:hint="eastAsia"/>
        </w:rPr>
        <w:t>焊接机器人作为自动化焊接的重要设备，在焊接生产中有着广泛的应用，可以节省人力，提高生产效率</w:t>
      </w:r>
      <w:r>
        <w:rPr>
          <w:rFonts w:hint="eastAsia"/>
        </w:rPr>
        <w:fldChar w:fldCharType="begin"/>
      </w:r>
      <w:r>
        <w:rPr>
          <w:rFonts w:hint="eastAsia"/>
        </w:rPr>
        <w:instrText xml:space="preserve"> REF _Ref22342 \r \h </w:instrText>
      </w:r>
      <w:r>
        <w:rPr>
          <w:rFonts w:hint="eastAsia"/>
        </w:rPr>
      </w:r>
      <w:r>
        <w:rPr>
          <w:rFonts w:hint="eastAsia"/>
        </w:rPr>
        <w:fldChar w:fldCharType="separate"/>
      </w:r>
      <w:r>
        <w:rPr>
          <w:rFonts w:hint="eastAsia"/>
        </w:rPr>
        <w:t>[2]</w:t>
      </w:r>
      <w:r>
        <w:rPr>
          <w:rFonts w:hint="eastAsia"/>
        </w:rPr>
        <w:fldChar w:fldCharType="end"/>
      </w:r>
      <w:r>
        <w:rPr>
          <w:rFonts w:hint="eastAsia"/>
        </w:rPr>
        <w:fldChar w:fldCharType="begin"/>
      </w:r>
      <w:r>
        <w:rPr>
          <w:rFonts w:hint="eastAsia"/>
        </w:rPr>
        <w:instrText xml:space="preserve"> REF _Ref22348 \r \h </w:instrText>
      </w:r>
      <w:r>
        <w:rPr>
          <w:rFonts w:hint="eastAsia"/>
        </w:rPr>
      </w:r>
      <w:r>
        <w:rPr>
          <w:rFonts w:hint="eastAsia"/>
        </w:rPr>
        <w:fldChar w:fldCharType="separate"/>
      </w:r>
      <w:r>
        <w:rPr>
          <w:rFonts w:hint="eastAsia"/>
        </w:rPr>
        <w:t>[3]</w:t>
      </w:r>
      <w:r>
        <w:rPr>
          <w:rFonts w:hint="eastAsia"/>
        </w:rPr>
        <w:fldChar w:fldCharType="end"/>
      </w:r>
      <w:r>
        <w:rPr>
          <w:rFonts w:hint="eastAsia"/>
        </w:rPr>
        <w:fldChar w:fldCharType="begin"/>
      </w:r>
      <w:r>
        <w:rPr>
          <w:rFonts w:hint="eastAsia"/>
        </w:rPr>
        <w:instrText xml:space="preserve"> REF _Ref22352 \r \h </w:instrText>
      </w:r>
      <w:r>
        <w:rPr>
          <w:rFonts w:hint="eastAsia"/>
        </w:rPr>
      </w:r>
      <w:r>
        <w:rPr>
          <w:rFonts w:hint="eastAsia"/>
        </w:rPr>
        <w:fldChar w:fldCharType="separate"/>
      </w:r>
      <w:r>
        <w:rPr>
          <w:rFonts w:hint="eastAsia"/>
        </w:rPr>
        <w:t>[4]</w:t>
      </w:r>
      <w:r>
        <w:rPr>
          <w:rFonts w:hint="eastAsia"/>
        </w:rPr>
        <w:fldChar w:fldCharType="end"/>
      </w:r>
      <w:r>
        <w:rPr>
          <w:rFonts w:hint="eastAsia"/>
        </w:rPr>
        <w:t>。当前主流焊接机器人主要分为两类：一类是</w:t>
      </w:r>
      <w:r>
        <w:rPr>
          <w:rFonts w:hint="eastAsia"/>
        </w:rPr>
        <w:t xml:space="preserve"> </w:t>
      </w:r>
      <w:r>
        <w:rPr>
          <w:rFonts w:hint="eastAsia"/>
        </w:rPr>
        <w:t>“示教</w:t>
      </w:r>
      <w:r>
        <w:rPr>
          <w:rFonts w:hint="eastAsia"/>
        </w:rPr>
        <w:t xml:space="preserve"> - </w:t>
      </w:r>
      <w:r>
        <w:rPr>
          <w:rFonts w:hint="eastAsia"/>
        </w:rPr>
        <w:t>回放”</w:t>
      </w:r>
      <w:r>
        <w:rPr>
          <w:rFonts w:hint="eastAsia"/>
        </w:rPr>
        <w:t xml:space="preserve"> </w:t>
      </w:r>
      <w:r>
        <w:rPr>
          <w:rFonts w:hint="eastAsia"/>
        </w:rPr>
        <w:t>机器人，需人工通过示教</w:t>
      </w:r>
      <w:proofErr w:type="gramStart"/>
      <w:r>
        <w:rPr>
          <w:rFonts w:hint="eastAsia"/>
        </w:rPr>
        <w:t>器规划</w:t>
      </w:r>
      <w:proofErr w:type="gramEnd"/>
      <w:r>
        <w:rPr>
          <w:rFonts w:hint="eastAsia"/>
        </w:rPr>
        <w:t>运动参数，机器人按固定指令执行焊接</w:t>
      </w:r>
      <w:r>
        <w:rPr>
          <w:rFonts w:hint="eastAsia"/>
        </w:rPr>
        <w:fldChar w:fldCharType="begin"/>
      </w:r>
      <w:r>
        <w:rPr>
          <w:rFonts w:hint="eastAsia"/>
        </w:rPr>
        <w:instrText xml:space="preserve"> REF _Ref30926 \r \h </w:instrText>
      </w:r>
      <w:r>
        <w:rPr>
          <w:rFonts w:hint="eastAsia"/>
        </w:rPr>
      </w:r>
      <w:r>
        <w:rPr>
          <w:rFonts w:hint="eastAsia"/>
        </w:rPr>
        <w:fldChar w:fldCharType="separate"/>
      </w:r>
      <w:r>
        <w:rPr>
          <w:rFonts w:hint="eastAsia"/>
        </w:rPr>
        <w:t>[2]</w:t>
      </w:r>
      <w:r>
        <w:rPr>
          <w:rFonts w:hint="eastAsia"/>
        </w:rPr>
        <w:fldChar w:fldCharType="end"/>
      </w:r>
      <w:r>
        <w:rPr>
          <w:rFonts w:hint="eastAsia"/>
        </w:rPr>
        <w:t>；另一类是离线编程机器人，通过预设参数与轨迹完成作业</w:t>
      </w:r>
      <w:r>
        <w:rPr>
          <w:rFonts w:hint="eastAsia"/>
        </w:rPr>
        <w:fldChar w:fldCharType="begin"/>
      </w:r>
      <w:r>
        <w:rPr>
          <w:rFonts w:hint="eastAsia"/>
        </w:rPr>
        <w:instrText xml:space="preserve"> REF _Ref31030 \r \h </w:instrText>
      </w:r>
      <w:r>
        <w:rPr>
          <w:rFonts w:hint="eastAsia"/>
        </w:rPr>
      </w:r>
      <w:r>
        <w:rPr>
          <w:rFonts w:hint="eastAsia"/>
        </w:rPr>
        <w:fldChar w:fldCharType="separate"/>
      </w:r>
      <w:r>
        <w:rPr>
          <w:rFonts w:hint="eastAsia"/>
        </w:rPr>
        <w:t>[5]</w:t>
      </w:r>
      <w:r>
        <w:rPr>
          <w:rFonts w:hint="eastAsia"/>
        </w:rPr>
        <w:fldChar w:fldCharType="end"/>
      </w:r>
      <w:r>
        <w:rPr>
          <w:rFonts w:hint="eastAsia"/>
        </w:rPr>
        <w:t>。两类方法均依赖固定焊接路径，然而实际焊接场景中，管道加工误差、拼接偏差、夹紧位置波动等装配误差难以避免</w:t>
      </w:r>
      <w:r>
        <w:rPr>
          <w:rFonts w:hint="eastAsia"/>
        </w:rPr>
        <w:fldChar w:fldCharType="begin"/>
      </w:r>
      <w:r>
        <w:rPr>
          <w:rFonts w:hint="eastAsia"/>
        </w:rPr>
        <w:instrText xml:space="preserve"> REF _Ref22597 \r \h </w:instrText>
      </w:r>
      <w:r>
        <w:rPr>
          <w:rFonts w:hint="eastAsia"/>
        </w:rPr>
      </w:r>
      <w:r>
        <w:rPr>
          <w:rFonts w:hint="eastAsia"/>
        </w:rPr>
        <w:fldChar w:fldCharType="separate"/>
      </w:r>
      <w:r>
        <w:rPr>
          <w:rFonts w:hint="eastAsia"/>
        </w:rPr>
        <w:t>[6]</w:t>
      </w:r>
      <w:r>
        <w:rPr>
          <w:rFonts w:hint="eastAsia"/>
        </w:rPr>
        <w:fldChar w:fldCharType="end"/>
      </w:r>
      <w:r>
        <w:rPr>
          <w:rFonts w:hint="eastAsia"/>
        </w:rPr>
        <w:fldChar w:fldCharType="begin"/>
      </w:r>
      <w:r>
        <w:rPr>
          <w:rFonts w:hint="eastAsia"/>
        </w:rPr>
        <w:instrText xml:space="preserve"> REF _Ref31070 \r \h </w:instrText>
      </w:r>
      <w:r>
        <w:rPr>
          <w:rFonts w:hint="eastAsia"/>
        </w:rPr>
      </w:r>
      <w:r>
        <w:rPr>
          <w:rFonts w:hint="eastAsia"/>
        </w:rPr>
        <w:fldChar w:fldCharType="separate"/>
      </w:r>
      <w:r>
        <w:rPr>
          <w:rFonts w:hint="eastAsia"/>
        </w:rPr>
        <w:t>[7]</w:t>
      </w:r>
      <w:r>
        <w:rPr>
          <w:rFonts w:hint="eastAsia"/>
        </w:rPr>
        <w:fldChar w:fldCharType="end"/>
      </w:r>
      <w:r>
        <w:rPr>
          <w:rFonts w:hint="eastAsia"/>
        </w:rPr>
        <w:t>，易导致焊接路径偏离，最终降低焊缝成形质量与接头性能。</w:t>
      </w:r>
    </w:p>
    <w:p w14:paraId="3C43A7BF" w14:textId="77777777" w:rsidR="006F5686" w:rsidRDefault="00886D05">
      <w:pPr>
        <w:ind w:firstLine="520"/>
      </w:pPr>
      <w:r>
        <w:rPr>
          <w:rFonts w:hint="eastAsia"/>
        </w:rPr>
        <w:t>人工智能与机器视觉技术的突破推动了免示教焊接技术的发展。免示教焊接无需预设参数，通过视觉传感获取工件实时信息，自动生成并动态调整焊接路径，能有效适配复杂工况与装配误差</w:t>
      </w:r>
      <w:r>
        <w:rPr>
          <w:rFonts w:hint="eastAsia"/>
        </w:rPr>
        <w:fldChar w:fldCharType="begin"/>
      </w:r>
      <w:r>
        <w:rPr>
          <w:rFonts w:hint="eastAsia"/>
        </w:rPr>
        <w:instrText xml:space="preserve"> REF _Ref31115 \r \h </w:instrText>
      </w:r>
      <w:r>
        <w:rPr>
          <w:rFonts w:hint="eastAsia"/>
        </w:rPr>
      </w:r>
      <w:r>
        <w:rPr>
          <w:rFonts w:hint="eastAsia"/>
        </w:rPr>
        <w:fldChar w:fldCharType="separate"/>
      </w:r>
      <w:r>
        <w:rPr>
          <w:rFonts w:hint="eastAsia"/>
        </w:rPr>
        <w:t>[6]</w:t>
      </w:r>
      <w:r>
        <w:rPr>
          <w:rFonts w:hint="eastAsia"/>
        </w:rPr>
        <w:fldChar w:fldCharType="end"/>
      </w:r>
      <w:r>
        <w:rPr>
          <w:rFonts w:hint="eastAsia"/>
        </w:rPr>
        <w:t>。该方法主要包含两部分核心模块：路径免示教（涵盖焊接顺序、焊枪姿态与速度规划）与参数免示教（实时调控焊接电流、焊速、熔池温度等工艺参数）。但焊接作为高度工业化场景，公开的工件结构数据与参数调试数据极度稀缺，传统监督式神经网络因依赖大规模标注数据，难以实现有效训练</w:t>
      </w:r>
      <w:r>
        <w:rPr>
          <w:rFonts w:hint="eastAsia"/>
        </w:rPr>
        <w:fldChar w:fldCharType="begin"/>
      </w:r>
      <w:r>
        <w:rPr>
          <w:rFonts w:hint="eastAsia"/>
        </w:rPr>
        <w:instrText xml:space="preserve"> REF _Ref31259 \r \h </w:instrText>
      </w:r>
      <w:r>
        <w:rPr>
          <w:rFonts w:hint="eastAsia"/>
        </w:rPr>
      </w:r>
      <w:r>
        <w:rPr>
          <w:rFonts w:hint="eastAsia"/>
        </w:rPr>
        <w:fldChar w:fldCharType="separate"/>
      </w:r>
      <w:r>
        <w:rPr>
          <w:rFonts w:hint="eastAsia"/>
        </w:rPr>
        <w:t>[8]</w:t>
      </w:r>
      <w:r>
        <w:rPr>
          <w:rFonts w:hint="eastAsia"/>
        </w:rPr>
        <w:fldChar w:fldCharType="end"/>
      </w:r>
      <w:r>
        <w:rPr>
          <w:rFonts w:hint="eastAsia"/>
        </w:rPr>
        <w:t>。</w:t>
      </w:r>
    </w:p>
    <w:p w14:paraId="0A871E3C" w14:textId="77777777" w:rsidR="006F5686" w:rsidRDefault="00886D05">
      <w:pPr>
        <w:ind w:firstLine="520"/>
      </w:pPr>
      <w:r>
        <w:rPr>
          <w:rFonts w:hint="eastAsia"/>
        </w:rPr>
        <w:t>小样本学习（</w:t>
      </w:r>
      <w:r>
        <w:rPr>
          <w:rFonts w:hint="eastAsia"/>
        </w:rPr>
        <w:t>Few-Shot Learning, FSL</w:t>
      </w:r>
      <w:r>
        <w:rPr>
          <w:rFonts w:hint="eastAsia"/>
        </w:rPr>
        <w:t>）作为应对数据稀缺场景的关键机器学习范式，通过利用先验知识，仅需少量标注样本即可快速泛化至新任务</w:t>
      </w:r>
      <w:r>
        <w:rPr>
          <w:rFonts w:hint="eastAsia"/>
        </w:rPr>
        <w:fldChar w:fldCharType="begin"/>
      </w:r>
      <w:r>
        <w:rPr>
          <w:rFonts w:hint="eastAsia"/>
        </w:rPr>
        <w:instrText xml:space="preserve"> REF _Ref31308 \r \h </w:instrText>
      </w:r>
      <w:r>
        <w:rPr>
          <w:rFonts w:hint="eastAsia"/>
        </w:rPr>
      </w:r>
      <w:r>
        <w:rPr>
          <w:rFonts w:hint="eastAsia"/>
        </w:rPr>
        <w:fldChar w:fldCharType="separate"/>
      </w:r>
      <w:r>
        <w:rPr>
          <w:rFonts w:hint="eastAsia"/>
        </w:rPr>
        <w:t>[9]</w:t>
      </w:r>
      <w:r>
        <w:rPr>
          <w:rFonts w:hint="eastAsia"/>
        </w:rPr>
        <w:fldChar w:fldCharType="end"/>
      </w:r>
      <w:r>
        <w:rPr>
          <w:rFonts w:hint="eastAsia"/>
        </w:rPr>
        <w:fldChar w:fldCharType="begin"/>
      </w:r>
      <w:r>
        <w:rPr>
          <w:rFonts w:hint="eastAsia"/>
        </w:rPr>
        <w:instrText xml:space="preserve"> REF _Ref31314 \r \h </w:instrText>
      </w:r>
      <w:r>
        <w:rPr>
          <w:rFonts w:hint="eastAsia"/>
        </w:rPr>
      </w:r>
      <w:r>
        <w:rPr>
          <w:rFonts w:hint="eastAsia"/>
        </w:rPr>
        <w:fldChar w:fldCharType="separate"/>
      </w:r>
      <w:r>
        <w:rPr>
          <w:rFonts w:hint="eastAsia"/>
        </w:rPr>
        <w:t>[10]</w:t>
      </w:r>
      <w:r>
        <w:rPr>
          <w:rFonts w:hint="eastAsia"/>
        </w:rPr>
        <w:fldChar w:fldCharType="end"/>
      </w:r>
      <w:r>
        <w:rPr>
          <w:rFonts w:hint="eastAsia"/>
        </w:rPr>
        <w:t>，完美契合免示教焊接的数据约束。其核心思想源于人类快速学习能力，已在机器人、医疗影像分析、药物发现等数据获取成本高的领域展现出显著价值</w:t>
      </w:r>
      <w:r>
        <w:rPr>
          <w:rFonts w:hint="eastAsia"/>
        </w:rPr>
        <w:fldChar w:fldCharType="begin"/>
      </w:r>
      <w:r>
        <w:rPr>
          <w:rFonts w:hint="eastAsia"/>
        </w:rPr>
        <w:instrText xml:space="preserve"> REF _Ref11284 \r \h </w:instrText>
      </w:r>
      <w:r>
        <w:rPr>
          <w:rFonts w:hint="eastAsia"/>
        </w:rPr>
      </w:r>
      <w:r>
        <w:rPr>
          <w:rFonts w:hint="eastAsia"/>
        </w:rPr>
        <w:fldChar w:fldCharType="separate"/>
      </w:r>
      <w:r>
        <w:rPr>
          <w:rFonts w:hint="eastAsia"/>
        </w:rPr>
        <w:t>[11]</w:t>
      </w:r>
      <w:r>
        <w:rPr>
          <w:rFonts w:hint="eastAsia"/>
        </w:rPr>
        <w:fldChar w:fldCharType="end"/>
      </w:r>
      <w:r>
        <w:rPr>
          <w:rFonts w:hint="eastAsia"/>
        </w:rPr>
        <w:fldChar w:fldCharType="begin"/>
      </w:r>
      <w:r>
        <w:rPr>
          <w:rFonts w:hint="eastAsia"/>
        </w:rPr>
        <w:instrText xml:space="preserve"> REF _Ref11291 \r \h </w:instrText>
      </w:r>
      <w:r>
        <w:rPr>
          <w:rFonts w:hint="eastAsia"/>
        </w:rPr>
      </w:r>
      <w:r>
        <w:rPr>
          <w:rFonts w:hint="eastAsia"/>
        </w:rPr>
        <w:fldChar w:fldCharType="separate"/>
      </w:r>
      <w:r>
        <w:rPr>
          <w:rFonts w:hint="eastAsia"/>
        </w:rPr>
        <w:t>[12]</w:t>
      </w:r>
      <w:r>
        <w:rPr>
          <w:rFonts w:hint="eastAsia"/>
        </w:rPr>
        <w:fldChar w:fldCharType="end"/>
      </w:r>
      <w:r>
        <w:rPr>
          <w:rFonts w:hint="eastAsia"/>
        </w:rPr>
        <w:t>。将小样本学习引入焊接机器人领域，可使机器人在新焊接任务中，通过少量样本完成模型训练与优化，实现焊接参数和轨迹的快速精准调整，同时实时分析焊接过程信息、预警并纠正缺陷，为焊接质量提供全流程智能监控。</w:t>
      </w:r>
    </w:p>
    <w:p w14:paraId="7C9FA116" w14:textId="77777777" w:rsidR="006F5686" w:rsidRDefault="00886D05">
      <w:pPr>
        <w:pStyle w:val="2"/>
      </w:pPr>
      <w:bookmarkStart w:id="2" w:name="_Toc10129"/>
      <w:r>
        <w:rPr>
          <w:rFonts w:hint="eastAsia"/>
        </w:rPr>
        <w:lastRenderedPageBreak/>
        <w:t>研究意义</w:t>
      </w:r>
      <w:bookmarkEnd w:id="2"/>
    </w:p>
    <w:p w14:paraId="12F3B92A" w14:textId="77777777" w:rsidR="006F5686" w:rsidRDefault="00886D05">
      <w:pPr>
        <w:ind w:firstLine="520"/>
      </w:pPr>
      <w:r>
        <w:t>本研究面向免示教焊接的核心瓶颈，聚焦焊缝提取与熔池监控两大关键子问题，研究数据需求量更少、场景适配性更强的小样本学习方法，具有重要的理论与工程意义：</w:t>
      </w:r>
    </w:p>
    <w:p w14:paraId="2B133097" w14:textId="77777777" w:rsidR="006F5686" w:rsidRDefault="00886D05">
      <w:pPr>
        <w:ind w:firstLine="520"/>
      </w:pPr>
      <w:r>
        <w:t>在理论层面，突破传统焊接智能算法对大规模标注数据的依赖，构建适配焊接场景强干扰、样本稀缺特性的小样本学习框架，丰富小样本学习在工业复杂场景的应用理论，为跨领域小样本学习提供新的技术参考。</w:t>
      </w:r>
    </w:p>
    <w:p w14:paraId="1A3BCA67" w14:textId="77777777" w:rsidR="006F5686" w:rsidRDefault="00886D05">
      <w:pPr>
        <w:ind w:firstLine="520"/>
      </w:pPr>
      <w:r>
        <w:t>在工程层面，提出的焊缝提取与熔池监控小样本模型，可降低免示教焊接对数据标注的需求，提升焊接机器人对复杂工况的适应性与鲁棒性，减少人工干预，提高焊接质量一致性与生产效率，为制造业柔性生产提供核心技术支撑，推动焊接自动化向智能化升级。</w:t>
      </w:r>
    </w:p>
    <w:p w14:paraId="02D09814" w14:textId="77777777" w:rsidR="006F5686" w:rsidRDefault="00886D05">
      <w:pPr>
        <w:pStyle w:val="2"/>
      </w:pPr>
      <w:bookmarkStart w:id="3" w:name="_Toc1416"/>
      <w:r>
        <w:rPr>
          <w:rFonts w:hint="eastAsia"/>
        </w:rPr>
        <w:t>预期目标</w:t>
      </w:r>
      <w:bookmarkEnd w:id="3"/>
    </w:p>
    <w:p w14:paraId="1766F5C2" w14:textId="77777777" w:rsidR="006F5686" w:rsidRDefault="00886D05">
      <w:pPr>
        <w:ind w:firstLine="520"/>
      </w:pPr>
      <w:r>
        <w:rPr>
          <w:rFonts w:hint="eastAsia"/>
        </w:rPr>
        <w:t>本课题预期设计小样本学习模型完成两个焊接相关任务：焊缝提取和熔池监控。对于焊缝提取，本课题目标是研究提出一个以焊接工件</w:t>
      </w:r>
      <w:proofErr w:type="gramStart"/>
      <w:r>
        <w:rPr>
          <w:rFonts w:hint="eastAsia"/>
        </w:rPr>
        <w:t>原始点</w:t>
      </w:r>
      <w:proofErr w:type="gramEnd"/>
      <w:r>
        <w:rPr>
          <w:rFonts w:hint="eastAsia"/>
        </w:rPr>
        <w:t>云为输入，以标记焊缝区域点的点云为输出的神经网络模型，最终完成一个从数据准备到焊缝提取的一个完整流程，以验证所设计算法的准确性及实用性；对于熔池监控，本课题目标是研究提出一个根据实时熔池图像计算需要调整的焊接参数的神经网络模型，保证焊接效果。</w:t>
      </w:r>
    </w:p>
    <w:p w14:paraId="63EED9AF" w14:textId="77777777" w:rsidR="006F5686" w:rsidRDefault="006F5686">
      <w:pPr>
        <w:ind w:firstLine="520"/>
      </w:pPr>
    </w:p>
    <w:p w14:paraId="5D2206FC" w14:textId="77777777" w:rsidR="006F5686" w:rsidRDefault="00886D05">
      <w:pPr>
        <w:ind w:firstLine="520"/>
      </w:pPr>
      <w:r>
        <w:br w:type="page"/>
      </w:r>
    </w:p>
    <w:p w14:paraId="7D72C769" w14:textId="77777777" w:rsidR="006F5686" w:rsidRDefault="00886D05">
      <w:pPr>
        <w:pStyle w:val="1"/>
      </w:pPr>
      <w:bookmarkStart w:id="4" w:name="_Toc2367"/>
      <w:r>
        <w:rPr>
          <w:rFonts w:hint="eastAsia"/>
        </w:rPr>
        <w:lastRenderedPageBreak/>
        <w:t>研究现状</w:t>
      </w:r>
      <w:bookmarkEnd w:id="4"/>
    </w:p>
    <w:p w14:paraId="37590D7E" w14:textId="77777777" w:rsidR="006F5686" w:rsidRDefault="00886D05">
      <w:pPr>
        <w:pStyle w:val="2"/>
      </w:pPr>
      <w:bookmarkStart w:id="5" w:name="_Toc20849"/>
      <w:r>
        <w:rPr>
          <w:rFonts w:hint="eastAsia"/>
        </w:rPr>
        <w:t>焊缝提取研究现状</w:t>
      </w:r>
      <w:bookmarkEnd w:id="5"/>
    </w:p>
    <w:p w14:paraId="6E676879" w14:textId="77777777" w:rsidR="006F5686" w:rsidRDefault="00886D05">
      <w:pPr>
        <w:ind w:firstLineChars="0" w:firstLine="460"/>
        <w:rPr>
          <w:rFonts w:ascii="Segoe UI" w:eastAsia="Segoe UI" w:hAnsi="Segoe UI" w:cs="Segoe UI"/>
          <w:shd w:val="clear" w:color="auto" w:fill="FFFFFF"/>
        </w:rPr>
      </w:pPr>
      <w:r>
        <w:rPr>
          <w:rFonts w:ascii="Segoe UI" w:eastAsia="Segoe UI" w:hAnsi="Segoe UI" w:cs="Segoe UI"/>
          <w:shd w:val="clear" w:color="auto" w:fill="FFFFFF"/>
        </w:rPr>
        <w:t>焊缝提取是焊接机器人自动化作业的前提，核心目标是从复杂工业传感数据中精准识别焊缝类型、轮廓及关键位置参数，为路径规划与焊枪姿态调整提供可靠依据</w:t>
      </w:r>
      <w:r>
        <w:rPr>
          <w:rFonts w:eastAsia="Segoe UI"/>
          <w:shd w:val="clear" w:color="auto" w:fill="FFFFFF"/>
        </w:rPr>
        <w:t>[5]</w:t>
      </w:r>
      <w:r>
        <w:rPr>
          <w:rFonts w:ascii="Segoe UI" w:eastAsia="Segoe UI" w:hAnsi="Segoe UI" w:cs="Segoe UI"/>
          <w:shd w:val="clear" w:color="auto" w:fill="FFFFFF"/>
        </w:rPr>
        <w:t>。其技术路径主要分为传统方法与深度学习方法两类，</w:t>
      </w:r>
      <w:proofErr w:type="gramStart"/>
      <w:r>
        <w:rPr>
          <w:rFonts w:ascii="Segoe UI" w:eastAsia="Segoe UI" w:hAnsi="Segoe UI" w:cs="Segoe UI"/>
          <w:shd w:val="clear" w:color="auto" w:fill="FFFFFF"/>
        </w:rPr>
        <w:t>且数据</w:t>
      </w:r>
      <w:proofErr w:type="gramEnd"/>
      <w:r>
        <w:rPr>
          <w:rFonts w:ascii="Segoe UI" w:eastAsia="Segoe UI" w:hAnsi="Segoe UI" w:cs="Segoe UI"/>
          <w:shd w:val="clear" w:color="auto" w:fill="FFFFFF"/>
        </w:rPr>
        <w:t>载体已从</w:t>
      </w:r>
      <w:r>
        <w:rPr>
          <w:rFonts w:eastAsia="Segoe UI"/>
          <w:shd w:val="clear" w:color="auto" w:fill="FFFFFF"/>
        </w:rPr>
        <w:t xml:space="preserve"> 2D </w:t>
      </w:r>
      <w:r>
        <w:rPr>
          <w:rFonts w:ascii="Segoe UI" w:eastAsia="Segoe UI" w:hAnsi="Segoe UI" w:cs="Segoe UI"/>
          <w:shd w:val="clear" w:color="auto" w:fill="FFFFFF"/>
        </w:rPr>
        <w:t xml:space="preserve">图像逐步向 </w:t>
      </w:r>
      <w:r>
        <w:rPr>
          <w:rFonts w:eastAsia="Segoe UI"/>
          <w:shd w:val="clear" w:color="auto" w:fill="FFFFFF"/>
        </w:rPr>
        <w:t xml:space="preserve">3D </w:t>
      </w:r>
      <w:r>
        <w:rPr>
          <w:rFonts w:ascii="Segoe UI" w:eastAsia="Segoe UI" w:hAnsi="Segoe UI" w:cs="Segoe UI"/>
          <w:shd w:val="clear" w:color="auto" w:fill="FFFFFF"/>
        </w:rPr>
        <w:t>点云演进。</w:t>
      </w:r>
    </w:p>
    <w:p w14:paraId="101FD1A9" w14:textId="77777777" w:rsidR="006F5686" w:rsidRDefault="00886D05">
      <w:pPr>
        <w:pStyle w:val="3"/>
        <w:rPr>
          <w:lang w:val="en-US"/>
        </w:rPr>
      </w:pPr>
      <w:bookmarkStart w:id="6" w:name="_Toc14915"/>
      <w:r>
        <w:rPr>
          <w:lang w:val="en-US"/>
        </w:rPr>
        <w:t>传统焊缝提取方法</w:t>
      </w:r>
      <w:bookmarkEnd w:id="6"/>
    </w:p>
    <w:p w14:paraId="46852860" w14:textId="77777777" w:rsidR="006F5686" w:rsidRDefault="00886D05">
      <w:pPr>
        <w:ind w:firstLine="520"/>
      </w:pPr>
      <w:r>
        <w:t>早期焊缝提取依赖人工设计特征的机器视觉方法与经典机器学习模型。机器视觉方法通过</w:t>
      </w:r>
      <w:r>
        <w:t xml:space="preserve"> Canny </w:t>
      </w:r>
      <w:r>
        <w:t>边缘检测、</w:t>
      </w:r>
      <w:r>
        <w:t xml:space="preserve">Otsu </w:t>
      </w:r>
      <w:r>
        <w:t>阈值分割、霍夫变换等算子提取焊缝特征</w:t>
      </w:r>
      <w:r>
        <w:fldChar w:fldCharType="begin"/>
      </w:r>
      <w:r>
        <w:instrText xml:space="preserve"> REF _Ref11382 \r \h </w:instrText>
      </w:r>
      <w:r>
        <w:fldChar w:fldCharType="separate"/>
      </w:r>
      <w:r>
        <w:t>[13]</w:t>
      </w:r>
      <w:r>
        <w:fldChar w:fldCharType="end"/>
      </w:r>
      <w:r>
        <w:fldChar w:fldCharType="begin"/>
      </w:r>
      <w:r>
        <w:instrText xml:space="preserve"> REF _Ref11386 \r \h </w:instrText>
      </w:r>
      <w:r>
        <w:fldChar w:fldCharType="separate"/>
      </w:r>
      <w:r>
        <w:t>[14]</w:t>
      </w:r>
      <w:r>
        <w:fldChar w:fldCharType="end"/>
      </w:r>
      <w:r>
        <w:fldChar w:fldCharType="begin"/>
      </w:r>
      <w:r>
        <w:instrText xml:space="preserve"> REF _Ref11392 \r \h </w:instrText>
      </w:r>
      <w:r>
        <w:fldChar w:fldCharType="separate"/>
      </w:r>
      <w:r>
        <w:t>[15]</w:t>
      </w:r>
      <w:r>
        <w:fldChar w:fldCharType="end"/>
      </w:r>
      <w:r>
        <w:t>，仅适用于平板对接等简单工况；在工件表面氧化皮、弧光辐射、多类型焊缝混合等复杂场景中，鲁棒性显著下降。例如</w:t>
      </w:r>
      <w:r>
        <w:t xml:space="preserve"> Wang</w:t>
      </w:r>
      <w:r>
        <w:t>等</w:t>
      </w:r>
      <w:r>
        <w:fldChar w:fldCharType="begin"/>
      </w:r>
      <w:r>
        <w:instrText xml:space="preserve"> REF _Ref11470 \r \h </w:instrText>
      </w:r>
      <w:r>
        <w:fldChar w:fldCharType="separate"/>
      </w:r>
      <w:r>
        <w:t>[16]</w:t>
      </w:r>
      <w:r>
        <w:fldChar w:fldCharType="end"/>
      </w:r>
      <w:r>
        <w:t>采用线结构光传感器结合小波变换</w:t>
      </w:r>
      <w:proofErr w:type="gramStart"/>
      <w:r>
        <w:t>去噪与</w:t>
      </w:r>
      <w:proofErr w:type="gramEnd"/>
      <w:r>
        <w:t>概率神经网络（</w:t>
      </w:r>
      <w:r>
        <w:rPr>
          <w:rFonts w:hint="eastAsia"/>
        </w:rPr>
        <w:t xml:space="preserve">Probabilistic Neural Network, </w:t>
      </w:r>
      <w:commentRangeStart w:id="7"/>
      <w:r>
        <w:t>PNN</w:t>
      </w:r>
      <w:commentRangeEnd w:id="7"/>
      <w:r>
        <w:rPr>
          <w:rStyle w:val="aff1"/>
        </w:rPr>
        <w:commentReference w:id="7"/>
      </w:r>
      <w:r>
        <w:t>）分类，纯净图像识别率较高，但加入噪声后降至</w:t>
      </w:r>
      <w:r>
        <w:t xml:space="preserve"> 93%</w:t>
      </w:r>
      <w:r>
        <w:t>，难以适配工业环境干扰。</w:t>
      </w:r>
    </w:p>
    <w:p w14:paraId="346969D2" w14:textId="77777777" w:rsidR="006F5686" w:rsidRDefault="00886D05">
      <w:pPr>
        <w:ind w:firstLine="520"/>
      </w:pPr>
      <w:r>
        <w:t>经典机器学习模型中，支持向量机（</w:t>
      </w:r>
      <w:r>
        <w:rPr>
          <w:rFonts w:hint="eastAsia"/>
        </w:rPr>
        <w:t xml:space="preserve">Support Vector Machine, </w:t>
      </w:r>
      <w:commentRangeStart w:id="8"/>
      <w:r>
        <w:t>SVM</w:t>
      </w:r>
      <w:commentRangeEnd w:id="8"/>
      <w:r>
        <w:rPr>
          <w:rStyle w:val="aff1"/>
        </w:rPr>
        <w:commentReference w:id="8"/>
      </w:r>
      <w:r>
        <w:t>）是常用方法。</w:t>
      </w:r>
      <w:r>
        <w:t xml:space="preserve">Fan </w:t>
      </w:r>
      <w:r>
        <w:t>等</w:t>
      </w:r>
      <w:r>
        <w:fldChar w:fldCharType="begin"/>
      </w:r>
      <w:r>
        <w:instrText xml:space="preserve"> REF _Ref11510 \r \h </w:instrText>
      </w:r>
      <w:r>
        <w:fldChar w:fldCharType="separate"/>
      </w:r>
      <w:r>
        <w:t>[17]</w:t>
      </w:r>
      <w:r>
        <w:fldChar w:fldCharType="end"/>
      </w:r>
      <w:r>
        <w:t>以焊缝深度值为特征向量，实现</w:t>
      </w:r>
      <w:r>
        <w:t xml:space="preserve"> 97.33% </w:t>
      </w:r>
      <w:r>
        <w:t>的焊缝类型分类准确率，但需人工筛选特征，处理速度仅</w:t>
      </w:r>
      <w:r>
        <w:t xml:space="preserve"> 8Hz</w:t>
      </w:r>
      <w:r>
        <w:t>，无法满足柔性生产线实时性需求；</w:t>
      </w:r>
      <w:r>
        <w:t xml:space="preserve">Zeng </w:t>
      </w:r>
      <w:r>
        <w:t>等</w:t>
      </w:r>
      <w:r>
        <w:fldChar w:fldCharType="begin"/>
      </w:r>
      <w:r>
        <w:instrText xml:space="preserve"> REF _Ref11565 \r \h </w:instrText>
      </w:r>
      <w:r>
        <w:fldChar w:fldCharType="separate"/>
      </w:r>
      <w:r>
        <w:t>[18]</w:t>
      </w:r>
      <w:r>
        <w:fldChar w:fldCharType="end"/>
      </w:r>
      <w:r>
        <w:t>优化特征选择方式，将激光线分布与特征点间距作为输入，准确率提升至</w:t>
      </w:r>
      <w:r>
        <w:t xml:space="preserve"> 98.4%</w:t>
      </w:r>
      <w:r>
        <w:t>，但单</w:t>
      </w:r>
      <w:proofErr w:type="gramStart"/>
      <w:r>
        <w:t>帧处理</w:t>
      </w:r>
      <w:proofErr w:type="gramEnd"/>
      <w:r>
        <w:t>时间达</w:t>
      </w:r>
      <w:r>
        <w:t xml:space="preserve"> 148ms</w:t>
      </w:r>
      <w:r>
        <w:t>，且对曲线焊缝、</w:t>
      </w:r>
      <w:proofErr w:type="gramStart"/>
      <w:r>
        <w:t>角接焊缝</w:t>
      </w:r>
      <w:proofErr w:type="gramEnd"/>
      <w:r>
        <w:t>等非规则焊缝适配性差。此外，传统方法多依赖结构化光传感器等专用设备，硬件成本高且需提前标定，难以适应多品种、小批量生产场景。</w:t>
      </w:r>
    </w:p>
    <w:p w14:paraId="4B0D6419" w14:textId="77777777" w:rsidR="006F5686" w:rsidRDefault="00886D05">
      <w:pPr>
        <w:pStyle w:val="3"/>
      </w:pPr>
      <w:bookmarkStart w:id="9" w:name="_Toc18759"/>
      <w:r>
        <w:t>基于深度学习的焊缝提取方法</w:t>
      </w:r>
      <w:bookmarkEnd w:id="9"/>
    </w:p>
    <w:p w14:paraId="5BC5DF82" w14:textId="77777777" w:rsidR="006F5686" w:rsidRDefault="00886D05">
      <w:pPr>
        <w:ind w:firstLine="520"/>
      </w:pPr>
      <w:r>
        <w:t>随着深度学习技术的发展，基于深度神经网络的焊缝提取方法成为突破瓶颈的关键方向。相较于传统方法，深度学习模型可通过端到</w:t>
      </w:r>
      <w:proofErr w:type="gramStart"/>
      <w:r>
        <w:t>端学习</w:t>
      </w:r>
      <w:proofErr w:type="gramEnd"/>
      <w:r>
        <w:t>自主挖掘图像中的高阶特征，无需人工设计特征算子，且对环境干扰的抗干扰能力更强。例如</w:t>
      </w:r>
      <w:r>
        <w:t xml:space="preserve"> Tian </w:t>
      </w:r>
      <w:r>
        <w:t>等</w:t>
      </w:r>
      <w:r>
        <w:fldChar w:fldCharType="begin"/>
      </w:r>
      <w:r>
        <w:instrText xml:space="preserve"> REF _Ref11653 \r \h </w:instrText>
      </w:r>
      <w:r>
        <w:fldChar w:fldCharType="separate"/>
      </w:r>
      <w:r>
        <w:t>[19]</w:t>
      </w:r>
      <w:r>
        <w:fldChar w:fldCharType="end"/>
      </w:r>
      <w:r>
        <w:t>采用双激光源（条纹与斑点）获取焊缝鲁棒轮廓映射特征，结合卷积神经网络（</w:t>
      </w:r>
      <w:r>
        <w:rPr>
          <w:rFonts w:hint="eastAsia"/>
        </w:rPr>
        <w:t xml:space="preserve">Convolutional Neural Network, </w:t>
      </w:r>
      <w:r>
        <w:t>CNN</w:t>
      </w:r>
      <w:r>
        <w:t>）实现焊缝类型识别，准确率达</w:t>
      </w:r>
      <w:r>
        <w:t xml:space="preserve"> 97.3%</w:t>
      </w:r>
      <w:r>
        <w:t>，但仍依赖结构化光图像，且未同步</w:t>
      </w:r>
      <w:r>
        <w:lastRenderedPageBreak/>
        <w:t>实现焊缝初始点的精准定位。</w:t>
      </w:r>
      <w:r>
        <w:t xml:space="preserve">Ma </w:t>
      </w:r>
      <w:r>
        <w:t>等</w:t>
      </w:r>
      <w:r>
        <w:fldChar w:fldCharType="begin"/>
      </w:r>
      <w:r>
        <w:instrText xml:space="preserve"> REF _Ref11738 \r \h </w:instrText>
      </w:r>
      <w:r>
        <w:fldChar w:fldCharType="separate"/>
      </w:r>
      <w:r>
        <w:t>[20]</w:t>
      </w:r>
      <w:r>
        <w:fldChar w:fldCharType="end"/>
      </w:r>
      <w:r>
        <w:t>提出的</w:t>
      </w:r>
      <w:r>
        <w:t xml:space="preserve"> </w:t>
      </w:r>
      <w:proofErr w:type="spellStart"/>
      <w:r>
        <w:t>WeldNet</w:t>
      </w:r>
      <w:proofErr w:type="spellEnd"/>
      <w:r>
        <w:t xml:space="preserve"> </w:t>
      </w:r>
      <w:r>
        <w:t>模型进一步突破这一限制，通过融合通道洗牌（</w:t>
      </w:r>
      <w:proofErr w:type="spellStart"/>
      <w:r>
        <w:t>ShuffleNet</w:t>
      </w:r>
      <w:proofErr w:type="spellEnd"/>
      <w:r>
        <w:t>）与卷积块注意力模块（</w:t>
      </w:r>
      <w:r>
        <w:rPr>
          <w:rFonts w:hint="eastAsia"/>
        </w:rPr>
        <w:t xml:space="preserve">Convolution Block Attention Model, </w:t>
      </w:r>
      <w:r>
        <w:t>CBAM</w:t>
      </w:r>
      <w:r>
        <w:t>），在轻量化设计（模型大小仅</w:t>
      </w:r>
      <w:r>
        <w:t xml:space="preserve"> 1.58MB</w:t>
      </w:r>
      <w:r>
        <w:t>，较</w:t>
      </w:r>
      <w:r>
        <w:t xml:space="preserve"> YOLOv5 </w:t>
      </w:r>
      <w:r>
        <w:t>减少</w:t>
      </w:r>
      <w:r>
        <w:t xml:space="preserve"> 90%</w:t>
      </w:r>
      <w:r>
        <w:t>）的同时，实现焊缝类型识别与初始点定位的一体化处理</w:t>
      </w:r>
      <w:r>
        <w:rPr>
          <w:rFonts w:hint="eastAsia"/>
        </w:rPr>
        <w:t>。同时，</w:t>
      </w:r>
      <w:r>
        <w:t>其采用创新的</w:t>
      </w:r>
      <w:r>
        <w:t xml:space="preserve"> Center-Box </w:t>
      </w:r>
      <w:r>
        <w:t>标注方法，以焊缝初始点为中心构建标注框，使模型可在</w:t>
      </w:r>
      <w:r>
        <w:t xml:space="preserve"> 66Hz </w:t>
      </w:r>
      <w:r>
        <w:t>的高频检测下，将初始点定位误差控制在</w:t>
      </w:r>
      <w:r>
        <w:t xml:space="preserve"> 1.63 </w:t>
      </w:r>
      <w:r>
        <w:t>像素以内，且对对接、搭接、</w:t>
      </w:r>
      <w:proofErr w:type="gramStart"/>
      <w:r>
        <w:t>角接等</w:t>
      </w:r>
      <w:proofErr w:type="gramEnd"/>
      <w:r>
        <w:t>主流焊缝类型的识别准确率达</w:t>
      </w:r>
      <w:r>
        <w:t xml:space="preserve"> 99.67%</w:t>
      </w:r>
      <w:r>
        <w:t>。此外，</w:t>
      </w:r>
      <w:proofErr w:type="spellStart"/>
      <w:r>
        <w:t>WeldNet</w:t>
      </w:r>
      <w:proofErr w:type="spellEnd"/>
      <w:r>
        <w:t xml:space="preserve"> </w:t>
      </w:r>
      <w:r>
        <w:t>适配工业相机等低成本视觉传感器，结合</w:t>
      </w:r>
      <w:r>
        <w:t xml:space="preserve"> “</w:t>
      </w:r>
      <w:r>
        <w:t>单目视觉双位置拍摄</w:t>
      </w:r>
      <w:r>
        <w:t xml:space="preserve">” </w:t>
      </w:r>
      <w:r>
        <w:t>原理，可将图像坐标转化为机器人基坐标系下的</w:t>
      </w:r>
      <w:r>
        <w:t xml:space="preserve"> 3D </w:t>
      </w:r>
      <w:r>
        <w:t>坐标，最终实现焊枪与焊缝初始点的自动对准，引导误差仅</w:t>
      </w:r>
      <w:r>
        <w:t xml:space="preserve"> 0.85mm</w:t>
      </w:r>
      <w:r>
        <w:t>，大幅降低了对专用硬件的依赖，同时兼顾精度、实时性与工程实用性，为复杂工况下的焊缝提取提供了高效解决方案。</w:t>
      </w:r>
    </w:p>
    <w:p w14:paraId="511C628E" w14:textId="77777777" w:rsidR="006F5686" w:rsidRDefault="00886D05">
      <w:pPr>
        <w:pStyle w:val="3"/>
      </w:pPr>
      <w:bookmarkStart w:id="10" w:name="_Toc22208"/>
      <w:r>
        <w:t>基于点云的焊缝提取方法</w:t>
      </w:r>
      <w:bookmarkEnd w:id="10"/>
    </w:p>
    <w:p w14:paraId="48FDC3BE" w14:textId="77777777" w:rsidR="006F5686" w:rsidRDefault="00886D05">
      <w:pPr>
        <w:ind w:firstLine="520"/>
      </w:pPr>
      <w:r>
        <w:t>在焊接机器人自动化作业中，焊缝提取的精度与环境适应性直接决定后续路径规划与焊接质量，而输入数据的维度与信息完整性是技术突破的核心前提。相较于传统机器视觉依赖的</w:t>
      </w:r>
      <w:r>
        <w:t xml:space="preserve"> 2D </w:t>
      </w:r>
      <w:r>
        <w:t>图像数据，点云作为三维空间数据形式，能够完整记录焊接工件表面的几何坐标、法向量、纹理等多维度信息，为复杂工况下的焊缝提取提供更全面的感知基础，已成为高端焊接自动化领域的关键数据载体。</w:t>
      </w:r>
    </w:p>
    <w:p w14:paraId="4A4B27EA" w14:textId="77777777" w:rsidR="006F5686" w:rsidRDefault="00886D05">
      <w:pPr>
        <w:ind w:firstLine="520"/>
      </w:pPr>
      <w:r>
        <w:t>针对点云的焊缝提取实质上是一个点</w:t>
      </w:r>
      <w:proofErr w:type="gramStart"/>
      <w:r>
        <w:t>云部分</w:t>
      </w:r>
      <w:proofErr w:type="gramEnd"/>
      <w:r>
        <w:t>分割任务，现有的针对常见生活物品的点云分割技术已较为成熟。由斯坦福大学团队提出</w:t>
      </w:r>
      <w:r>
        <w:rPr>
          <w:rFonts w:hint="eastAsia"/>
        </w:rPr>
        <w:t>的</w:t>
      </w:r>
      <w:proofErr w:type="spellStart"/>
      <w:r>
        <w:t>PointNet</w:t>
      </w:r>
      <w:proofErr w:type="spellEnd"/>
      <w:r>
        <w:fldChar w:fldCharType="begin"/>
      </w:r>
      <w:r>
        <w:instrText xml:space="preserve"> REF _Ref11807 \r \h </w:instrText>
      </w:r>
      <w:r>
        <w:fldChar w:fldCharType="separate"/>
      </w:r>
      <w:r>
        <w:t>[21]</w:t>
      </w:r>
      <w:r>
        <w:fldChar w:fldCharType="end"/>
      </w:r>
      <w:r>
        <w:t xml:space="preserve"> </w:t>
      </w:r>
      <w:r>
        <w:t>是最早实现直接对点</w:t>
      </w:r>
      <w:proofErr w:type="gramStart"/>
      <w:r>
        <w:t>云数据</w:t>
      </w:r>
      <w:proofErr w:type="gramEnd"/>
      <w:r>
        <w:t>进行端到</w:t>
      </w:r>
      <w:proofErr w:type="gramStart"/>
      <w:r>
        <w:t>端处理</w:t>
      </w:r>
      <w:proofErr w:type="gramEnd"/>
      <w:r>
        <w:t>的深度学习模型，</w:t>
      </w:r>
      <w:r>
        <w:rPr>
          <w:rFonts w:hint="eastAsia"/>
        </w:rPr>
        <w:t>其</w:t>
      </w:r>
      <w:r>
        <w:t>通过</w:t>
      </w:r>
      <w:r>
        <w:t xml:space="preserve"> T-Net </w:t>
      </w:r>
      <w:r>
        <w:t>实现点云坐标与特征的对齐，借助多层感知机提取单点特征，并通过</w:t>
      </w:r>
      <w:proofErr w:type="gramStart"/>
      <w:r>
        <w:t>最大池化得到</w:t>
      </w:r>
      <w:proofErr w:type="gramEnd"/>
      <w:r>
        <w:t>全局特征，为点云分割奠定了基础，但该模型局部特征提取能力较弱，难以应对复杂场景的精细分割需求。</w:t>
      </w:r>
      <w:proofErr w:type="spellStart"/>
      <w:r>
        <w:t>PointNet</w:t>
      </w:r>
      <w:proofErr w:type="spellEnd"/>
      <w:r>
        <w:t>++</w:t>
      </w:r>
      <w:r>
        <w:fldChar w:fldCharType="begin"/>
      </w:r>
      <w:r>
        <w:instrText xml:space="preserve"> REF _Ref11833 \r \h </w:instrText>
      </w:r>
      <w:r>
        <w:fldChar w:fldCharType="separate"/>
      </w:r>
      <w:r>
        <w:t>[22]</w:t>
      </w:r>
      <w:r>
        <w:fldChar w:fldCharType="end"/>
      </w:r>
      <w:r>
        <w:t xml:space="preserve"> </w:t>
      </w:r>
      <w:r>
        <w:t>在</w:t>
      </w:r>
      <w:r>
        <w:t xml:space="preserve"> </w:t>
      </w:r>
      <w:proofErr w:type="spellStart"/>
      <w:r>
        <w:t>PointNet</w:t>
      </w:r>
      <w:proofErr w:type="spellEnd"/>
      <w:r>
        <w:t xml:space="preserve"> </w:t>
      </w:r>
      <w:r>
        <w:t>的基础上进行了关键改进，引入多层次特征提取结构，通过最远点采样选取中心点，围绕中心点划分局部区域，再利用基础</w:t>
      </w:r>
      <w:r>
        <w:t xml:space="preserve"> </w:t>
      </w:r>
      <w:proofErr w:type="spellStart"/>
      <w:r>
        <w:t>PointNet</w:t>
      </w:r>
      <w:proofErr w:type="spellEnd"/>
      <w:r>
        <w:t xml:space="preserve"> </w:t>
      </w:r>
      <w:r>
        <w:t>网络迭代提取不同尺度的局部特征与全局特征，同时提出多尺度成组和多分辨率成组方法解决点云分布不均匀问题，显著提升了复杂场景下的分割性能。</w:t>
      </w:r>
      <w:r>
        <w:t>Point Transformer</w:t>
      </w:r>
      <w:r>
        <w:fldChar w:fldCharType="begin"/>
      </w:r>
      <w:r>
        <w:instrText xml:space="preserve"> REF _Ref11892 \r \h </w:instrText>
      </w:r>
      <w:r>
        <w:fldChar w:fldCharType="separate"/>
      </w:r>
      <w:r>
        <w:t>[23]</w:t>
      </w:r>
      <w:r>
        <w:fldChar w:fldCharType="end"/>
      </w:r>
      <w:r>
        <w:t xml:space="preserve"> </w:t>
      </w:r>
      <w:r>
        <w:t>将</w:t>
      </w:r>
      <w:r>
        <w:t xml:space="preserve"> Transformer </w:t>
      </w:r>
      <w:r>
        <w:t>架构的自注意力机制引入点云语义分割任务，通过计算点与点之间的注意力权重，有效捕捉点云全局依赖关系，进一步强化了特征表达能力。其后续工作持续优化升级：</w:t>
      </w:r>
      <w:r>
        <w:t>PTv2</w:t>
      </w:r>
      <w:r>
        <w:fldChar w:fldCharType="begin"/>
      </w:r>
      <w:r>
        <w:instrText xml:space="preserve"> REF _Ref11947 \r \h </w:instrText>
      </w:r>
      <w:r>
        <w:fldChar w:fldCharType="separate"/>
      </w:r>
      <w:r>
        <w:t>[24]</w:t>
      </w:r>
      <w:r>
        <w:fldChar w:fldCharType="end"/>
      </w:r>
      <w:r>
        <w:t>（</w:t>
      </w:r>
      <w:r>
        <w:t xml:space="preserve">Point </w:t>
      </w:r>
      <w:r>
        <w:lastRenderedPageBreak/>
        <w:t>Transformer v2</w:t>
      </w:r>
      <w:r>
        <w:t>）针对前作参数随通道数激增导致的过拟合、空间信息利用不充分及池化空间对齐性差等问题，提出分组向量注意力（共享权重降低参数）、位置编码乘数（强化几何关系）与分区池化（非重叠网格提升效率），在提升模型效率的同时，显著增强对细小组件的分割精度，在</w:t>
      </w:r>
      <w:r>
        <w:t xml:space="preserve"> </w:t>
      </w:r>
      <w:proofErr w:type="spellStart"/>
      <w:r>
        <w:t>ScanNet</w:t>
      </w:r>
      <w:proofErr w:type="spellEnd"/>
      <w:r>
        <w:t xml:space="preserve"> v2</w:t>
      </w:r>
      <w:r>
        <w:t>、</w:t>
      </w:r>
      <w:r>
        <w:t xml:space="preserve">S3DIS </w:t>
      </w:r>
      <w:r>
        <w:t>等基准上实现性能突破；</w:t>
      </w:r>
      <w:r>
        <w:t>PTv3</w:t>
      </w:r>
      <w:r>
        <w:fldChar w:fldCharType="begin"/>
      </w:r>
      <w:r>
        <w:instrText xml:space="preserve"> REF _Ref12019 \r \h </w:instrText>
      </w:r>
      <w:r>
        <w:fldChar w:fldCharType="separate"/>
      </w:r>
      <w:r>
        <w:t>[25]</w:t>
      </w:r>
      <w:r>
        <w:fldChar w:fldCharType="end"/>
      </w:r>
      <w:r>
        <w:t xml:space="preserve"> </w:t>
      </w:r>
      <w:r>
        <w:t>则以缩放原理为核心，摒弃</w:t>
      </w:r>
      <w:r>
        <w:t xml:space="preserve"> KNN </w:t>
      </w:r>
      <w:r>
        <w:t>邻域搜索与复杂相对位置编码，采用点云序列化排序、简化</w:t>
      </w:r>
      <w:proofErr w:type="gramStart"/>
      <w:r>
        <w:t>的点积注意力</w:t>
      </w:r>
      <w:proofErr w:type="gramEnd"/>
      <w:r>
        <w:t>及增强型条件位置编码（</w:t>
      </w:r>
      <w:proofErr w:type="spellStart"/>
      <w:r>
        <w:t>xCPE</w:t>
      </w:r>
      <w:proofErr w:type="spellEnd"/>
      <w:r>
        <w:t>），将感受野从</w:t>
      </w:r>
      <w:r>
        <w:t xml:space="preserve"> 16 </w:t>
      </w:r>
      <w:r>
        <w:t>拓展至</w:t>
      </w:r>
      <w:r>
        <w:t xml:space="preserve"> 1024 </w:t>
      </w:r>
      <w:r>
        <w:t>点，实现</w:t>
      </w:r>
      <w:r>
        <w:t xml:space="preserve"> 3.3 </w:t>
      </w:r>
      <w:proofErr w:type="gramStart"/>
      <w:r>
        <w:t>倍</w:t>
      </w:r>
      <w:proofErr w:type="gramEnd"/>
      <w:r>
        <w:t>提速与</w:t>
      </w:r>
      <w:r>
        <w:t xml:space="preserve"> 10.2 </w:t>
      </w:r>
      <w:proofErr w:type="gramStart"/>
      <w:r>
        <w:t>倍</w:t>
      </w:r>
      <w:proofErr w:type="gramEnd"/>
      <w:r>
        <w:t>内存降低，在室内外多类</w:t>
      </w:r>
      <w:r>
        <w:t xml:space="preserve"> 3D </w:t>
      </w:r>
      <w:r>
        <w:t>感知任务中达成更优泛化能力与</w:t>
      </w:r>
      <w:r>
        <w:t xml:space="preserve"> SOTA </w:t>
      </w:r>
      <w:r>
        <w:t>性能，高效适配大规模点</w:t>
      </w:r>
      <w:proofErr w:type="gramStart"/>
      <w:r>
        <w:t>云处理</w:t>
      </w:r>
      <w:proofErr w:type="gramEnd"/>
      <w:r>
        <w:t>场景；</w:t>
      </w:r>
      <w:r>
        <w:t>Sonata</w:t>
      </w:r>
      <w:r>
        <w:fldChar w:fldCharType="begin"/>
      </w:r>
      <w:r>
        <w:instrText xml:space="preserve"> REF _Ref12094 \r \h </w:instrText>
      </w:r>
      <w:r>
        <w:fldChar w:fldCharType="separate"/>
      </w:r>
      <w:r>
        <w:t>[26]</w:t>
      </w:r>
      <w:r>
        <w:fldChar w:fldCharType="end"/>
      </w:r>
      <w:r>
        <w:t xml:space="preserve"> </w:t>
      </w:r>
      <w:r>
        <w:t>则创新性地针对</w:t>
      </w:r>
      <w:r>
        <w:t xml:space="preserve"> 3D </w:t>
      </w:r>
      <w:r>
        <w:t>点云特有的</w:t>
      </w:r>
      <w:r>
        <w:t xml:space="preserve"> “</w:t>
      </w:r>
      <w:r>
        <w:t>几何捷径</w:t>
      </w:r>
      <w:r>
        <w:t xml:space="preserve">” </w:t>
      </w:r>
      <w:r>
        <w:t>问题，通过移除解码器、特征上采样、掩码点抖动及渐进式参数调度等策略，基于</w:t>
      </w:r>
      <w:r>
        <w:t xml:space="preserve"> PTv3 </w:t>
      </w:r>
      <w:r>
        <w:t>骨干网构建自蒸馏框架，利用</w:t>
      </w:r>
      <w:r>
        <w:t xml:space="preserve"> 140k </w:t>
      </w:r>
      <w:r>
        <w:t>大规模场景点云</w:t>
      </w:r>
      <w:r>
        <w:rPr>
          <w:rFonts w:hint="eastAsia"/>
        </w:rPr>
        <w:t>进行</w:t>
      </w:r>
      <w:proofErr w:type="gramStart"/>
      <w:r>
        <w:rPr>
          <w:rFonts w:hint="eastAsia"/>
        </w:rPr>
        <w:t>自监督式</w:t>
      </w:r>
      <w:proofErr w:type="gramEnd"/>
      <w:r>
        <w:rPr>
          <w:rFonts w:hint="eastAsia"/>
        </w:rPr>
        <w:t>的</w:t>
      </w:r>
      <w:r>
        <w:t>训练，在仅需</w:t>
      </w:r>
      <w:r>
        <w:t xml:space="preserve"> &lt; 0.2% </w:t>
      </w:r>
      <w:r>
        <w:t>可学习参数的线性探测下性能提升</w:t>
      </w:r>
      <w:r>
        <w:t xml:space="preserve"> 3.3 </w:t>
      </w:r>
      <w:proofErr w:type="gramStart"/>
      <w:r>
        <w:t>倍</w:t>
      </w:r>
      <w:proofErr w:type="gramEnd"/>
      <w:r>
        <w:t>，兼具卓越的数据与参数效率，其无解码器设计提供灵活多尺度表征，在语义感知与空间推理上表现突出，为焊缝这类精细结构的点云分割提供了新的技术支撑。</w:t>
      </w:r>
    </w:p>
    <w:p w14:paraId="40471852" w14:textId="77777777" w:rsidR="006F5686" w:rsidRDefault="00886D05">
      <w:pPr>
        <w:ind w:firstLine="520"/>
      </w:pPr>
      <w:r>
        <w:t>从</w:t>
      </w:r>
      <w:commentRangeStart w:id="11"/>
      <w:r>
        <w:rPr>
          <w:rFonts w:hint="eastAsia"/>
        </w:rPr>
        <w:t>方法</w:t>
      </w:r>
      <w:commentRangeStart w:id="12"/>
      <w:commentRangeEnd w:id="12"/>
      <w:r>
        <w:rPr>
          <w:rStyle w:val="aff1"/>
        </w:rPr>
        <w:commentReference w:id="12"/>
      </w:r>
      <w:commentRangeEnd w:id="11"/>
      <w:r>
        <w:commentReference w:id="11"/>
      </w:r>
      <w:r>
        <w:t>适配性来看，点</w:t>
      </w:r>
      <w:proofErr w:type="gramStart"/>
      <w:r>
        <w:t>云数据</w:t>
      </w:r>
      <w:proofErr w:type="gramEnd"/>
      <w:r>
        <w:t>天然契合焊缝提取对三维空间信息的需求。焊接场景中常见的</w:t>
      </w:r>
      <w:r>
        <w:t xml:space="preserve"> T </w:t>
      </w:r>
      <w:r>
        <w:t>型接头、</w:t>
      </w:r>
      <w:proofErr w:type="gramStart"/>
      <w:r>
        <w:t>角接接头</w:t>
      </w:r>
      <w:proofErr w:type="gramEnd"/>
      <w:r>
        <w:t>等复杂接头形式，其焊缝区域在</w:t>
      </w:r>
      <w:r>
        <w:t xml:space="preserve"> 2D </w:t>
      </w:r>
      <w:r>
        <w:t>图像中易因视角遮挡、投影变形导致特征丢失，而</w:t>
      </w:r>
      <w:proofErr w:type="gramStart"/>
      <w:r>
        <w:t>点云可通过</w:t>
      </w:r>
      <w:proofErr w:type="gramEnd"/>
      <w:r>
        <w:t>三维坐标直接刻画焊缝的空间轮廓</w:t>
      </w:r>
      <w:r>
        <w:rPr>
          <w:rFonts w:hint="eastAsia"/>
        </w:rPr>
        <w:t>。</w:t>
      </w:r>
      <w:r>
        <w:t>例如</w:t>
      </w:r>
      <w:r>
        <w:t xml:space="preserve"> T </w:t>
      </w:r>
      <w:r>
        <w:t>型接头焊缝沿垂直构件边缘的延伸轨迹、</w:t>
      </w:r>
      <w:proofErr w:type="gramStart"/>
      <w:r>
        <w:t>角接接头</w:t>
      </w:r>
      <w:proofErr w:type="gramEnd"/>
      <w:r>
        <w:t>焊缝的折线型空间分布，无需依赖图像拼接或视角转换即可完整呈现。在环境鲁棒性方面，点</w:t>
      </w:r>
      <w:proofErr w:type="gramStart"/>
      <w:r>
        <w:t>云数据</w:t>
      </w:r>
      <w:proofErr w:type="gramEnd"/>
      <w:r>
        <w:rPr>
          <w:rFonts w:hint="eastAsia"/>
        </w:rPr>
        <w:t>也</w:t>
      </w:r>
      <w:r>
        <w:t>显著优于传统图像数据。工业焊接场景中存在的弧光辐射、工件表面氧化皮、焊接飞溅等干扰因素，易导致</w:t>
      </w:r>
      <w:r>
        <w:t xml:space="preserve"> 2D </w:t>
      </w:r>
      <w:r>
        <w:t>图像信噪比下降，传统边缘检测、阈值分割算法鲁棒性骤降；而点</w:t>
      </w:r>
      <w:proofErr w:type="gramStart"/>
      <w:r>
        <w:t>云数据</w:t>
      </w:r>
      <w:proofErr w:type="gramEnd"/>
      <w:r>
        <w:t>通过三维几何特征区分焊缝与背景，受光照变化、表面纹理干扰的影响极小。</w:t>
      </w:r>
    </w:p>
    <w:p w14:paraId="027CD33D" w14:textId="77777777" w:rsidR="006F5686" w:rsidRDefault="00886D05">
      <w:pPr>
        <w:ind w:firstLine="520"/>
      </w:pPr>
      <w:r>
        <w:t>从</w:t>
      </w:r>
      <w:commentRangeStart w:id="13"/>
      <w:r>
        <w:rPr>
          <w:rFonts w:hint="eastAsia"/>
        </w:rPr>
        <w:t>方法</w:t>
      </w:r>
      <w:commentRangeEnd w:id="13"/>
      <w:r>
        <w:commentReference w:id="13"/>
      </w:r>
      <w:r>
        <w:t>实现路径来看，基于点云的焊缝提取已形成</w:t>
      </w:r>
      <w:r>
        <w:t xml:space="preserve"> “</w:t>
      </w:r>
      <w:r>
        <w:t>数据采集</w:t>
      </w:r>
      <w:r>
        <w:t xml:space="preserve"> - </w:t>
      </w:r>
      <w:r>
        <w:t>预处理</w:t>
      </w:r>
      <w:r>
        <w:t xml:space="preserve"> - </w:t>
      </w:r>
      <w:r>
        <w:t>特征提取</w:t>
      </w:r>
      <w:r>
        <w:t xml:space="preserve"> - </w:t>
      </w:r>
      <w:r>
        <w:t>分割定位</w:t>
      </w:r>
      <w:r>
        <w:t xml:space="preserve">” </w:t>
      </w:r>
      <w:r>
        <w:t>的</w:t>
      </w:r>
      <w:proofErr w:type="gramStart"/>
      <w:r>
        <w:t>完整技术</w:t>
      </w:r>
      <w:proofErr w:type="gramEnd"/>
      <w:r>
        <w:t>链，且深度学习的引入进一步释放了点</w:t>
      </w:r>
      <w:proofErr w:type="gramStart"/>
      <w:r>
        <w:t>云数据</w:t>
      </w:r>
      <w:proofErr w:type="gramEnd"/>
      <w:r>
        <w:t>的价值。</w:t>
      </w:r>
    </w:p>
    <w:p w14:paraId="09C08FA6" w14:textId="77777777" w:rsidR="006F5686" w:rsidRDefault="00886D05">
      <w:pPr>
        <w:ind w:firstLine="520"/>
      </w:pPr>
      <w:r>
        <w:t>在数据采集</w:t>
      </w:r>
      <w:r>
        <w:rPr>
          <w:rFonts w:hint="eastAsia"/>
        </w:rPr>
        <w:t>及预处理</w:t>
      </w:r>
      <w:r>
        <w:t>环节，激光视觉传感器（如线激光、面结构光）成为主流设备，</w:t>
      </w:r>
      <w:r>
        <w:t xml:space="preserve">Song </w:t>
      </w:r>
      <w:r>
        <w:t>等</w:t>
      </w:r>
      <w:r>
        <w:fldChar w:fldCharType="begin"/>
      </w:r>
      <w:r>
        <w:instrText xml:space="preserve"> REF _Ref12378 \r \h </w:instrText>
      </w:r>
      <w:r>
        <w:fldChar w:fldCharType="separate"/>
      </w:r>
      <w:r>
        <w:t>[27]</w:t>
      </w:r>
      <w:r>
        <w:fldChar w:fldCharType="end"/>
      </w:r>
      <w:r>
        <w:t>设计的双目线激光系统通过双目校正与三角测量原理，可将单</w:t>
      </w:r>
      <w:proofErr w:type="gramStart"/>
      <w:r>
        <w:t>帧点云数据</w:t>
      </w:r>
      <w:proofErr w:type="gramEnd"/>
      <w:r>
        <w:t>量控制在</w:t>
      </w:r>
      <w:r>
        <w:t xml:space="preserve"> 60 </w:t>
      </w:r>
      <w:r>
        <w:t>万个点左右，兼顾数据精度（坐标误差</w:t>
      </w:r>
      <w:r>
        <w:t xml:space="preserve"> &lt; 0.1mm</w:t>
      </w:r>
      <w:r>
        <w:t>）与采集效率（</w:t>
      </w:r>
      <w:r>
        <w:t xml:space="preserve">5mm/s </w:t>
      </w:r>
      <w:r>
        <w:t>移动扫描速度），满足工业实时性需求。预处理环节通过均值归一化消除坐标系统差异、最远点采样（</w:t>
      </w:r>
      <w:r>
        <w:t>FPS</w:t>
      </w:r>
      <w:r>
        <w:t>）</w:t>
      </w:r>
      <w:r>
        <w:lastRenderedPageBreak/>
        <w:t>减少数据量（保留关键特征的同时降低</w:t>
      </w:r>
      <w:r>
        <w:t xml:space="preserve"> 50% </w:t>
      </w:r>
      <w:r>
        <w:t>以上计算量），为后续模型推理提速。</w:t>
      </w:r>
    </w:p>
    <w:p w14:paraId="3B538788" w14:textId="77777777" w:rsidR="006F5686" w:rsidRDefault="00886D05">
      <w:pPr>
        <w:ind w:firstLine="520"/>
      </w:pPr>
      <w:r>
        <w:t>在核心算法层面，传统点云分割方法（如基于曲率的聚类、区域生长）依赖人工设计特征，对非规则焊缝（如曲线焊缝、窄间隙焊缝）适配性差</w:t>
      </w:r>
      <w:r>
        <w:rPr>
          <w:rFonts w:hint="eastAsia"/>
        </w:rPr>
        <w:t>。</w:t>
      </w:r>
      <w:r>
        <w:t xml:space="preserve">Rao </w:t>
      </w:r>
      <w:r>
        <w:t>等</w:t>
      </w:r>
      <w:r>
        <w:fldChar w:fldCharType="begin"/>
      </w:r>
      <w:r>
        <w:instrText xml:space="preserve"> REF _Ref12424 \r \h </w:instrText>
      </w:r>
      <w:r>
        <w:fldChar w:fldCharType="separate"/>
      </w:r>
      <w:r>
        <w:t>[28]</w:t>
      </w:r>
      <w:r>
        <w:fldChar w:fldCharType="end"/>
      </w:r>
      <w:r>
        <w:t>将</w:t>
      </w:r>
      <w:r>
        <w:t xml:space="preserve"> RANSAC </w:t>
      </w:r>
      <w:r>
        <w:t>算法用于马鞍形焊缝的主支管轴线拟合，结合</w:t>
      </w:r>
      <w:r>
        <w:t xml:space="preserve"> Tr-ICP </w:t>
      </w:r>
      <w:proofErr w:type="gramStart"/>
      <w:r>
        <w:t>点云精配准</w:t>
      </w:r>
      <w:proofErr w:type="gramEnd"/>
      <w:r>
        <w:t>技术，实现了工件坐标系的精准定位</w:t>
      </w:r>
      <w:r>
        <w:rPr>
          <w:rFonts w:hint="eastAsia"/>
        </w:rPr>
        <w:t>，但</w:t>
      </w:r>
      <w:r>
        <w:t>该方法的</w:t>
      </w:r>
      <w:r>
        <w:t xml:space="preserve"> RANSAC </w:t>
      </w:r>
      <w:r>
        <w:t>拟合仅针对圆形管道截面设计，</w:t>
      </w:r>
      <w:proofErr w:type="gramStart"/>
      <w:r>
        <w:t>若工</w:t>
      </w:r>
      <w:proofErr w:type="gramEnd"/>
      <w:r>
        <w:t>件为方形、异形截面或存在严重变形，其轴线提取精度会显著降低，无法直接适配非圆形管道的马鞍形焊缝焊接，适用场景存在局限性</w:t>
      </w:r>
      <w:r>
        <w:rPr>
          <w:rFonts w:hint="eastAsia"/>
        </w:rPr>
        <w:t>。</w:t>
      </w:r>
      <w:r>
        <w:t xml:space="preserve">Zhang </w:t>
      </w:r>
      <w:r>
        <w:t>等</w:t>
      </w:r>
      <w:r>
        <w:fldChar w:fldCharType="begin"/>
      </w:r>
      <w:r>
        <w:instrText xml:space="preserve"> REF _Ref12470 \r \h </w:instrText>
      </w:r>
      <w:r>
        <w:fldChar w:fldCharType="separate"/>
      </w:r>
      <w:r>
        <w:t>[29]</w:t>
      </w:r>
      <w:r>
        <w:fldChar w:fldCharType="end"/>
      </w:r>
      <w:r>
        <w:t>设计的分层聚类算法可高效分离工件边缘与角点，</w:t>
      </w:r>
      <w:proofErr w:type="gramStart"/>
      <w:r>
        <w:t>角点识别率</w:t>
      </w:r>
      <w:proofErr w:type="gramEnd"/>
      <w:r>
        <w:t>达</w:t>
      </w:r>
      <w:r>
        <w:t xml:space="preserve"> 78.57% </w:t>
      </w:r>
      <w:r>
        <w:rPr>
          <w:rFonts w:hint="eastAsia"/>
        </w:rPr>
        <w:t>，但该方法依赖精准的点云数据预处理，</w:t>
      </w:r>
      <w:proofErr w:type="gramStart"/>
      <w:r>
        <w:rPr>
          <w:rFonts w:hint="eastAsia"/>
        </w:rPr>
        <w:t>若工件点云存在</w:t>
      </w:r>
      <w:proofErr w:type="gramEnd"/>
      <w:r>
        <w:rPr>
          <w:rFonts w:hint="eastAsia"/>
        </w:rPr>
        <w:t>缺失或噪声（如焊接场景中弧光导致的点云空洞、表面油污造成的点云偏移），会显著影响平坦度计算与中心偏移量估计，进而导致聚类边界模糊，出现折痕点与边界点误分类的情况</w:t>
      </w:r>
      <w:r>
        <w:rPr>
          <w:rFonts w:hint="eastAsia"/>
        </w:rPr>
        <w:t>[28]</w:t>
      </w:r>
      <w:r>
        <w:rPr>
          <w:rFonts w:hint="eastAsia"/>
        </w:rPr>
        <w:t>。基于深度学习的方法能有效地解决分割模型的适应性问题，</w:t>
      </w:r>
      <w:r>
        <w:t>以</w:t>
      </w:r>
      <w:r>
        <w:t xml:space="preserve"> </w:t>
      </w:r>
      <w:proofErr w:type="spellStart"/>
      <w:r>
        <w:t>PointNet</w:t>
      </w:r>
      <w:proofErr w:type="spellEnd"/>
      <w:r>
        <w:t xml:space="preserve">++ </w:t>
      </w:r>
      <w:r>
        <w:t>为代表的深度模型通过分层特征学习实现端到端分割，</w:t>
      </w:r>
      <w:proofErr w:type="spellStart"/>
      <w:r>
        <w:t>LWSNet</w:t>
      </w:r>
      <w:proofErr w:type="spellEnd"/>
      <w:r>
        <w:t xml:space="preserve"> </w:t>
      </w:r>
      <w:r>
        <w:t>则在其基础上进一步优化：通过</w:t>
      </w:r>
      <w:commentRangeStart w:id="14"/>
      <w:r>
        <w:t>深度可分离卷积（</w:t>
      </w:r>
      <w:proofErr w:type="spellStart"/>
      <w:r>
        <w:rPr>
          <w:rFonts w:hint="eastAsia"/>
        </w:rPr>
        <w:t>Depthwise</w:t>
      </w:r>
      <w:proofErr w:type="spellEnd"/>
      <w:r>
        <w:rPr>
          <w:rFonts w:hint="eastAsia"/>
        </w:rPr>
        <w:t xml:space="preserve"> Separable convolution</w:t>
      </w:r>
      <w:r>
        <w:t>）</w:t>
      </w:r>
      <w:commentRangeEnd w:id="14"/>
      <w:r>
        <w:commentReference w:id="14"/>
      </w:r>
      <w:r>
        <w:t>与</w:t>
      </w:r>
      <w:r>
        <w:t xml:space="preserve"> NAM</w:t>
      </w:r>
      <w:r>
        <w:rPr>
          <w:rFonts w:hint="eastAsia"/>
        </w:rPr>
        <w:t>（</w:t>
      </w:r>
      <w:r>
        <w:rPr>
          <w:rFonts w:hint="eastAsia"/>
        </w:rPr>
        <w:t>Normalization-based Attention Module</w:t>
      </w:r>
      <w:r>
        <w:rPr>
          <w:rFonts w:hint="eastAsia"/>
        </w:rPr>
        <w:t>）</w:t>
      </w:r>
      <w:r>
        <w:t xml:space="preserve"> </w:t>
      </w:r>
      <w:r>
        <w:t>机制强化特征提取，结合线性瓶颈结构与自适应最大池化减少信息损失，在</w:t>
      </w:r>
      <w:r>
        <w:t xml:space="preserve"> T </w:t>
      </w:r>
      <w:r>
        <w:t>型、搭接、对接、</w:t>
      </w:r>
      <w:proofErr w:type="gramStart"/>
      <w:r>
        <w:t>角接等</w:t>
      </w:r>
      <w:proofErr w:type="gramEnd"/>
      <w:r>
        <w:t>多种常见焊缝类型的点云分割任务中均表现优异，</w:t>
      </w:r>
      <w:proofErr w:type="spellStart"/>
      <w:r>
        <w:t>cls.mIoU</w:t>
      </w:r>
      <w:proofErr w:type="spellEnd"/>
      <w:r>
        <w:t xml:space="preserve"> </w:t>
      </w:r>
      <w:r>
        <w:t>与</w:t>
      </w:r>
      <w:r>
        <w:t xml:space="preserve"> </w:t>
      </w:r>
      <w:proofErr w:type="spellStart"/>
      <w:r>
        <w:t>ins.mIoU</w:t>
      </w:r>
      <w:proofErr w:type="spellEnd"/>
      <w:r>
        <w:t xml:space="preserve"> </w:t>
      </w:r>
      <w:r>
        <w:t>分别达</w:t>
      </w:r>
      <w:r>
        <w:t xml:space="preserve"> 93.1% </w:t>
      </w:r>
      <w:r>
        <w:t>和</w:t>
      </w:r>
      <w:r>
        <w:t xml:space="preserve"> 92.1%</w:t>
      </w:r>
      <w:r>
        <w:fldChar w:fldCharType="begin"/>
      </w:r>
      <w:r>
        <w:instrText xml:space="preserve"> REF _Ref12378 \r \h </w:instrText>
      </w:r>
      <w:r>
        <w:fldChar w:fldCharType="separate"/>
      </w:r>
      <w:r>
        <w:t>[27]</w:t>
      </w:r>
      <w:r>
        <w:fldChar w:fldCharType="end"/>
      </w:r>
      <w:r>
        <w:rPr>
          <w:rFonts w:hint="eastAsia"/>
        </w:rPr>
        <w:t>。</w:t>
      </w:r>
    </w:p>
    <w:p w14:paraId="0E834E08" w14:textId="77777777" w:rsidR="006F5686" w:rsidRDefault="00886D05">
      <w:pPr>
        <w:pStyle w:val="2"/>
      </w:pPr>
      <w:bookmarkStart w:id="15" w:name="_Toc31221"/>
      <w:r>
        <w:rPr>
          <w:rFonts w:hint="eastAsia"/>
        </w:rPr>
        <w:t>熔池监控技术研究现状</w:t>
      </w:r>
      <w:bookmarkEnd w:id="15"/>
    </w:p>
    <w:p w14:paraId="5E554718" w14:textId="77777777" w:rsidR="006F5686" w:rsidRDefault="00886D05">
      <w:pPr>
        <w:ind w:firstLine="520"/>
      </w:pPr>
      <w:r>
        <w:t>在焊接自动化领域，熔池作为焊缝形成的核心区域，其形态、温度及动态变化直接决定焊接质量，而深度学习技术为熔池监控的智能化突破提供了关键路径。</w:t>
      </w:r>
    </w:p>
    <w:p w14:paraId="08955AC9" w14:textId="77777777" w:rsidR="006F5686" w:rsidRDefault="00886D05">
      <w:pPr>
        <w:pStyle w:val="3"/>
        <w:rPr>
          <w:lang w:val="en-US"/>
        </w:rPr>
      </w:pPr>
      <w:bookmarkStart w:id="16" w:name="_Toc31716"/>
      <w:r>
        <w:rPr>
          <w:lang w:val="en-US"/>
        </w:rPr>
        <w:t>熔池数据获取技术</w:t>
      </w:r>
      <w:bookmarkEnd w:id="16"/>
    </w:p>
    <w:p w14:paraId="0778732A" w14:textId="77777777" w:rsidR="006F5686" w:rsidRDefault="00886D05">
      <w:pPr>
        <w:ind w:firstLineChars="0" w:firstLine="460"/>
      </w:pPr>
      <w:r>
        <w:t>当前熔池数据获取主流技术分为直接视觉传感与间接信号转换两类</w:t>
      </w:r>
      <w:r>
        <w:rPr>
          <w:rFonts w:hint="eastAsia"/>
        </w:rPr>
        <w:t>[29]</w:t>
      </w:r>
      <w:r>
        <w:t>。直接视觉传感以</w:t>
      </w:r>
      <w:r>
        <w:t xml:space="preserve"> CCD </w:t>
      </w:r>
      <w:r>
        <w:rPr>
          <w:rFonts w:hint="eastAsia"/>
        </w:rPr>
        <w:t>或</w:t>
      </w:r>
      <w:r>
        <w:rPr>
          <w:rFonts w:hint="eastAsia"/>
        </w:rPr>
        <w:t xml:space="preserve"> CMOS</w:t>
      </w:r>
      <w:r>
        <w:t>相机为核心，结合滤光片、辅助光源抑制弧光、飞溅干扰，可直观捕捉熔池几何轮廓与动态特征</w:t>
      </w:r>
      <w:r>
        <w:rPr>
          <w:rFonts w:hint="eastAsia"/>
        </w:rPr>
        <w:t>。</w:t>
      </w:r>
      <w:r>
        <w:rPr>
          <w:rFonts w:hint="eastAsia"/>
        </w:rPr>
        <w:t>Sampson</w:t>
      </w:r>
      <w:r>
        <w:rPr>
          <w:rFonts w:hint="eastAsia"/>
        </w:rPr>
        <w:t>等</w:t>
      </w:r>
      <w:r>
        <w:rPr>
          <w:rFonts w:hint="eastAsia"/>
        </w:rPr>
        <w:t xml:space="preserve"> </w:t>
      </w:r>
      <w:r>
        <w:rPr>
          <w:rFonts w:hint="eastAsia"/>
        </w:rPr>
        <w:fldChar w:fldCharType="begin"/>
      </w:r>
      <w:r>
        <w:rPr>
          <w:rFonts w:hint="eastAsia"/>
        </w:rPr>
        <w:instrText xml:space="preserve"> REF _Ref12591 \r \h </w:instrText>
      </w:r>
      <w:r>
        <w:rPr>
          <w:rFonts w:hint="eastAsia"/>
        </w:rPr>
      </w:r>
      <w:r>
        <w:rPr>
          <w:rFonts w:hint="eastAsia"/>
        </w:rPr>
        <w:fldChar w:fldCharType="separate"/>
      </w:r>
      <w:r>
        <w:rPr>
          <w:rFonts w:hint="eastAsia"/>
        </w:rPr>
        <w:t>[32]</w:t>
      </w:r>
      <w:r>
        <w:rPr>
          <w:rFonts w:hint="eastAsia"/>
        </w:rPr>
        <w:fldChar w:fldCharType="end"/>
      </w:r>
      <w:r>
        <w:rPr>
          <w:rFonts w:hint="eastAsia"/>
        </w:rPr>
        <w:fldChar w:fldCharType="begin"/>
      </w:r>
      <w:r>
        <w:rPr>
          <w:rFonts w:hint="eastAsia"/>
        </w:rPr>
        <w:instrText xml:space="preserve"> REF _Ref12594 \r \h </w:instrText>
      </w:r>
      <w:r>
        <w:rPr>
          <w:rFonts w:hint="eastAsia"/>
        </w:rPr>
      </w:r>
      <w:r>
        <w:rPr>
          <w:rFonts w:hint="eastAsia"/>
        </w:rPr>
        <w:fldChar w:fldCharType="separate"/>
      </w:r>
      <w:r>
        <w:rPr>
          <w:rFonts w:hint="eastAsia"/>
        </w:rPr>
        <w:t>[33]</w:t>
      </w:r>
      <w:r>
        <w:rPr>
          <w:rFonts w:hint="eastAsia"/>
        </w:rPr>
        <w:fldChar w:fldCharType="end"/>
      </w:r>
      <w:r>
        <w:rPr>
          <w:rFonts w:hint="eastAsia"/>
        </w:rPr>
        <w:t>分别采用</w:t>
      </w:r>
      <w:r>
        <w:rPr>
          <w:rFonts w:hint="eastAsia"/>
        </w:rPr>
        <w:t>CCD</w:t>
      </w:r>
      <w:r>
        <w:rPr>
          <w:rFonts w:hint="eastAsia"/>
        </w:rPr>
        <w:t>相机与</w:t>
      </w:r>
      <w:r>
        <w:rPr>
          <w:rFonts w:hint="eastAsia"/>
        </w:rPr>
        <w:t>CMOS</w:t>
      </w:r>
      <w:r>
        <w:rPr>
          <w:rFonts w:hint="eastAsia"/>
        </w:rPr>
        <w:t>相机采集熔池同轴图像，所得图像熔池区域亮度高，且边界内光照分布不均。</w:t>
      </w:r>
      <w:r>
        <w:rPr>
          <w:rFonts w:hint="eastAsia"/>
        </w:rPr>
        <w:t>Xu</w:t>
      </w:r>
      <w:r>
        <w:rPr>
          <w:rFonts w:hint="eastAsia"/>
        </w:rPr>
        <w:t>等</w:t>
      </w:r>
      <w:r>
        <w:rPr>
          <w:rFonts w:hint="eastAsia"/>
        </w:rPr>
        <w:fldChar w:fldCharType="begin"/>
      </w:r>
      <w:r>
        <w:rPr>
          <w:rFonts w:hint="eastAsia"/>
        </w:rPr>
        <w:instrText xml:space="preserve"> REF _Ref12653 \r \h </w:instrText>
      </w:r>
      <w:r>
        <w:rPr>
          <w:rFonts w:hint="eastAsia"/>
        </w:rPr>
      </w:r>
      <w:r>
        <w:rPr>
          <w:rFonts w:hint="eastAsia"/>
        </w:rPr>
        <w:fldChar w:fldCharType="separate"/>
      </w:r>
      <w:r>
        <w:rPr>
          <w:rFonts w:hint="eastAsia"/>
        </w:rPr>
        <w:t>[34]</w:t>
      </w:r>
      <w:r>
        <w:rPr>
          <w:rFonts w:hint="eastAsia"/>
        </w:rPr>
        <w:fldChar w:fldCharType="end"/>
      </w:r>
      <w:r>
        <w:rPr>
          <w:rFonts w:hint="eastAsia"/>
        </w:rPr>
        <w:fldChar w:fldCharType="begin"/>
      </w:r>
      <w:r>
        <w:rPr>
          <w:rFonts w:hint="eastAsia"/>
        </w:rPr>
        <w:instrText xml:space="preserve"> REF _Ref12656 \r \h </w:instrText>
      </w:r>
      <w:r>
        <w:rPr>
          <w:rFonts w:hint="eastAsia"/>
        </w:rPr>
      </w:r>
      <w:r>
        <w:rPr>
          <w:rFonts w:hint="eastAsia"/>
        </w:rPr>
        <w:fldChar w:fldCharType="separate"/>
      </w:r>
      <w:r>
        <w:rPr>
          <w:rFonts w:hint="eastAsia"/>
        </w:rPr>
        <w:t>[35]</w:t>
      </w:r>
      <w:r>
        <w:rPr>
          <w:rFonts w:hint="eastAsia"/>
        </w:rPr>
        <w:fldChar w:fldCharType="end"/>
      </w:r>
      <w:r>
        <w:rPr>
          <w:rFonts w:hint="eastAsia"/>
        </w:rPr>
        <w:fldChar w:fldCharType="begin"/>
      </w:r>
      <w:r>
        <w:rPr>
          <w:rFonts w:hint="eastAsia"/>
        </w:rPr>
        <w:instrText xml:space="preserve"> REF _Ref12662 \r \h </w:instrText>
      </w:r>
      <w:r>
        <w:rPr>
          <w:rFonts w:hint="eastAsia"/>
        </w:rPr>
      </w:r>
      <w:r>
        <w:rPr>
          <w:rFonts w:hint="eastAsia"/>
        </w:rPr>
        <w:fldChar w:fldCharType="separate"/>
      </w:r>
      <w:r>
        <w:rPr>
          <w:rFonts w:hint="eastAsia"/>
        </w:rPr>
        <w:t>[36]</w:t>
      </w:r>
      <w:r>
        <w:rPr>
          <w:rFonts w:hint="eastAsia"/>
        </w:rPr>
        <w:fldChar w:fldCharType="end"/>
      </w:r>
      <w:r>
        <w:rPr>
          <w:rFonts w:hint="eastAsia"/>
        </w:rPr>
        <w:t>则利用高速相机获取熔池图像，并针对熔池图像的被动采集与主动采集两种方法的特性展</w:t>
      </w:r>
      <w:r>
        <w:rPr>
          <w:rFonts w:hint="eastAsia"/>
        </w:rPr>
        <w:lastRenderedPageBreak/>
        <w:t>开对比分析。在被动采集模式下，熔池与熔覆层的反射光强度被衰减</w:t>
      </w:r>
      <w:r>
        <w:rPr>
          <w:rFonts w:hint="eastAsia"/>
        </w:rPr>
        <w:t xml:space="preserve"> 99%</w:t>
      </w:r>
      <w:r>
        <w:rPr>
          <w:rFonts w:hint="eastAsia"/>
        </w:rPr>
        <w:t>。即便经过该衰减处理，熔池区域的亮度仍保持在较高水平，因此在采集到的图像中呈现为白色；而熔覆层的反射光强</w:t>
      </w:r>
      <w:proofErr w:type="gramStart"/>
      <w:r>
        <w:rPr>
          <w:rFonts w:hint="eastAsia"/>
        </w:rPr>
        <w:t>度本身</w:t>
      </w:r>
      <w:proofErr w:type="gramEnd"/>
      <w:r>
        <w:rPr>
          <w:rFonts w:hint="eastAsia"/>
        </w:rPr>
        <w:t>处于中等水平，经衰减后则表现为相对较暗的区域。</w:t>
      </w:r>
    </w:p>
    <w:p w14:paraId="4EF559AB" w14:textId="77777777" w:rsidR="006F5686" w:rsidRDefault="00886D05">
      <w:pPr>
        <w:ind w:firstLineChars="0" w:firstLine="460"/>
      </w:pPr>
      <w:r>
        <w:rPr>
          <w:rFonts w:hint="eastAsia"/>
        </w:rPr>
        <w:t>间接信号转换多为比色测温法，首先对红外相机或彩色工业相机采集的熔池图像开展温度标定，即可获取熔池不同区域的温度信息分布规律。与熔池形貌图像的采集方式类似，温度图像的采集同样涵盖随动拍摄与固定拍摄两种模式，同时也可采用同轴拍摄与旁</w:t>
      </w:r>
      <w:proofErr w:type="gramStart"/>
      <w:r>
        <w:rPr>
          <w:rFonts w:hint="eastAsia"/>
        </w:rPr>
        <w:t>轴拍摄</w:t>
      </w:r>
      <w:proofErr w:type="gramEnd"/>
      <w:r>
        <w:rPr>
          <w:rFonts w:hint="eastAsia"/>
        </w:rPr>
        <w:t>两种布设方案。彩色相机的比色测温法，其原理是基于熔池在不同波长下的辐射能量比值来计算温度。该方法需配备专用光学系统，以此确保仅让设定波长范围内的特定波长光线进入相机成像。</w:t>
      </w:r>
      <w:proofErr w:type="spellStart"/>
      <w:r>
        <w:rPr>
          <w:rFonts w:hint="eastAsia"/>
        </w:rPr>
        <w:t>Mazzarisi</w:t>
      </w:r>
      <w:proofErr w:type="spellEnd"/>
      <w:r>
        <w:rPr>
          <w:rFonts w:hint="eastAsia"/>
        </w:rPr>
        <w:t>等</w:t>
      </w:r>
      <w:r>
        <w:rPr>
          <w:rFonts w:hint="eastAsia"/>
        </w:rPr>
        <w:fldChar w:fldCharType="begin"/>
      </w:r>
      <w:r>
        <w:rPr>
          <w:rFonts w:hint="eastAsia"/>
        </w:rPr>
        <w:instrText xml:space="preserve"> REF _Ref12705 \r \h </w:instrText>
      </w:r>
      <w:r>
        <w:rPr>
          <w:rFonts w:hint="eastAsia"/>
        </w:rPr>
      </w:r>
      <w:r>
        <w:rPr>
          <w:rFonts w:hint="eastAsia"/>
        </w:rPr>
        <w:fldChar w:fldCharType="separate"/>
      </w:r>
      <w:r>
        <w:rPr>
          <w:rFonts w:hint="eastAsia"/>
        </w:rPr>
        <w:t>[37]</w:t>
      </w:r>
      <w:r>
        <w:rPr>
          <w:rFonts w:hint="eastAsia"/>
        </w:rPr>
        <w:fldChar w:fldCharType="end"/>
      </w:r>
      <w:r>
        <w:rPr>
          <w:rFonts w:hint="eastAsia"/>
        </w:rPr>
        <w:fldChar w:fldCharType="begin"/>
      </w:r>
      <w:r>
        <w:rPr>
          <w:rFonts w:hint="eastAsia"/>
        </w:rPr>
        <w:instrText xml:space="preserve"> REF _Ref12708 \r \h </w:instrText>
      </w:r>
      <w:r>
        <w:rPr>
          <w:rFonts w:hint="eastAsia"/>
        </w:rPr>
      </w:r>
      <w:r>
        <w:rPr>
          <w:rFonts w:hint="eastAsia"/>
        </w:rPr>
        <w:fldChar w:fldCharType="separate"/>
      </w:r>
      <w:r>
        <w:rPr>
          <w:rFonts w:hint="eastAsia"/>
        </w:rPr>
        <w:t>[38]</w:t>
      </w:r>
      <w:r>
        <w:rPr>
          <w:rFonts w:hint="eastAsia"/>
        </w:rPr>
        <w:fldChar w:fldCharType="end"/>
      </w:r>
      <w:r>
        <w:rPr>
          <w:rFonts w:hint="eastAsia"/>
        </w:rPr>
        <w:fldChar w:fldCharType="begin"/>
      </w:r>
      <w:r>
        <w:rPr>
          <w:rFonts w:hint="eastAsia"/>
        </w:rPr>
        <w:instrText xml:space="preserve"> REF _Ref12711 \r \h </w:instrText>
      </w:r>
      <w:r>
        <w:rPr>
          <w:rFonts w:hint="eastAsia"/>
        </w:rPr>
      </w:r>
      <w:r>
        <w:rPr>
          <w:rFonts w:hint="eastAsia"/>
        </w:rPr>
        <w:fldChar w:fldCharType="separate"/>
      </w:r>
      <w:r>
        <w:rPr>
          <w:rFonts w:hint="eastAsia"/>
        </w:rPr>
        <w:t>[39]</w:t>
      </w:r>
      <w:r>
        <w:rPr>
          <w:rFonts w:hint="eastAsia"/>
        </w:rPr>
        <w:fldChar w:fldCharType="end"/>
      </w:r>
      <w:r>
        <w:rPr>
          <w:rFonts w:hint="eastAsia"/>
        </w:rPr>
        <w:t>分别利用红外相机采集单通道与多通道</w:t>
      </w:r>
      <w:proofErr w:type="gramStart"/>
      <w:r>
        <w:rPr>
          <w:rFonts w:hint="eastAsia"/>
        </w:rPr>
        <w:t>激光熔覆熔池</w:t>
      </w:r>
      <w:proofErr w:type="gramEnd"/>
      <w:r>
        <w:rPr>
          <w:rFonts w:hint="eastAsia"/>
        </w:rPr>
        <w:t>的温度数据，该方式无需后续比色分析，即可直接呈现熔池与熔覆层的温度信息。</w:t>
      </w:r>
      <w:r>
        <w:rPr>
          <w:rFonts w:hint="eastAsia"/>
        </w:rPr>
        <w:t>Altenburg</w:t>
      </w:r>
      <w:r>
        <w:rPr>
          <w:rFonts w:hint="eastAsia"/>
        </w:rPr>
        <w:t>等</w:t>
      </w:r>
      <w:r>
        <w:rPr>
          <w:rFonts w:hint="eastAsia"/>
        </w:rPr>
        <w:fldChar w:fldCharType="begin"/>
      </w:r>
      <w:r>
        <w:rPr>
          <w:rFonts w:hint="eastAsia"/>
        </w:rPr>
        <w:instrText xml:space="preserve"> REF _Ref12718 \r \h </w:instrText>
      </w:r>
      <w:r>
        <w:rPr>
          <w:rFonts w:hint="eastAsia"/>
        </w:rPr>
      </w:r>
      <w:r>
        <w:rPr>
          <w:rFonts w:hint="eastAsia"/>
        </w:rPr>
        <w:fldChar w:fldCharType="separate"/>
      </w:r>
      <w:r>
        <w:rPr>
          <w:rFonts w:hint="eastAsia"/>
        </w:rPr>
        <w:t>[40]</w:t>
      </w:r>
      <w:r>
        <w:rPr>
          <w:rFonts w:hint="eastAsia"/>
        </w:rPr>
        <w:fldChar w:fldCharType="end"/>
      </w:r>
      <w:r>
        <w:rPr>
          <w:rFonts w:hint="eastAsia"/>
        </w:rPr>
        <w:t>对比了中波红外（</w:t>
      </w:r>
      <w:r>
        <w:rPr>
          <w:rFonts w:hint="eastAsia"/>
        </w:rPr>
        <w:t>MWIR</w:t>
      </w:r>
      <w:r>
        <w:rPr>
          <w:rFonts w:hint="eastAsia"/>
        </w:rPr>
        <w:t>）相机、短波红外（</w:t>
      </w:r>
      <w:r>
        <w:rPr>
          <w:rFonts w:hint="eastAsia"/>
        </w:rPr>
        <w:t>SWIR</w:t>
      </w:r>
      <w:r>
        <w:rPr>
          <w:rFonts w:hint="eastAsia"/>
        </w:rPr>
        <w:t>）相机与可见光（</w:t>
      </w:r>
      <w:r>
        <w:rPr>
          <w:rFonts w:hint="eastAsia"/>
        </w:rPr>
        <w:t>VIS</w:t>
      </w:r>
      <w:r>
        <w:rPr>
          <w:rFonts w:hint="eastAsia"/>
        </w:rPr>
        <w:t>）相机的温度测量效果：可见光相机分辨率较高，但无法检测熔覆层温度；中波红外与短波红外相机可同时检测熔池与熔覆层的温度，且两种设备的测量数据具有良好的一致性。</w:t>
      </w:r>
    </w:p>
    <w:p w14:paraId="64C8762F" w14:textId="77777777" w:rsidR="006F5686" w:rsidRDefault="00886D05">
      <w:pPr>
        <w:ind w:firstLineChars="0" w:firstLine="460"/>
      </w:pPr>
      <w:r>
        <w:t>但两类方法均面临熔池图像高动态性、强噪声的问题，需通过窄带滤光、</w:t>
      </w:r>
      <w:proofErr w:type="gramStart"/>
      <w:r>
        <w:t>微秒级</w:t>
      </w:r>
      <w:proofErr w:type="gramEnd"/>
      <w:r>
        <w:t>曝光等技术优化数据质量。</w:t>
      </w:r>
    </w:p>
    <w:p w14:paraId="796AC682" w14:textId="77777777" w:rsidR="006F5686" w:rsidRDefault="00886D05">
      <w:pPr>
        <w:pStyle w:val="3"/>
        <w:rPr>
          <w:lang w:val="en-US"/>
        </w:rPr>
      </w:pPr>
      <w:bookmarkStart w:id="17" w:name="_Toc2079"/>
      <w:r>
        <w:rPr>
          <w:lang w:val="en-US"/>
        </w:rPr>
        <w:t>基于深度学习的熔池分析方法</w:t>
      </w:r>
      <w:bookmarkEnd w:id="17"/>
    </w:p>
    <w:p w14:paraId="07993780" w14:textId="77777777" w:rsidR="006F5686" w:rsidRDefault="00886D05">
      <w:pPr>
        <w:ind w:firstLine="520"/>
        <w:rPr>
          <w:rFonts w:ascii="Segoe UI" w:eastAsia="Segoe UI" w:hAnsi="Segoe UI" w:cs="Segoe UI"/>
          <w:shd w:val="clear" w:color="auto" w:fill="FFFFFF"/>
        </w:rPr>
      </w:pPr>
      <w:r>
        <w:rPr>
          <w:rFonts w:ascii="Segoe UI" w:eastAsia="Segoe UI" w:hAnsi="Segoe UI" w:cs="Segoe UI"/>
          <w:shd w:val="clear" w:color="auto" w:fill="FFFFFF"/>
        </w:rPr>
        <w:t>深度学习在熔池监控中的应用主要集中于三大方向：参数检测、状态识别与质量关联预测。参数检测方面，</w:t>
      </w:r>
      <w:r>
        <w:rPr>
          <w:rFonts w:eastAsia="Segoe UI"/>
          <w:shd w:val="clear" w:color="auto" w:fill="FFFFFF"/>
        </w:rPr>
        <w:t>U-Net</w:t>
      </w:r>
      <w:r>
        <w:rPr>
          <w:rFonts w:ascii="Segoe UI" w:eastAsia="Segoe UI" w:hAnsi="Segoe UI" w:cs="Segoe UI"/>
          <w:shd w:val="clear" w:color="auto" w:fill="FFFFFF"/>
        </w:rPr>
        <w:fldChar w:fldCharType="begin"/>
      </w:r>
      <w:r>
        <w:rPr>
          <w:rFonts w:ascii="Segoe UI" w:eastAsia="Segoe UI" w:hAnsi="Segoe UI" w:cs="Segoe UI"/>
          <w:shd w:val="clear" w:color="auto" w:fill="FFFFFF"/>
        </w:rPr>
        <w:instrText xml:space="preserve"> REF _Ref12744 \r \h </w:instrText>
      </w:r>
      <w:r>
        <w:rPr>
          <w:rFonts w:ascii="Segoe UI" w:eastAsia="Segoe UI" w:hAnsi="Segoe UI" w:cs="Segoe UI"/>
          <w:shd w:val="clear" w:color="auto" w:fill="FFFFFF"/>
        </w:rPr>
      </w:r>
      <w:r>
        <w:rPr>
          <w:rFonts w:ascii="Segoe UI" w:eastAsia="Segoe UI" w:hAnsi="Segoe UI" w:cs="Segoe UI"/>
          <w:shd w:val="clear" w:color="auto" w:fill="FFFFFF"/>
        </w:rPr>
        <w:fldChar w:fldCharType="separate"/>
      </w:r>
      <w:r>
        <w:rPr>
          <w:rFonts w:ascii="Segoe UI" w:eastAsia="Segoe UI" w:hAnsi="Segoe UI" w:cs="Segoe UI"/>
          <w:shd w:val="clear" w:color="auto" w:fill="FFFFFF"/>
        </w:rPr>
        <w:t>[41]</w:t>
      </w:r>
      <w:r>
        <w:rPr>
          <w:rFonts w:ascii="Segoe UI" w:eastAsia="Segoe UI" w:hAnsi="Segoe UI" w:cs="Segoe UI"/>
          <w:shd w:val="clear" w:color="auto" w:fill="FFFFFF"/>
        </w:rPr>
        <w:fldChar w:fldCharType="end"/>
      </w:r>
      <w:r>
        <w:rPr>
          <w:rFonts w:ascii="Segoe UI" w:eastAsia="Segoe UI" w:hAnsi="Segoe UI" w:cs="Segoe UI"/>
          <w:shd w:val="clear" w:color="auto" w:fill="FFFFFF"/>
        </w:rPr>
        <w:t>、</w:t>
      </w:r>
      <w:proofErr w:type="spellStart"/>
      <w:r>
        <w:rPr>
          <w:rFonts w:eastAsia="Segoe UI"/>
          <w:shd w:val="clear" w:color="auto" w:fill="FFFFFF"/>
        </w:rPr>
        <w:t>PSPNet</w:t>
      </w:r>
      <w:proofErr w:type="spellEnd"/>
      <w:r>
        <w:rPr>
          <w:rFonts w:ascii="Segoe UI" w:eastAsia="Segoe UI" w:hAnsi="Segoe UI" w:cs="Segoe UI"/>
          <w:shd w:val="clear" w:color="auto" w:fill="FFFFFF"/>
        </w:rPr>
        <w:fldChar w:fldCharType="begin"/>
      </w:r>
      <w:r>
        <w:rPr>
          <w:rFonts w:ascii="Segoe UI" w:eastAsia="Segoe UI" w:hAnsi="Segoe UI" w:cs="Segoe UI"/>
          <w:shd w:val="clear" w:color="auto" w:fill="FFFFFF"/>
        </w:rPr>
        <w:instrText xml:space="preserve"> REF _Ref12891 \r \h </w:instrText>
      </w:r>
      <w:r>
        <w:rPr>
          <w:rFonts w:ascii="Segoe UI" w:eastAsia="Segoe UI" w:hAnsi="Segoe UI" w:cs="Segoe UI"/>
          <w:shd w:val="clear" w:color="auto" w:fill="FFFFFF"/>
        </w:rPr>
      </w:r>
      <w:r>
        <w:rPr>
          <w:rFonts w:ascii="Segoe UI" w:eastAsia="Segoe UI" w:hAnsi="Segoe UI" w:cs="Segoe UI"/>
          <w:shd w:val="clear" w:color="auto" w:fill="FFFFFF"/>
        </w:rPr>
        <w:fldChar w:fldCharType="separate"/>
      </w:r>
      <w:r>
        <w:rPr>
          <w:rFonts w:eastAsia="Segoe UI"/>
          <w:shd w:val="clear" w:color="auto" w:fill="FFFFFF"/>
        </w:rPr>
        <w:t>[42</w:t>
      </w:r>
      <w:r>
        <w:rPr>
          <w:rFonts w:ascii="Segoe UI" w:eastAsia="Segoe UI" w:hAnsi="Segoe UI" w:cs="Segoe UI"/>
          <w:shd w:val="clear" w:color="auto" w:fill="FFFFFF"/>
        </w:rPr>
        <w:t>]</w:t>
      </w:r>
      <w:r>
        <w:rPr>
          <w:rFonts w:ascii="Segoe UI" w:eastAsia="Segoe UI" w:hAnsi="Segoe UI" w:cs="Segoe UI"/>
          <w:shd w:val="clear" w:color="auto" w:fill="FFFFFF"/>
        </w:rPr>
        <w:fldChar w:fldCharType="end"/>
      </w:r>
      <w:r>
        <w:rPr>
          <w:rFonts w:ascii="Segoe UI" w:eastAsia="Segoe UI" w:hAnsi="Segoe UI" w:cs="Segoe UI"/>
          <w:shd w:val="clear" w:color="auto" w:fill="FFFFFF"/>
        </w:rPr>
        <w:t>等分割模型实现熔池区域</w:t>
      </w:r>
      <w:proofErr w:type="gramStart"/>
      <w:r>
        <w:rPr>
          <w:rFonts w:ascii="Segoe UI" w:eastAsia="Segoe UI" w:hAnsi="Segoe UI" w:cs="Segoe UI"/>
          <w:shd w:val="clear" w:color="auto" w:fill="FFFFFF"/>
        </w:rPr>
        <w:t>像素级分离</w:t>
      </w:r>
      <w:proofErr w:type="gramEnd"/>
      <w:r>
        <w:rPr>
          <w:rFonts w:ascii="Segoe UI" w:eastAsia="Segoe UI" w:hAnsi="Segoe UI" w:cs="Segoe UI"/>
          <w:shd w:val="clear" w:color="auto" w:fill="FFFFFF"/>
        </w:rPr>
        <w:t>，结合轮廓拟合计算宽度、面积等关键参数，</w:t>
      </w:r>
      <w:r>
        <w:rPr>
          <w:rFonts w:eastAsia="Segoe UI"/>
          <w:shd w:val="clear" w:color="auto" w:fill="FFFFFF"/>
        </w:rPr>
        <w:t>Guo</w:t>
      </w:r>
      <w:r>
        <w:rPr>
          <w:rFonts w:ascii="Segoe UI" w:eastAsia="Segoe UI" w:hAnsi="Segoe UI" w:cs="Segoe UI" w:hint="eastAsia"/>
          <w:shd w:val="clear" w:color="auto" w:fill="FFFFFF"/>
        </w:rPr>
        <w:t>等</w:t>
      </w:r>
      <w:r>
        <w:rPr>
          <w:rFonts w:eastAsia="Segoe UI"/>
          <w:shd w:val="clear" w:color="auto" w:fill="FFFFFF"/>
        </w:rPr>
        <w:fldChar w:fldCharType="begin"/>
      </w:r>
      <w:r>
        <w:rPr>
          <w:rFonts w:eastAsia="Segoe UI"/>
          <w:shd w:val="clear" w:color="auto" w:fill="FFFFFF"/>
        </w:rPr>
        <w:instrText xml:space="preserve"> REF _Ref12927 \r \h </w:instrText>
      </w:r>
      <w:r>
        <w:rPr>
          <w:rFonts w:eastAsia="Segoe UI"/>
          <w:shd w:val="clear" w:color="auto" w:fill="FFFFFF"/>
        </w:rPr>
      </w:r>
      <w:r>
        <w:rPr>
          <w:rFonts w:eastAsia="Segoe UI"/>
          <w:shd w:val="clear" w:color="auto" w:fill="FFFFFF"/>
        </w:rPr>
        <w:fldChar w:fldCharType="separate"/>
      </w:r>
      <w:r>
        <w:rPr>
          <w:rFonts w:eastAsia="Segoe UI"/>
          <w:shd w:val="clear" w:color="auto" w:fill="FFFFFF"/>
        </w:rPr>
        <w:t>[43]</w:t>
      </w:r>
      <w:r>
        <w:rPr>
          <w:rFonts w:eastAsia="Segoe UI"/>
          <w:shd w:val="clear" w:color="auto" w:fill="FFFFFF"/>
        </w:rPr>
        <w:fldChar w:fldCharType="end"/>
      </w:r>
      <w:r>
        <w:rPr>
          <w:rFonts w:ascii="Segoe UI" w:eastAsia="Segoe UI" w:hAnsi="Segoe UI" w:cs="Segoe UI" w:hint="eastAsia"/>
          <w:shd w:val="clear" w:color="auto" w:fill="FFFFFF"/>
        </w:rPr>
        <w:t>采用</w:t>
      </w:r>
      <w:r>
        <w:rPr>
          <w:rFonts w:eastAsia="Segoe UI"/>
          <w:shd w:val="clear" w:color="auto" w:fill="FFFFFF"/>
        </w:rPr>
        <w:t>Otsu</w:t>
      </w:r>
      <w:r>
        <w:rPr>
          <w:rFonts w:eastAsia="Segoe UI"/>
          <w:shd w:val="clear" w:color="auto" w:fill="FFFFFF"/>
        </w:rPr>
        <w:t>、</w:t>
      </w:r>
      <w:r>
        <w:rPr>
          <w:rFonts w:eastAsia="Segoe UI"/>
          <w:shd w:val="clear" w:color="auto" w:fill="FFFFFF"/>
        </w:rPr>
        <w:t>U-Net</w:t>
      </w:r>
      <w:r>
        <w:rPr>
          <w:rFonts w:eastAsia="Segoe UI"/>
          <w:shd w:val="clear" w:color="auto" w:fill="FFFFFF"/>
        </w:rPr>
        <w:t>和</w:t>
      </w:r>
      <w:r>
        <w:rPr>
          <w:rFonts w:eastAsia="Segoe UI"/>
          <w:shd w:val="clear" w:color="auto" w:fill="FFFFFF"/>
        </w:rPr>
        <w:t>FCNResnet50</w:t>
      </w:r>
      <w:r>
        <w:rPr>
          <w:rFonts w:ascii="Segoe UI" w:hAnsi="Segoe UI" w:cs="Segoe UI" w:hint="eastAsia"/>
          <w:shd w:val="clear" w:color="auto" w:fill="FFFFFF"/>
        </w:rPr>
        <w:t>等</w:t>
      </w:r>
      <w:r>
        <w:rPr>
          <w:rFonts w:ascii="Segoe UI" w:eastAsia="Segoe UI" w:hAnsi="Segoe UI" w:cs="Segoe UI" w:hint="eastAsia"/>
          <w:shd w:val="clear" w:color="auto" w:fill="FFFFFF"/>
        </w:rPr>
        <w:t>网络在不同功率条件下对熔池进行分割，显示出优越的分割效果</w:t>
      </w:r>
      <w:r>
        <w:rPr>
          <w:rFonts w:ascii="Segoe UI" w:eastAsia="Segoe UI" w:hAnsi="Segoe UI" w:cs="Segoe UI"/>
          <w:shd w:val="clear" w:color="auto" w:fill="FFFFFF"/>
        </w:rPr>
        <w:t>；状态识别方面，</w:t>
      </w:r>
      <w:r>
        <w:rPr>
          <w:rFonts w:eastAsia="Segoe UI"/>
          <w:shd w:val="clear" w:color="auto" w:fill="FFFFFF"/>
        </w:rPr>
        <w:t>CNN</w:t>
      </w:r>
      <w:r>
        <w:rPr>
          <w:rFonts w:eastAsia="Segoe UI"/>
          <w:shd w:val="clear" w:color="auto" w:fill="FFFFFF"/>
        </w:rPr>
        <w:t>、</w:t>
      </w:r>
      <w:r>
        <w:rPr>
          <w:rFonts w:eastAsia="Segoe UI"/>
          <w:shd w:val="clear" w:color="auto" w:fill="FFFFFF"/>
        </w:rPr>
        <w:t>CNN-LSTM</w:t>
      </w:r>
      <w:r>
        <w:rPr>
          <w:rFonts w:ascii="Segoe UI" w:eastAsia="Segoe UI" w:hAnsi="Segoe UI" w:cs="Segoe UI"/>
          <w:shd w:val="clear" w:color="auto" w:fill="FFFFFF"/>
        </w:rPr>
        <w:t xml:space="preserve"> 模型可有效区分未熔透、全熔透、过</w:t>
      </w:r>
      <w:proofErr w:type="gramStart"/>
      <w:r>
        <w:rPr>
          <w:rFonts w:ascii="Segoe UI" w:eastAsia="Segoe UI" w:hAnsi="Segoe UI" w:cs="Segoe UI"/>
          <w:shd w:val="clear" w:color="auto" w:fill="FFFFFF"/>
        </w:rPr>
        <w:t>熔透等状态</w:t>
      </w:r>
      <w:proofErr w:type="gramEnd"/>
      <w:r>
        <w:rPr>
          <w:rFonts w:ascii="Segoe UI" w:eastAsia="Segoe UI" w:hAnsi="Segoe UI" w:cs="Segoe UI"/>
          <w:shd w:val="clear" w:color="auto" w:fill="FFFFFF"/>
        </w:rPr>
        <w:t>，</w:t>
      </w:r>
      <w:r>
        <w:rPr>
          <w:shd w:val="clear" w:color="auto" w:fill="FFFFFF"/>
        </w:rPr>
        <w:t>Yan</w:t>
      </w:r>
      <w:r>
        <w:rPr>
          <w:rFonts w:ascii="Segoe UI" w:eastAsia="Segoe UI" w:hAnsi="Segoe UI" w:cs="Segoe UI"/>
          <w:shd w:val="clear" w:color="auto" w:fill="FFFFFF"/>
        </w:rPr>
        <w:t xml:space="preserve"> 等</w:t>
      </w:r>
      <w:r>
        <w:rPr>
          <w:rFonts w:eastAsia="Segoe UI"/>
          <w:shd w:val="clear" w:color="auto" w:fill="FFFFFF"/>
        </w:rPr>
        <w:fldChar w:fldCharType="begin"/>
      </w:r>
      <w:r>
        <w:rPr>
          <w:rFonts w:eastAsia="Segoe UI"/>
          <w:shd w:val="clear" w:color="auto" w:fill="FFFFFF"/>
        </w:rPr>
        <w:instrText xml:space="preserve"> REF _Ref12953 \r \h </w:instrText>
      </w:r>
      <w:r>
        <w:rPr>
          <w:rFonts w:eastAsia="Segoe UI"/>
          <w:shd w:val="clear" w:color="auto" w:fill="FFFFFF"/>
        </w:rPr>
      </w:r>
      <w:r>
        <w:rPr>
          <w:rFonts w:eastAsia="Segoe UI"/>
          <w:shd w:val="clear" w:color="auto" w:fill="FFFFFF"/>
        </w:rPr>
        <w:fldChar w:fldCharType="separate"/>
      </w:r>
      <w:r>
        <w:rPr>
          <w:rFonts w:eastAsia="Segoe UI"/>
          <w:shd w:val="clear" w:color="auto" w:fill="FFFFFF"/>
        </w:rPr>
        <w:t>[44]</w:t>
      </w:r>
      <w:r>
        <w:rPr>
          <w:rFonts w:eastAsia="Segoe UI"/>
          <w:shd w:val="clear" w:color="auto" w:fill="FFFFFF"/>
        </w:rPr>
        <w:fldChar w:fldCharType="end"/>
      </w:r>
      <w:r>
        <w:rPr>
          <w:rFonts w:ascii="Segoe UI" w:eastAsia="Segoe UI" w:hAnsi="Segoe UI" w:cs="Segoe UI" w:hint="eastAsia"/>
          <w:shd w:val="clear" w:color="auto" w:fill="FFFFFF"/>
        </w:rPr>
        <w:t>使用改进的</w:t>
      </w:r>
      <w:r>
        <w:rPr>
          <w:rFonts w:eastAsia="Segoe UI"/>
          <w:shd w:val="clear" w:color="auto" w:fill="FFFFFF"/>
        </w:rPr>
        <w:t>ShuffleNetV2</w:t>
      </w:r>
      <w:r>
        <w:rPr>
          <w:rFonts w:ascii="Segoe UI" w:eastAsia="Segoe UI" w:hAnsi="Segoe UI" w:cs="Segoe UI" w:hint="eastAsia"/>
          <w:shd w:val="clear" w:color="auto" w:fill="FFFFFF"/>
        </w:rPr>
        <w:t>模型进行图像分类，熔覆层稀释率的分类准确率达到</w:t>
      </w:r>
      <w:r>
        <w:rPr>
          <w:rFonts w:eastAsia="Segoe UI"/>
          <w:shd w:val="clear" w:color="auto" w:fill="FFFFFF"/>
        </w:rPr>
        <w:t>95%</w:t>
      </w:r>
      <w:r>
        <w:rPr>
          <w:rFonts w:ascii="Segoe UI" w:eastAsia="Segoe UI" w:hAnsi="Segoe UI" w:cs="Segoe UI"/>
          <w:shd w:val="clear" w:color="auto" w:fill="FFFFFF"/>
        </w:rPr>
        <w:t>；质量关联预测方面，通过端到端建模建立熔池特征与焊缝成形质量的映射关系，</w:t>
      </w:r>
      <w:r>
        <w:rPr>
          <w:rFonts w:eastAsia="Segoe UI"/>
          <w:shd w:val="clear" w:color="auto" w:fill="FFFFFF"/>
        </w:rPr>
        <w:t>Zhu</w:t>
      </w:r>
      <w:r>
        <w:rPr>
          <w:rFonts w:ascii="Segoe UI" w:eastAsia="Segoe UI" w:hAnsi="Segoe UI" w:cs="Segoe UI" w:hint="eastAsia"/>
          <w:shd w:val="clear" w:color="auto" w:fill="FFFFFF"/>
        </w:rPr>
        <w:t>等</w:t>
      </w:r>
      <w:r>
        <w:rPr>
          <w:rFonts w:eastAsia="Segoe UI"/>
          <w:shd w:val="clear" w:color="auto" w:fill="FFFFFF"/>
        </w:rPr>
        <w:fldChar w:fldCharType="begin"/>
      </w:r>
      <w:r>
        <w:rPr>
          <w:rFonts w:eastAsia="Segoe UI"/>
          <w:shd w:val="clear" w:color="auto" w:fill="FFFFFF"/>
        </w:rPr>
        <w:instrText xml:space="preserve"> REF _Ref12992 \r \h </w:instrText>
      </w:r>
      <w:r>
        <w:rPr>
          <w:rFonts w:eastAsia="Segoe UI"/>
          <w:shd w:val="clear" w:color="auto" w:fill="FFFFFF"/>
        </w:rPr>
      </w:r>
      <w:r>
        <w:rPr>
          <w:rFonts w:eastAsia="Segoe UI"/>
          <w:shd w:val="clear" w:color="auto" w:fill="FFFFFF"/>
        </w:rPr>
        <w:fldChar w:fldCharType="separate"/>
      </w:r>
      <w:r>
        <w:rPr>
          <w:rFonts w:eastAsia="Segoe UI"/>
          <w:shd w:val="clear" w:color="auto" w:fill="FFFFFF"/>
        </w:rPr>
        <w:t>[45]</w:t>
      </w:r>
      <w:r>
        <w:rPr>
          <w:rFonts w:eastAsia="Segoe UI"/>
          <w:shd w:val="clear" w:color="auto" w:fill="FFFFFF"/>
        </w:rPr>
        <w:fldChar w:fldCharType="end"/>
      </w:r>
      <w:r>
        <w:rPr>
          <w:rFonts w:eastAsia="Segoe UI"/>
          <w:shd w:val="clear" w:color="auto" w:fill="FFFFFF"/>
        </w:rPr>
        <w:fldChar w:fldCharType="begin"/>
      </w:r>
      <w:r>
        <w:rPr>
          <w:rFonts w:eastAsia="Segoe UI"/>
          <w:shd w:val="clear" w:color="auto" w:fill="FFFFFF"/>
        </w:rPr>
        <w:instrText xml:space="preserve"> REF _Ref12999 \r \h </w:instrText>
      </w:r>
      <w:r>
        <w:rPr>
          <w:rFonts w:eastAsia="Segoe UI"/>
          <w:shd w:val="clear" w:color="auto" w:fill="FFFFFF"/>
        </w:rPr>
      </w:r>
      <w:r>
        <w:rPr>
          <w:rFonts w:eastAsia="Segoe UI"/>
          <w:shd w:val="clear" w:color="auto" w:fill="FFFFFF"/>
        </w:rPr>
        <w:fldChar w:fldCharType="separate"/>
      </w:r>
      <w:r>
        <w:rPr>
          <w:rFonts w:eastAsia="Segoe UI"/>
          <w:shd w:val="clear" w:color="auto" w:fill="FFFFFF"/>
        </w:rPr>
        <w:t>[46]</w:t>
      </w:r>
      <w:r>
        <w:rPr>
          <w:rFonts w:eastAsia="Segoe UI"/>
          <w:shd w:val="clear" w:color="auto" w:fill="FFFFFF"/>
        </w:rPr>
        <w:fldChar w:fldCharType="end"/>
      </w:r>
      <w:r>
        <w:rPr>
          <w:rFonts w:ascii="Segoe UI" w:eastAsia="Segoe UI" w:hAnsi="Segoe UI" w:cs="Segoe UI" w:hint="eastAsia"/>
          <w:shd w:val="clear" w:color="auto" w:fill="FFFFFF"/>
        </w:rPr>
        <w:t>通过斯皮尔曼（</w:t>
      </w:r>
      <w:r>
        <w:rPr>
          <w:rFonts w:eastAsia="Segoe UI"/>
          <w:shd w:val="clear" w:color="auto" w:fill="FFFFFF"/>
        </w:rPr>
        <w:t>Spearman</w:t>
      </w:r>
      <w:r>
        <w:rPr>
          <w:rFonts w:ascii="Segoe UI" w:eastAsia="Segoe UI" w:hAnsi="Segoe UI" w:cs="Segoe UI" w:hint="eastAsia"/>
          <w:shd w:val="clear" w:color="auto" w:fill="FFFFFF"/>
        </w:rPr>
        <w:t>）相关性分析，明确了涂层性能与激光功率之间的强相关性，并对比了支持向量回归（</w:t>
      </w:r>
      <w:r>
        <w:rPr>
          <w:rFonts w:eastAsia="Segoe UI"/>
          <w:shd w:val="clear" w:color="auto" w:fill="FFFFFF"/>
        </w:rPr>
        <w:t>SVR</w:t>
      </w:r>
      <w:r>
        <w:rPr>
          <w:rFonts w:ascii="Segoe UI" w:eastAsia="Segoe UI" w:hAnsi="Segoe UI" w:cs="Segoe UI" w:hint="eastAsia"/>
          <w:shd w:val="clear" w:color="auto" w:fill="FFFFFF"/>
        </w:rPr>
        <w:t>）、极端梯度提升（</w:t>
      </w:r>
      <w:proofErr w:type="spellStart"/>
      <w:r>
        <w:rPr>
          <w:rFonts w:eastAsia="Segoe UI"/>
          <w:shd w:val="clear" w:color="auto" w:fill="FFFFFF"/>
        </w:rPr>
        <w:t>XGBoost</w:t>
      </w:r>
      <w:proofErr w:type="spellEnd"/>
      <w:r>
        <w:rPr>
          <w:rFonts w:ascii="Segoe UI" w:eastAsia="Segoe UI" w:hAnsi="Segoe UI" w:cs="Segoe UI" w:hint="eastAsia"/>
          <w:shd w:val="clear" w:color="auto" w:fill="FFFFFF"/>
        </w:rPr>
        <w:t>）和反向传播神经网络（</w:t>
      </w:r>
      <w:r>
        <w:rPr>
          <w:rFonts w:eastAsia="Segoe UI"/>
          <w:shd w:val="clear" w:color="auto" w:fill="FFFFFF"/>
        </w:rPr>
        <w:t>BPNN</w:t>
      </w:r>
      <w:r>
        <w:rPr>
          <w:rFonts w:ascii="Segoe UI" w:eastAsia="Segoe UI" w:hAnsi="Segoe UI" w:cs="Segoe UI" w:hint="eastAsia"/>
          <w:shd w:val="clear" w:color="auto" w:fill="FFFFFF"/>
        </w:rPr>
        <w:t>）三种模型的预测效果</w:t>
      </w:r>
      <w:r>
        <w:rPr>
          <w:rFonts w:ascii="Segoe UI" w:hAnsi="Segoe UI" w:cs="Segoe UI" w:hint="eastAsia"/>
          <w:shd w:val="clear" w:color="auto" w:fill="FFFFFF"/>
        </w:rPr>
        <w:t>。</w:t>
      </w:r>
      <w:r>
        <w:rPr>
          <w:rFonts w:ascii="Segoe UI" w:eastAsia="Segoe UI" w:hAnsi="Segoe UI" w:cs="Segoe UI" w:hint="eastAsia"/>
          <w:shd w:val="clear" w:color="auto" w:fill="FFFFFF"/>
        </w:rPr>
        <w:t>结果表明，</w:t>
      </w:r>
      <w:proofErr w:type="spellStart"/>
      <w:r>
        <w:rPr>
          <w:rFonts w:eastAsia="Segoe UI"/>
          <w:shd w:val="clear" w:color="auto" w:fill="FFFFFF"/>
        </w:rPr>
        <w:t>XGBoost</w:t>
      </w:r>
      <w:proofErr w:type="spellEnd"/>
      <w:r>
        <w:rPr>
          <w:rFonts w:ascii="Segoe UI" w:eastAsia="Segoe UI" w:hAnsi="Segoe UI" w:cs="Segoe UI" w:hint="eastAsia"/>
          <w:shd w:val="clear" w:color="auto" w:fill="FFFFFF"/>
        </w:rPr>
        <w:t xml:space="preserve"> 模型展现出优异的预测精度</w:t>
      </w:r>
      <w:r>
        <w:rPr>
          <w:rFonts w:ascii="Segoe UI" w:eastAsia="Segoe UI" w:hAnsi="Segoe UI" w:cs="Segoe UI"/>
          <w:shd w:val="clear" w:color="auto" w:fill="FFFFFF"/>
        </w:rPr>
        <w:t>。</w:t>
      </w:r>
    </w:p>
    <w:p w14:paraId="104E567A" w14:textId="77777777" w:rsidR="006F5686" w:rsidRDefault="00886D05">
      <w:pPr>
        <w:ind w:firstLine="520"/>
        <w:rPr>
          <w:rFonts w:ascii="Segoe UI" w:eastAsia="Segoe UI" w:hAnsi="Segoe UI" w:cs="Segoe UI"/>
          <w:shd w:val="clear" w:color="auto" w:fill="FFFFFF"/>
        </w:rPr>
      </w:pPr>
      <w:r>
        <w:rPr>
          <w:rFonts w:ascii="Segoe UI" w:eastAsia="Segoe UI" w:hAnsi="Segoe UI" w:cs="Segoe UI"/>
          <w:shd w:val="clear" w:color="auto" w:fill="FFFFFF"/>
        </w:rPr>
        <w:lastRenderedPageBreak/>
        <w:t>但现有方法同样依赖大规模标注数据，且未考虑焊接过程中工艺参数的动态调整需求，难以适配免示教焊接的实时控制场景。</w:t>
      </w:r>
    </w:p>
    <w:p w14:paraId="28583381" w14:textId="77777777" w:rsidR="006F5686" w:rsidRDefault="00886D05">
      <w:pPr>
        <w:pStyle w:val="2"/>
      </w:pPr>
      <w:bookmarkStart w:id="18" w:name="_Toc28488"/>
      <w:r>
        <w:t>小样本学习在焊接领域的应用现状</w:t>
      </w:r>
      <w:bookmarkEnd w:id="18"/>
    </w:p>
    <w:p w14:paraId="5ABCA3A5" w14:textId="77777777" w:rsidR="006F5686" w:rsidRDefault="00886D05">
      <w:pPr>
        <w:ind w:firstLine="520"/>
        <w:rPr>
          <w:rFonts w:ascii="Segoe UI" w:eastAsia="Segoe UI" w:hAnsi="Segoe UI" w:cs="Segoe UI"/>
          <w:shd w:val="clear" w:color="auto" w:fill="FFFFFF"/>
        </w:rPr>
      </w:pPr>
      <w:r>
        <w:rPr>
          <w:rFonts w:ascii="Segoe UI" w:eastAsia="Segoe UI" w:hAnsi="Segoe UI" w:cs="Segoe UI"/>
          <w:shd w:val="clear" w:color="auto" w:fill="FFFFFF"/>
        </w:rPr>
        <w:t xml:space="preserve">小样本学习通过迁移学习、度量学习、元学习、数据增强、 </w:t>
      </w:r>
      <w:r>
        <w:rPr>
          <w:rFonts w:eastAsia="Segoe UI"/>
          <w:shd w:val="clear" w:color="auto" w:fill="FFFFFF"/>
        </w:rPr>
        <w:t>Bayesian</w:t>
      </w:r>
      <w:r>
        <w:rPr>
          <w:rFonts w:ascii="Segoe UI" w:eastAsia="Segoe UI" w:hAnsi="Segoe UI" w:cs="Segoe UI"/>
          <w:shd w:val="clear" w:color="auto" w:fill="FFFFFF"/>
        </w:rPr>
        <w:t xml:space="preserve"> 方法五大类技术</w:t>
      </w:r>
      <w:r>
        <w:rPr>
          <w:rFonts w:eastAsia="Segoe UI"/>
          <w:shd w:val="clear" w:color="auto" w:fill="FFFFFF"/>
        </w:rPr>
        <w:fldChar w:fldCharType="begin"/>
      </w:r>
      <w:r>
        <w:rPr>
          <w:rFonts w:eastAsia="Segoe UI"/>
          <w:shd w:val="clear" w:color="auto" w:fill="FFFFFF"/>
        </w:rPr>
        <w:instrText xml:space="preserve"> REF _Ref31314 \r \h </w:instrText>
      </w:r>
      <w:r>
        <w:rPr>
          <w:rFonts w:eastAsia="Segoe UI"/>
          <w:shd w:val="clear" w:color="auto" w:fill="FFFFFF"/>
        </w:rPr>
      </w:r>
      <w:r>
        <w:rPr>
          <w:rFonts w:eastAsia="Segoe UI"/>
          <w:shd w:val="clear" w:color="auto" w:fill="FFFFFF"/>
        </w:rPr>
        <w:fldChar w:fldCharType="separate"/>
      </w:r>
      <w:r>
        <w:rPr>
          <w:rFonts w:eastAsia="Segoe UI"/>
          <w:shd w:val="clear" w:color="auto" w:fill="FFFFFF"/>
        </w:rPr>
        <w:t>[10]</w:t>
      </w:r>
      <w:r>
        <w:rPr>
          <w:rFonts w:eastAsia="Segoe UI"/>
          <w:shd w:val="clear" w:color="auto" w:fill="FFFFFF"/>
        </w:rPr>
        <w:fldChar w:fldCharType="end"/>
      </w:r>
      <w:r>
        <w:rPr>
          <w:rFonts w:ascii="Segoe UI" w:eastAsia="Segoe UI" w:hAnsi="Segoe UI" w:cs="Segoe UI"/>
          <w:shd w:val="clear" w:color="auto" w:fill="FFFFFF"/>
        </w:rPr>
        <w:t>，解决数据稀缺场景的模型泛化问题。在焊接领域，相关研究仍处于起步阶段：部分学者尝试将</w:t>
      </w:r>
      <w:proofErr w:type="gramStart"/>
      <w:r>
        <w:rPr>
          <w:rFonts w:ascii="Segoe UI" w:eastAsia="Segoe UI" w:hAnsi="Segoe UI" w:cs="Segoe UI"/>
          <w:shd w:val="clear" w:color="auto" w:fill="FFFFFF"/>
        </w:rPr>
        <w:t>元学习</w:t>
      </w:r>
      <w:proofErr w:type="gramEnd"/>
      <w:r>
        <w:rPr>
          <w:rFonts w:ascii="Segoe UI" w:eastAsia="Segoe UI" w:hAnsi="Segoe UI" w:cs="Segoe UI"/>
          <w:shd w:val="clear" w:color="auto" w:fill="FFFFFF"/>
        </w:rPr>
        <w:t xml:space="preserve">用于焊缝缺陷识别，通过 </w:t>
      </w:r>
      <w:r>
        <w:rPr>
          <w:rFonts w:eastAsia="Segoe UI"/>
          <w:shd w:val="clear" w:color="auto" w:fill="FFFFFF"/>
        </w:rPr>
        <w:t>episodic</w:t>
      </w:r>
      <w:r>
        <w:rPr>
          <w:rFonts w:ascii="Segoe UI" w:eastAsia="Segoe UI" w:hAnsi="Segoe UI" w:cs="Segoe UI"/>
          <w:shd w:val="clear" w:color="auto" w:fill="FFFFFF"/>
        </w:rPr>
        <w:t xml:space="preserve"> 训练提升模型对少样本缺陷的识别能力；也有研究采用度量学习构建焊缝特征相似度度量函数，实现小样本焊缝类型分类。但现有研究存在明显局限：一是未针对焊缝点云的线状分布、曲率集中等独特几何特征设计专用模型；二是熔池监控的小样本研究几乎空白，缺乏熔池特征与工艺参数调整的小样本映射模型；三是未形成 “自监督预训练 - 小样本微调 - 工业验证” 的</w:t>
      </w:r>
      <w:proofErr w:type="gramStart"/>
      <w:r>
        <w:rPr>
          <w:rFonts w:ascii="Segoe UI" w:eastAsia="Segoe UI" w:hAnsi="Segoe UI" w:cs="Segoe UI"/>
          <w:shd w:val="clear" w:color="auto" w:fill="FFFFFF"/>
        </w:rPr>
        <w:t>完整技术</w:t>
      </w:r>
      <w:proofErr w:type="gramEnd"/>
      <w:r>
        <w:rPr>
          <w:rFonts w:ascii="Segoe UI" w:eastAsia="Segoe UI" w:hAnsi="Segoe UI" w:cs="Segoe UI"/>
          <w:shd w:val="clear" w:color="auto" w:fill="FFFFFF"/>
        </w:rPr>
        <w:t>链，模型实用性与鲁棒性不足。</w:t>
      </w:r>
    </w:p>
    <w:p w14:paraId="11DECB3C" w14:textId="77777777" w:rsidR="006F5686" w:rsidRDefault="00886D05">
      <w:pPr>
        <w:pStyle w:val="2"/>
      </w:pPr>
      <w:bookmarkStart w:id="19" w:name="_Toc4211"/>
      <w:r>
        <w:t>研究现状分析</w:t>
      </w:r>
      <w:bookmarkEnd w:id="19"/>
    </w:p>
    <w:p w14:paraId="50EEBE88" w14:textId="77777777" w:rsidR="006F5686" w:rsidRDefault="00886D05">
      <w:pPr>
        <w:ind w:firstLine="520"/>
        <w:rPr>
          <w:rFonts w:ascii="Segoe UI" w:eastAsia="Segoe UI" w:hAnsi="Segoe UI" w:cs="Segoe UI"/>
          <w:shd w:val="clear" w:color="auto" w:fill="FFFFFF"/>
        </w:rPr>
      </w:pPr>
      <w:r>
        <w:rPr>
          <w:rFonts w:ascii="Segoe UI" w:eastAsia="Segoe UI" w:hAnsi="Segoe UI" w:cs="Segoe UI" w:hint="eastAsia"/>
          <w:shd w:val="clear" w:color="auto" w:fill="FFFFFF"/>
        </w:rPr>
        <w:t>现有焊接智能技术虽在焊缝提取与熔池监控领域取得阶段性进展，但面向免示教焊接 “柔性化、高精度、实时性” 的核心需求，仍面临数据稀缺、场景适配不足、技术闭环缺失三大核心瓶颈，且现有研究尚未形成有效应对方案，这也构成了本研究开展的核心动机。</w:t>
      </w:r>
    </w:p>
    <w:p w14:paraId="3EF4F891" w14:textId="77777777" w:rsidR="006F5686" w:rsidRDefault="00886D05">
      <w:pPr>
        <w:ind w:firstLine="520"/>
        <w:rPr>
          <w:rFonts w:ascii="Segoe UI" w:eastAsia="Segoe UI" w:hAnsi="Segoe UI" w:cs="Segoe UI"/>
          <w:shd w:val="clear" w:color="auto" w:fill="FFFFFF"/>
        </w:rPr>
      </w:pPr>
      <w:r>
        <w:rPr>
          <w:rFonts w:ascii="Segoe UI" w:eastAsia="Segoe UI" w:hAnsi="Segoe UI" w:cs="Segoe UI" w:hint="eastAsia"/>
          <w:shd w:val="clear" w:color="auto" w:fill="FFFFFF"/>
        </w:rPr>
        <w:t>从核心瓶颈与现有工作的适配性来看，首要挑战是焊接场景数据稀缺的刚性约束与现有模型的数据依赖矛盾。这一约束的本质源于三方面：一是焊接场景专项性强，工件材质、接头类型（对接、搭接、</w:t>
      </w:r>
      <w:proofErr w:type="gramStart"/>
      <w:r>
        <w:rPr>
          <w:rFonts w:ascii="Segoe UI" w:eastAsia="Segoe UI" w:hAnsi="Segoe UI" w:cs="Segoe UI" w:hint="eastAsia"/>
          <w:shd w:val="clear" w:color="auto" w:fill="FFFFFF"/>
        </w:rPr>
        <w:t>角接等</w:t>
      </w:r>
      <w:proofErr w:type="gramEnd"/>
      <w:r>
        <w:rPr>
          <w:rFonts w:ascii="Segoe UI" w:eastAsia="Segoe UI" w:hAnsi="Segoe UI" w:cs="Segoe UI" w:hint="eastAsia"/>
          <w:shd w:val="clear" w:color="auto" w:fill="FFFFFF"/>
        </w:rPr>
        <w:t>）、工艺参数（激光功率、扫描速度等）的多样性导致数据高度碎片化；二是公开焊接数据集匮乏，行业内缺乏统一的焊缝点云与熔池图像标注标准，数据共享难度大；三是标注成本极高，焊缝</w:t>
      </w:r>
      <w:proofErr w:type="gramStart"/>
      <w:r>
        <w:rPr>
          <w:rFonts w:ascii="Segoe UI" w:eastAsia="Segoe UI" w:hAnsi="Segoe UI" w:cs="Segoe UI" w:hint="eastAsia"/>
          <w:shd w:val="clear" w:color="auto" w:fill="FFFFFF"/>
        </w:rPr>
        <w:t>点级分割</w:t>
      </w:r>
      <w:proofErr w:type="gramEnd"/>
      <w:r>
        <w:rPr>
          <w:rFonts w:ascii="Segoe UI" w:eastAsia="Segoe UI" w:hAnsi="Segoe UI" w:cs="Segoe UI" w:hint="eastAsia"/>
          <w:shd w:val="clear" w:color="auto" w:fill="FFFFFF"/>
        </w:rPr>
        <w:t xml:space="preserve">、熔池温度梯度标定等需专业人员结合焊接工艺知识完成，周期长、代价大。而现有主流深度学习方法（如基于 </w:t>
      </w:r>
      <w:proofErr w:type="spellStart"/>
      <w:r>
        <w:rPr>
          <w:rFonts w:eastAsia="Segoe UI"/>
          <w:shd w:val="clear" w:color="auto" w:fill="FFFFFF"/>
        </w:rPr>
        <w:t>PointNet</w:t>
      </w:r>
      <w:proofErr w:type="spellEnd"/>
      <w:r>
        <w:rPr>
          <w:rFonts w:eastAsia="Segoe UI"/>
          <w:shd w:val="clear" w:color="auto" w:fill="FFFFFF"/>
        </w:rPr>
        <w:t>++</w:t>
      </w:r>
      <w:r>
        <w:rPr>
          <w:rFonts w:ascii="Segoe UI" w:eastAsia="Segoe UI" w:hAnsi="Segoe UI" w:cs="Segoe UI" w:hint="eastAsia"/>
          <w:shd w:val="clear" w:color="auto" w:fill="FFFFFF"/>
        </w:rPr>
        <w:t xml:space="preserve"> 的点云分割、基于 </w:t>
      </w:r>
      <w:r>
        <w:rPr>
          <w:rFonts w:eastAsia="Segoe UI"/>
          <w:shd w:val="clear" w:color="auto" w:fill="FFFFFF"/>
        </w:rPr>
        <w:t>CNN</w:t>
      </w:r>
      <w:r>
        <w:rPr>
          <w:rFonts w:ascii="Segoe UI" w:eastAsia="Segoe UI" w:hAnsi="Segoe UI" w:cs="Segoe UI" w:hint="eastAsia"/>
          <w:shd w:val="clear" w:color="auto" w:fill="FFFFFF"/>
        </w:rPr>
        <w:t xml:space="preserve"> 的图像识别）均依赖大规模标注数据训练，在焊接小样本场景下普遍陷入过拟合、特征学习不充分、数据分布不均引发的预测偏置等问题，泛化能力与鲁棒性严重不足。现有研究虽尝试通过简单数据增强（如平移、旋转）缓解该问题，但增强策略缺乏焊接场景针对性，未模拟弧光、飞溅等现场干扰，难以从根本上解决数据稀缺困境。</w:t>
      </w:r>
    </w:p>
    <w:p w14:paraId="4B0162E3" w14:textId="77777777" w:rsidR="006F5686" w:rsidRDefault="00886D05">
      <w:pPr>
        <w:ind w:firstLine="520"/>
        <w:rPr>
          <w:rFonts w:ascii="Segoe UI" w:eastAsia="Segoe UI" w:hAnsi="Segoe UI" w:cs="Segoe UI"/>
          <w:shd w:val="clear" w:color="auto" w:fill="FFFFFF"/>
        </w:rPr>
      </w:pPr>
      <w:r>
        <w:rPr>
          <w:rFonts w:ascii="Segoe UI" w:eastAsia="Segoe UI" w:hAnsi="Segoe UI" w:cs="Segoe UI" w:hint="eastAsia"/>
          <w:shd w:val="clear" w:color="auto" w:fill="FFFFFF"/>
        </w:rPr>
        <w:lastRenderedPageBreak/>
        <w:t>其次是通用模型与焊接场景的显著脱节，场景适配性不足的挑战突出。焊接现场存在弧光辐射、飞溅颗粒、烟雾遮挡等强干扰，会导致传感数据出现噪声叠加、边缘模糊、局部空洞等质量问题，而现有研究中多数模型</w:t>
      </w:r>
      <w:proofErr w:type="gramStart"/>
      <w:r>
        <w:rPr>
          <w:rFonts w:ascii="Segoe UI" w:eastAsia="Segoe UI" w:hAnsi="Segoe UI" w:cs="Segoe UI" w:hint="eastAsia"/>
          <w:shd w:val="clear" w:color="auto" w:fill="FFFFFF"/>
        </w:rPr>
        <w:t>未设计</w:t>
      </w:r>
      <w:proofErr w:type="gramEnd"/>
      <w:r>
        <w:rPr>
          <w:rFonts w:ascii="Segoe UI" w:eastAsia="Segoe UI" w:hAnsi="Segoe UI" w:cs="Segoe UI" w:hint="eastAsia"/>
          <w:shd w:val="clear" w:color="auto" w:fill="FFFFFF"/>
        </w:rPr>
        <w:t xml:space="preserve">抗干扰特征提取模块，直接沿用自然图像或通用点云的处理方案，难以区分 “真实焊缝 / 熔池特征” 与 “干扰噪声”。同时，焊缝的细长线状分布、两侧法向突变、局部密度偏低，以及熔池的动态演化、温度梯度不均等独特特征，未被通用模型针对性优化 —— 现有成果多聚焦于自然图像分类或通用点云分割，如将 </w:t>
      </w:r>
      <w:r>
        <w:rPr>
          <w:rFonts w:eastAsia="Segoe UI"/>
          <w:shd w:val="clear" w:color="auto" w:fill="FFFFFF"/>
        </w:rPr>
        <w:t>ImageNet</w:t>
      </w:r>
      <w:r>
        <w:rPr>
          <w:rFonts w:ascii="Segoe UI" w:eastAsia="Segoe UI" w:hAnsi="Segoe UI" w:cs="Segoe UI" w:hint="eastAsia"/>
          <w:shd w:val="clear" w:color="auto" w:fill="FFFFFF"/>
        </w:rPr>
        <w:t xml:space="preserve"> </w:t>
      </w:r>
      <w:proofErr w:type="gramStart"/>
      <w:r>
        <w:rPr>
          <w:rFonts w:ascii="Segoe UI" w:eastAsia="Segoe UI" w:hAnsi="Segoe UI" w:cs="Segoe UI" w:hint="eastAsia"/>
          <w:shd w:val="clear" w:color="auto" w:fill="FFFFFF"/>
        </w:rPr>
        <w:t>预训练</w:t>
      </w:r>
      <w:proofErr w:type="gramEnd"/>
      <w:r>
        <w:rPr>
          <w:rFonts w:ascii="Segoe UI" w:eastAsia="Segoe UI" w:hAnsi="Segoe UI" w:cs="Segoe UI" w:hint="eastAsia"/>
          <w:shd w:val="clear" w:color="auto" w:fill="FFFFFF"/>
        </w:rPr>
        <w:t xml:space="preserve">的 </w:t>
      </w:r>
      <w:r>
        <w:rPr>
          <w:rFonts w:eastAsia="Segoe UI"/>
          <w:shd w:val="clear" w:color="auto" w:fill="FFFFFF"/>
        </w:rPr>
        <w:t>CNN</w:t>
      </w:r>
      <w:r>
        <w:rPr>
          <w:rFonts w:ascii="Segoe UI" w:eastAsia="Segoe UI" w:hAnsi="Segoe UI" w:cs="Segoe UI" w:hint="eastAsia"/>
          <w:shd w:val="clear" w:color="auto" w:fill="FFFFFF"/>
        </w:rPr>
        <w:t xml:space="preserve"> 模型直接迁移至熔池图像识别，或采用未改进的 </w:t>
      </w:r>
      <w:r>
        <w:rPr>
          <w:rFonts w:eastAsia="Segoe UI"/>
          <w:shd w:val="clear" w:color="auto" w:fill="FFFFFF"/>
        </w:rPr>
        <w:t>Point Transformer</w:t>
      </w:r>
      <w:r>
        <w:rPr>
          <w:rFonts w:ascii="Segoe UI" w:eastAsia="Segoe UI" w:hAnsi="Segoe UI" w:cs="Segoe UI" w:hint="eastAsia"/>
          <w:shd w:val="clear" w:color="auto" w:fill="FFFFFF"/>
        </w:rPr>
        <w:t xml:space="preserve"> 处理焊缝点云，导致模型易被母材大面积冗余特征干扰，难以精准聚焦焊缝区域，对熔池动态变化的捕捉能力也不足，场景适配性严重缺失。</w:t>
      </w:r>
    </w:p>
    <w:p w14:paraId="09721A99" w14:textId="77777777" w:rsidR="006F5686" w:rsidRDefault="00886D05">
      <w:pPr>
        <w:ind w:firstLine="520"/>
        <w:rPr>
          <w:rFonts w:ascii="Segoe UI" w:eastAsia="Segoe UI" w:hAnsi="Segoe UI" w:cs="Segoe UI"/>
          <w:shd w:val="clear" w:color="auto" w:fill="FFFFFF"/>
        </w:rPr>
      </w:pPr>
      <w:r>
        <w:rPr>
          <w:rFonts w:ascii="Segoe UI" w:eastAsia="Segoe UI" w:hAnsi="Segoe UI" w:cs="Segoe UI" w:hint="eastAsia"/>
          <w:shd w:val="clear" w:color="auto" w:fill="FFFFFF"/>
        </w:rPr>
        <w:t>第三大挑战是现有方法的实时性短板与 “识别 - 决策 - 控制” 技术断层。免示教焊接要求机器人实现毫秒级响应，而现有研究中为提升识别精度，多采用深层复杂模型架构，推理速度普遍在</w:t>
      </w:r>
      <w:proofErr w:type="gramStart"/>
      <w:r>
        <w:rPr>
          <w:rFonts w:ascii="Segoe UI" w:eastAsia="Segoe UI" w:hAnsi="Segoe UI" w:cs="Segoe UI" w:hint="eastAsia"/>
          <w:shd w:val="clear" w:color="auto" w:fill="FFFFFF"/>
        </w:rPr>
        <w:t>百毫秒</w:t>
      </w:r>
      <w:proofErr w:type="gramEnd"/>
      <w:r>
        <w:rPr>
          <w:rFonts w:ascii="Segoe UI" w:eastAsia="Segoe UI" w:hAnsi="Segoe UI" w:cs="Segoe UI" w:hint="eastAsia"/>
          <w:shd w:val="clear" w:color="auto" w:fill="FFFFFF"/>
        </w:rPr>
        <w:t>级，难以满足工业实时性要求。更关键的是，现有工作多停留在 “特征识别” 的单一环节，未建立 “识别 - 决策 - 控制” 的关联模型，无法将焊缝位置、熔池状态等识别结果转化为机器人可执行的控制指令，形成了从感知到控制的技术断层。同时，现有研究未考虑焊接工艺参数（如激光功率、</w:t>
      </w:r>
      <w:proofErr w:type="gramStart"/>
      <w:r>
        <w:rPr>
          <w:rFonts w:ascii="Segoe UI" w:eastAsia="Segoe UI" w:hAnsi="Segoe UI" w:cs="Segoe UI" w:hint="eastAsia"/>
          <w:shd w:val="clear" w:color="auto" w:fill="FFFFFF"/>
        </w:rPr>
        <w:t>送粉速率</w:t>
      </w:r>
      <w:proofErr w:type="gramEnd"/>
      <w:r>
        <w:rPr>
          <w:rFonts w:ascii="Segoe UI" w:eastAsia="Segoe UI" w:hAnsi="Segoe UI" w:cs="Segoe UI" w:hint="eastAsia"/>
          <w:shd w:val="clear" w:color="auto" w:fill="FFFFFF"/>
        </w:rPr>
        <w:t>）与识别结果的耦合关系，导致识别结果无法为工艺参数优化提供支撑，进一步加剧了技术落地的难度。</w:t>
      </w:r>
    </w:p>
    <w:p w14:paraId="48C2C037" w14:textId="77777777" w:rsidR="006F5686" w:rsidRDefault="00886D05">
      <w:pPr>
        <w:ind w:firstLine="520"/>
        <w:rPr>
          <w:rFonts w:ascii="Segoe UI" w:eastAsia="Segoe UI" w:hAnsi="Segoe UI" w:cs="Segoe UI"/>
          <w:shd w:val="clear" w:color="auto" w:fill="FFFFFF"/>
        </w:rPr>
      </w:pPr>
      <w:r>
        <w:rPr>
          <w:rFonts w:ascii="Segoe UI" w:eastAsia="Segoe UI" w:hAnsi="Segoe UI" w:cs="Segoe UI" w:hint="eastAsia"/>
          <w:shd w:val="clear" w:color="auto" w:fill="FFFFFF"/>
        </w:rPr>
        <w:t>小样本学习的核心优势与上述瓶颈、挑战精准适配，为突破限制提供了有效路径，其技术价值与研究意义也由此凸显。针对数据稀缺与现有模型数据依赖的矛盾，小样本学习通过迁移学习、</w:t>
      </w:r>
      <w:proofErr w:type="gramStart"/>
      <w:r>
        <w:rPr>
          <w:rFonts w:ascii="Segoe UI" w:eastAsia="Segoe UI" w:hAnsi="Segoe UI" w:cs="Segoe UI" w:hint="eastAsia"/>
          <w:shd w:val="clear" w:color="auto" w:fill="FFFFFF"/>
        </w:rPr>
        <w:t>元学习</w:t>
      </w:r>
      <w:proofErr w:type="gramEnd"/>
      <w:r>
        <w:rPr>
          <w:rFonts w:ascii="Segoe UI" w:eastAsia="Segoe UI" w:hAnsi="Segoe UI" w:cs="Segoe UI" w:hint="eastAsia"/>
          <w:shd w:val="clear" w:color="auto" w:fill="FFFFFF"/>
        </w:rPr>
        <w:t>实现跨域知识迁移，可将通用视觉任务的</w:t>
      </w:r>
      <w:proofErr w:type="gramStart"/>
      <w:r>
        <w:rPr>
          <w:rFonts w:ascii="Segoe UI" w:eastAsia="Segoe UI" w:hAnsi="Segoe UI" w:cs="Segoe UI" w:hint="eastAsia"/>
          <w:shd w:val="clear" w:color="auto" w:fill="FFFFFF"/>
        </w:rPr>
        <w:t>预训练</w:t>
      </w:r>
      <w:proofErr w:type="gramEnd"/>
      <w:r>
        <w:rPr>
          <w:rFonts w:ascii="Segoe UI" w:eastAsia="Segoe UI" w:hAnsi="Segoe UI" w:cs="Segoe UI" w:hint="eastAsia"/>
          <w:shd w:val="clear" w:color="auto" w:fill="FFFFFF"/>
        </w:rPr>
        <w:t>知识迁移至焊接场景，大幅减少对焊接专用标注数据的依赖；同时借助度量学习、场景</w:t>
      </w:r>
      <w:proofErr w:type="gramStart"/>
      <w:r>
        <w:rPr>
          <w:rFonts w:ascii="Segoe UI" w:eastAsia="Segoe UI" w:hAnsi="Segoe UI" w:cs="Segoe UI" w:hint="eastAsia"/>
          <w:shd w:val="clear" w:color="auto" w:fill="FFFFFF"/>
        </w:rPr>
        <w:t>化数据</w:t>
      </w:r>
      <w:proofErr w:type="gramEnd"/>
      <w:r>
        <w:rPr>
          <w:rFonts w:ascii="Segoe UI" w:eastAsia="Segoe UI" w:hAnsi="Segoe UI" w:cs="Segoe UI" w:hint="eastAsia"/>
          <w:shd w:val="clear" w:color="auto" w:fill="FFFFFF"/>
        </w:rPr>
        <w:t>增强、自监督学习等技术，能最大化挖掘有限样本的特征价值，缓解数据分布不均引发的预测偏置问题，这正是对现有数据增强方法 “场景针对性不足” 缺陷的弥补。面对场景适配性不足的挑战，小样本学习允许将焊接领域先验知识（如焊缝几何特征、熔池演化规律）嵌入模型设计，可针对性强化抗干扰模块与关键特征提取单元，且轻量化架构更适配工业动态场景，解决了通用模型 “场景脱节” 的核心问题。对于实时性短板与技术闭环缺失，小样本模型的简洁结构可实现毫秒级推理，满足工业实时性要求；同时支持 “特征 - 决策” 一体化建模，能直接将感知结果映射为控制指令，其快速适配能力可</w:t>
      </w:r>
      <w:r>
        <w:rPr>
          <w:rFonts w:ascii="Segoe UI" w:eastAsia="Segoe UI" w:hAnsi="Segoe UI" w:cs="Segoe UI" w:hint="eastAsia"/>
          <w:shd w:val="clear" w:color="auto" w:fill="FFFFFF"/>
        </w:rPr>
        <w:lastRenderedPageBreak/>
        <w:t>支撑 “感知 - 决策 - 控制 - 反馈” 的完整闭环，填补现有研究的技术断层。</w:t>
      </w:r>
    </w:p>
    <w:p w14:paraId="7F936031" w14:textId="77777777" w:rsidR="006F5686" w:rsidRDefault="00886D05">
      <w:pPr>
        <w:ind w:firstLine="520"/>
        <w:rPr>
          <w:rFonts w:ascii="Segoe UI" w:eastAsia="Segoe UI" w:hAnsi="Segoe UI" w:cs="Segoe UI"/>
          <w:shd w:val="clear" w:color="auto" w:fill="FFFFFF"/>
        </w:rPr>
      </w:pPr>
      <w:r>
        <w:rPr>
          <w:rFonts w:ascii="Segoe UI" w:eastAsia="Segoe UI" w:hAnsi="Segoe UI" w:cs="Segoe UI" w:hint="eastAsia"/>
          <w:shd w:val="clear" w:color="auto" w:fill="FFFFFF"/>
        </w:rPr>
        <w:t>当前研究尚未形成适配焊接场景的成熟小样本技术框架，现有小样本成果多聚焦于自然图像分类、通用物体识别等领域，未针对焊缝点云的几何特性、熔池的动态演化特征设计专用模型，也未系统解决焊接强干扰、实时性、闭环控制等工业需求。因此，本研究针对焊缝提取与熔池监控两大核心任务，设计适配焊接场景的小样本学习模型，不仅能精准破解免示教焊接的核心瓶颈，填补现有研究在 “焊接场景小样本技术” 领域的空白，更能推动焊接机器人从 “示教式” 向 “自主智能式” 升级，具有明确的研究必要性、显著的创新性与重要的工业应用价值。</w:t>
      </w:r>
      <w:r>
        <w:rPr>
          <w:rFonts w:ascii="Segoe UI" w:eastAsia="Segoe UI" w:hAnsi="Segoe UI" w:cs="Segoe UI" w:hint="eastAsia"/>
          <w:shd w:val="clear" w:color="auto" w:fill="FFFFFF"/>
        </w:rPr>
        <w:br w:type="page"/>
      </w:r>
    </w:p>
    <w:p w14:paraId="53DE2199" w14:textId="77777777" w:rsidR="006F5686" w:rsidRDefault="00886D05">
      <w:pPr>
        <w:pStyle w:val="1"/>
      </w:pPr>
      <w:bookmarkStart w:id="20" w:name="_Toc31345"/>
      <w:r>
        <w:rPr>
          <w:rFonts w:hint="eastAsia"/>
        </w:rPr>
        <w:lastRenderedPageBreak/>
        <w:t>研究内容</w:t>
      </w:r>
      <w:bookmarkEnd w:id="20"/>
    </w:p>
    <w:p w14:paraId="0BBBD6B5" w14:textId="77777777" w:rsidR="006F5686" w:rsidRDefault="00886D05">
      <w:pPr>
        <w:pStyle w:val="2"/>
      </w:pPr>
      <w:bookmarkStart w:id="21" w:name="_Toc8106"/>
      <w:r>
        <w:t>焊缝提取的小样本学习模型研究</w:t>
      </w:r>
      <w:bookmarkEnd w:id="21"/>
    </w:p>
    <w:p w14:paraId="7E6F0074" w14:textId="77777777" w:rsidR="006F5686" w:rsidRDefault="00886D05">
      <w:pPr>
        <w:ind w:firstLine="520"/>
      </w:pPr>
      <w:r>
        <w:rPr>
          <w:rFonts w:hint="eastAsia"/>
        </w:rPr>
        <w:t>针对焊接路径提取任务标注数据获取困难的问题，一个很自然的想法是人工采集大量无标签数据，采用自监督学习的方法先训练一个理解焊接几何结构的模型，再使用少量标注数据微调焊缝提取这一下游任务。即采用“自监督预训练</w:t>
      </w:r>
      <w:r>
        <w:rPr>
          <w:rFonts w:hint="eastAsia"/>
        </w:rPr>
        <w:t>+</w:t>
      </w:r>
      <w:r>
        <w:rPr>
          <w:rFonts w:hint="eastAsia"/>
        </w:rPr>
        <w:t>小样本微调”的技术路线，完成这个任务。</w:t>
      </w:r>
    </w:p>
    <w:p w14:paraId="333CAAB5" w14:textId="77777777" w:rsidR="006F5686" w:rsidRDefault="00886D05">
      <w:pPr>
        <w:spacing w:line="240" w:lineRule="auto"/>
        <w:ind w:firstLineChars="0" w:firstLine="0"/>
        <w:jc w:val="center"/>
      </w:pPr>
      <w:r>
        <w:rPr>
          <w:noProof/>
        </w:rPr>
        <w:drawing>
          <wp:inline distT="0" distB="0" distL="114300" distR="114300" wp14:anchorId="4359F69A" wp14:editId="6D565C1E">
            <wp:extent cx="5394960" cy="3538220"/>
            <wp:effectExtent l="0" t="0" r="0"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0"/>
                    <a:stretch>
                      <a:fillRect/>
                    </a:stretch>
                  </pic:blipFill>
                  <pic:spPr>
                    <a:xfrm>
                      <a:off x="0" y="0"/>
                      <a:ext cx="5394960" cy="3538220"/>
                    </a:xfrm>
                    <a:prstGeom prst="rect">
                      <a:avLst/>
                    </a:prstGeom>
                    <a:noFill/>
                    <a:ln>
                      <a:noFill/>
                    </a:ln>
                  </pic:spPr>
                </pic:pic>
              </a:graphicData>
            </a:graphic>
          </wp:inline>
        </w:drawing>
      </w:r>
    </w:p>
    <w:p w14:paraId="56A20A50" w14:textId="77777777" w:rsidR="006F5686" w:rsidRDefault="00886D05">
      <w:pPr>
        <w:ind w:firstLineChars="0" w:firstLine="460"/>
        <w:jc w:val="center"/>
      </w:pPr>
      <w:r>
        <w:rPr>
          <w:rFonts w:hint="eastAsia"/>
        </w:rPr>
        <w:t>图</w:t>
      </w:r>
      <w:r>
        <w:rPr>
          <w:rFonts w:hint="eastAsia"/>
        </w:rPr>
        <w:t>3</w:t>
      </w:r>
      <w:r>
        <w:t>-1</w:t>
      </w:r>
      <w:r>
        <w:rPr>
          <w:rFonts w:hint="eastAsia"/>
        </w:rPr>
        <w:t xml:space="preserve">　焊缝提取任务流程图</w:t>
      </w:r>
    </w:p>
    <w:p w14:paraId="5396312E" w14:textId="77777777" w:rsidR="006F5686" w:rsidRDefault="00886D05">
      <w:pPr>
        <w:ind w:firstLineChars="0" w:firstLine="460"/>
      </w:pPr>
      <w:commentRangeStart w:id="22"/>
      <w:r>
        <w:rPr>
          <w:rFonts w:hint="eastAsia"/>
        </w:rPr>
        <w:t>如图</w:t>
      </w:r>
      <w:r>
        <w:rPr>
          <w:rFonts w:hint="eastAsia"/>
        </w:rPr>
        <w:t>3-1</w:t>
      </w:r>
      <w:r>
        <w:rPr>
          <w:rFonts w:hint="eastAsia"/>
        </w:rPr>
        <w:t>所示，焊缝提取任务的整个流程包含数据采集、数据预处理、焊缝提取模型训练及模型推理结果输出四个模块的任务。在数据采集阶段，需要对焊接工件进行点云数据采集以及</w:t>
      </w:r>
      <w:r>
        <w:rPr>
          <w:rFonts w:hint="eastAsia"/>
        </w:rPr>
        <w:t>ROI</w:t>
      </w:r>
      <w:r>
        <w:rPr>
          <w:rFonts w:hint="eastAsia"/>
        </w:rPr>
        <w:t>（</w:t>
      </w:r>
      <w:r>
        <w:rPr>
          <w:rFonts w:hint="eastAsia"/>
        </w:rPr>
        <w:t>Region Of Interest</w:t>
      </w:r>
      <w:r>
        <w:rPr>
          <w:rFonts w:hint="eastAsia"/>
        </w:rPr>
        <w:t>，感兴趣区域）的提取，再经过标注和数据增强获取一定数量的有标签和无标签数据构建一个焊缝点</w:t>
      </w:r>
      <w:proofErr w:type="gramStart"/>
      <w:r>
        <w:rPr>
          <w:rFonts w:hint="eastAsia"/>
        </w:rPr>
        <w:t>云数据</w:t>
      </w:r>
      <w:proofErr w:type="gramEnd"/>
      <w:r>
        <w:rPr>
          <w:rFonts w:hint="eastAsia"/>
        </w:rPr>
        <w:t>集；在数据处理阶段，需要对焊缝点</w:t>
      </w:r>
      <w:proofErr w:type="gramStart"/>
      <w:r>
        <w:rPr>
          <w:rFonts w:hint="eastAsia"/>
        </w:rPr>
        <w:t>云数据</w:t>
      </w:r>
      <w:proofErr w:type="gramEnd"/>
      <w:r>
        <w:rPr>
          <w:rFonts w:hint="eastAsia"/>
        </w:rPr>
        <w:t>集的数据进行预处理，计算得到点云中每个点</w:t>
      </w:r>
      <w:proofErr w:type="gramStart"/>
      <w:r>
        <w:rPr>
          <w:rFonts w:hint="eastAsia"/>
        </w:rPr>
        <w:t>的八维特征向量</w:t>
      </w:r>
      <w:proofErr w:type="gramEnd"/>
      <w:r>
        <w:rPr>
          <w:rFonts w:hint="eastAsia"/>
        </w:rPr>
        <w:t>，作为</w:t>
      </w:r>
      <w:r>
        <w:rPr>
          <w:rFonts w:hint="eastAsia"/>
        </w:rPr>
        <w:t>Transformer</w:t>
      </w:r>
      <w:r>
        <w:rPr>
          <w:rFonts w:hint="eastAsia"/>
        </w:rPr>
        <w:t>模型的输入；在模型训练阶段，使用处理好的点云进行训练及微调，最后属于逐点预测的焊缝点云，完成焊缝的提取。</w:t>
      </w:r>
      <w:commentRangeEnd w:id="22"/>
      <w:r>
        <w:commentReference w:id="22"/>
      </w:r>
      <w:r>
        <w:rPr>
          <w:rFonts w:hint="eastAsia"/>
        </w:rPr>
        <w:t>详细步骤会在后续章节介绍。</w:t>
      </w:r>
      <w:r>
        <w:rPr>
          <w:rFonts w:hint="eastAsia"/>
        </w:rPr>
        <w:t xml:space="preserve"> </w:t>
      </w:r>
    </w:p>
    <w:p w14:paraId="7FB47D32" w14:textId="77777777" w:rsidR="006F5686" w:rsidRDefault="00886D05">
      <w:pPr>
        <w:ind w:firstLineChars="0" w:firstLine="460"/>
      </w:pPr>
      <w:r>
        <w:rPr>
          <w:rFonts w:hint="eastAsia"/>
        </w:rPr>
        <w:t>截至开题答辩前，本课题已完成了焊缝提取的部分任务，</w:t>
      </w:r>
      <w:commentRangeStart w:id="23"/>
      <w:commentRangeStart w:id="24"/>
      <w:r>
        <w:rPr>
          <w:rFonts w:hint="eastAsia"/>
        </w:rPr>
        <w:t>包括：焊缝提取神经网络模型的设计及代码实现、焊缝点云数据采集场景的搭建以及</w:t>
      </w:r>
      <w:r>
        <w:rPr>
          <w:rFonts w:hint="eastAsia"/>
        </w:rPr>
        <w:lastRenderedPageBreak/>
        <w:t>采集数据的预处理和数据集设计工作。</w:t>
      </w:r>
      <w:commentRangeEnd w:id="23"/>
      <w:r>
        <w:rPr>
          <w:rStyle w:val="aff1"/>
        </w:rPr>
        <w:commentReference w:id="23"/>
      </w:r>
      <w:commentRangeEnd w:id="24"/>
      <w:r>
        <w:commentReference w:id="24"/>
      </w:r>
      <w:r>
        <w:rPr>
          <w:rFonts w:hint="eastAsia"/>
        </w:rPr>
        <w:t>以下将对相关内容进行详细介绍：</w:t>
      </w:r>
    </w:p>
    <w:p w14:paraId="5C0CE32F" w14:textId="77777777" w:rsidR="006F5686" w:rsidRDefault="00886D05">
      <w:pPr>
        <w:pStyle w:val="3"/>
        <w:rPr>
          <w:lang w:val="en-US"/>
        </w:rPr>
      </w:pPr>
      <w:bookmarkStart w:id="25" w:name="_Toc25431"/>
      <w:r>
        <w:rPr>
          <w:rFonts w:hint="eastAsia"/>
          <w:lang w:val="en-US"/>
        </w:rPr>
        <w:t>焊缝点</w:t>
      </w:r>
      <w:proofErr w:type="gramStart"/>
      <w:r>
        <w:rPr>
          <w:rFonts w:hint="eastAsia"/>
          <w:lang w:val="en-US"/>
        </w:rPr>
        <w:t>云数据</w:t>
      </w:r>
      <w:proofErr w:type="gramEnd"/>
      <w:r>
        <w:rPr>
          <w:rFonts w:hint="eastAsia"/>
          <w:lang w:val="en-US"/>
        </w:rPr>
        <w:t>集构建</w:t>
      </w:r>
      <w:bookmarkEnd w:id="25"/>
    </w:p>
    <w:p w14:paraId="7F7A92CD" w14:textId="77777777" w:rsidR="006F5686" w:rsidRDefault="00886D05">
      <w:pPr>
        <w:ind w:firstLineChars="0" w:firstLine="460"/>
        <w:rPr>
          <w:rFonts w:ascii="Segoe UI" w:eastAsia="Segoe UI" w:hAnsi="Segoe UI" w:cs="Segoe UI"/>
          <w:shd w:val="clear" w:color="auto" w:fill="FFFFFF"/>
        </w:rPr>
      </w:pPr>
      <w:commentRangeStart w:id="26"/>
      <w:r>
        <w:rPr>
          <w:rFonts w:ascii="Segoe UI" w:eastAsia="Segoe UI" w:hAnsi="Segoe UI" w:cs="Segoe UI" w:hint="eastAsia"/>
          <w:shd w:val="clear" w:color="auto" w:fill="FFFFFF"/>
        </w:rPr>
        <w:t xml:space="preserve">针对免示教焊接场景下焊缝点云数据采集需兼顾低成本、易部署、工业场景适配性的核心需求，本研究选用 </w:t>
      </w:r>
      <w:r>
        <w:rPr>
          <w:rFonts w:eastAsia="Segoe UI"/>
          <w:shd w:val="clear" w:color="auto" w:fill="FFFFFF"/>
        </w:rPr>
        <w:t>Intel RealSense D435</w:t>
      </w:r>
      <w:r>
        <w:rPr>
          <w:rFonts w:ascii="Segoe UI" w:eastAsia="Segoe UI" w:hAnsi="Segoe UI" w:cs="Segoe UI" w:hint="eastAsia"/>
          <w:shd w:val="clear" w:color="auto" w:fill="FFFFFF"/>
        </w:rPr>
        <w:t xml:space="preserve"> 深度相机作为数据采集设备，</w:t>
      </w:r>
      <w:r>
        <w:rPr>
          <w:rFonts w:ascii="Segoe UI" w:hAnsi="Segoe UI" w:cs="Segoe UI" w:hint="eastAsia"/>
          <w:shd w:val="clear" w:color="auto" w:fill="FFFFFF"/>
        </w:rPr>
        <w:t>该设备在</w:t>
      </w:r>
      <w:r>
        <w:rPr>
          <w:shd w:val="clear" w:color="auto" w:fill="FFFFFF"/>
        </w:rPr>
        <w:t>≤1m</w:t>
      </w:r>
      <w:r>
        <w:rPr>
          <w:rFonts w:ascii="Segoe UI" w:hAnsi="Segoe UI" w:cs="Segoe UI" w:hint="eastAsia"/>
          <w:shd w:val="clear" w:color="auto" w:fill="FFFFFF"/>
        </w:rPr>
        <w:t xml:space="preserve"> </w:t>
      </w:r>
      <w:r>
        <w:rPr>
          <w:rFonts w:ascii="Segoe UI" w:hAnsi="Segoe UI" w:cs="Segoe UI" w:hint="eastAsia"/>
          <w:shd w:val="clear" w:color="auto" w:fill="FFFFFF"/>
        </w:rPr>
        <w:t>的</w:t>
      </w:r>
      <w:proofErr w:type="gramStart"/>
      <w:r>
        <w:rPr>
          <w:rFonts w:ascii="Segoe UI" w:hAnsi="Segoe UI" w:cs="Segoe UI" w:hint="eastAsia"/>
          <w:shd w:val="clear" w:color="auto" w:fill="FFFFFF"/>
        </w:rPr>
        <w:t>桌面级</w:t>
      </w:r>
      <w:proofErr w:type="gramEnd"/>
      <w:r>
        <w:rPr>
          <w:rFonts w:ascii="Segoe UI" w:hAnsi="Segoe UI" w:cs="Segoe UI" w:hint="eastAsia"/>
          <w:shd w:val="clear" w:color="auto" w:fill="FFFFFF"/>
        </w:rPr>
        <w:t>或工业近距离场景下，深度误差可控制在</w:t>
      </w:r>
      <w:r>
        <w:rPr>
          <w:rFonts w:ascii="Segoe UI" w:hAnsi="Segoe UI" w:cs="Segoe UI" w:hint="eastAsia"/>
          <w:shd w:val="clear" w:color="auto" w:fill="FFFFFF"/>
        </w:rPr>
        <w:t xml:space="preserve"> </w:t>
      </w:r>
      <w:r>
        <w:rPr>
          <w:shd w:val="clear" w:color="auto" w:fill="FFFFFF"/>
        </w:rPr>
        <w:t>1cm</w:t>
      </w:r>
      <w:r>
        <w:rPr>
          <w:rFonts w:ascii="Segoe UI" w:hAnsi="Segoe UI" w:cs="Segoe UI" w:hint="eastAsia"/>
          <w:shd w:val="clear" w:color="auto" w:fill="FFFFFF"/>
        </w:rPr>
        <w:t xml:space="preserve"> </w:t>
      </w:r>
      <w:r>
        <w:rPr>
          <w:rFonts w:ascii="Segoe UI" w:hAnsi="Segoe UI" w:cs="Segoe UI" w:hint="eastAsia"/>
          <w:shd w:val="clear" w:color="auto" w:fill="FFFFFF"/>
        </w:rPr>
        <w:t>以内，而焊接作业中焊枪与工件的距离通常为</w:t>
      </w:r>
      <w:r>
        <w:rPr>
          <w:rFonts w:ascii="Segoe UI" w:hAnsi="Segoe UI" w:cs="Segoe UI" w:hint="eastAsia"/>
          <w:shd w:val="clear" w:color="auto" w:fill="FFFFFF"/>
        </w:rPr>
        <w:t xml:space="preserve"> </w:t>
      </w:r>
      <w:r>
        <w:rPr>
          <w:shd w:val="clear" w:color="auto" w:fill="FFFFFF"/>
        </w:rPr>
        <w:t>5-20cm</w:t>
      </w:r>
      <w:r>
        <w:rPr>
          <w:rFonts w:ascii="Segoe UI" w:hAnsi="Segoe UI" w:cs="Segoe UI" w:hint="eastAsia"/>
          <w:shd w:val="clear" w:color="auto" w:fill="FFFFFF"/>
        </w:rPr>
        <w:t>，焊缝宽度多为</w:t>
      </w:r>
      <w:r>
        <w:rPr>
          <w:rFonts w:ascii="Segoe UI" w:hAnsi="Segoe UI" w:cs="Segoe UI" w:hint="eastAsia"/>
          <w:shd w:val="clear" w:color="auto" w:fill="FFFFFF"/>
        </w:rPr>
        <w:t xml:space="preserve"> </w:t>
      </w:r>
      <w:r>
        <w:rPr>
          <w:shd w:val="clear" w:color="auto" w:fill="FFFFFF"/>
        </w:rPr>
        <w:t>2-10mm</w:t>
      </w:r>
      <w:r>
        <w:rPr>
          <w:rFonts w:ascii="Segoe UI" w:hAnsi="Segoe UI" w:cs="Segoe UI" w:hint="eastAsia"/>
          <w:shd w:val="clear" w:color="auto" w:fill="FFFFFF"/>
        </w:rPr>
        <w:t>，足以捕捉焊缝与母材的细微几何差异。</w:t>
      </w:r>
      <w:r>
        <w:rPr>
          <w:rFonts w:ascii="Segoe UI" w:eastAsia="Segoe UI" w:hAnsi="Segoe UI" w:cs="Segoe UI" w:hint="eastAsia"/>
          <w:shd w:val="clear" w:color="auto" w:fill="FFFFFF"/>
        </w:rPr>
        <w:t>且设备体积小、功耗低、无需复杂标定流程，适配工业现场非接触式采集的实际需求。基于该设备，针对对接、搭接、角接、</w:t>
      </w:r>
      <w:r>
        <w:rPr>
          <w:rFonts w:eastAsia="Segoe UI"/>
          <w:shd w:val="clear" w:color="auto" w:fill="FFFFFF"/>
        </w:rPr>
        <w:t>T</w:t>
      </w:r>
      <w:r>
        <w:rPr>
          <w:rFonts w:ascii="Segoe UI" w:eastAsia="Segoe UI" w:hAnsi="Segoe UI" w:cs="Segoe UI" w:hint="eastAsia"/>
          <w:shd w:val="clear" w:color="auto" w:fill="FFFFFF"/>
        </w:rPr>
        <w:t xml:space="preserve"> 型接头等主流焊缝类型开展数据采集，</w:t>
      </w:r>
      <w:r>
        <w:rPr>
          <w:rFonts w:ascii="Segoe UI" w:hAnsi="Segoe UI" w:cs="Segoe UI" w:hint="eastAsia"/>
          <w:shd w:val="clear" w:color="auto" w:fill="FFFFFF"/>
        </w:rPr>
        <w:t>再人工去除无关的背景点以提取焊接工件部分的点云（即</w:t>
      </w:r>
      <w:r>
        <w:rPr>
          <w:shd w:val="clear" w:color="auto" w:fill="FFFFFF"/>
        </w:rPr>
        <w:t>ROI</w:t>
      </w:r>
      <w:r>
        <w:rPr>
          <w:rFonts w:ascii="Segoe UI" w:hAnsi="Segoe UI" w:cs="Segoe UI" w:hint="eastAsia"/>
          <w:shd w:val="clear" w:color="auto" w:fill="FFFFFF"/>
        </w:rPr>
        <w:t>提取）并使用</w:t>
      </w:r>
      <w:proofErr w:type="spellStart"/>
      <w:r>
        <w:rPr>
          <w:shd w:val="clear" w:color="auto" w:fill="FFFFFF"/>
        </w:rPr>
        <w:t>CloudCompare</w:t>
      </w:r>
      <w:proofErr w:type="spellEnd"/>
      <w:r>
        <w:rPr>
          <w:rFonts w:ascii="Segoe UI" w:hAnsi="Segoe UI" w:cs="Segoe UI" w:hint="eastAsia"/>
          <w:shd w:val="clear" w:color="auto" w:fill="FFFFFF"/>
        </w:rPr>
        <w:t>软件对少量数据进行标注，</w:t>
      </w:r>
      <w:r>
        <w:rPr>
          <w:rFonts w:ascii="Segoe UI" w:eastAsia="Segoe UI" w:hAnsi="Segoe UI" w:cs="Segoe UI" w:hint="eastAsia"/>
          <w:shd w:val="clear" w:color="auto" w:fill="FFFFFF"/>
        </w:rPr>
        <w:t xml:space="preserve">共获取 </w:t>
      </w:r>
      <w:r>
        <w:rPr>
          <w:rFonts w:eastAsia="Segoe UI"/>
          <w:shd w:val="clear" w:color="auto" w:fill="FFFFFF"/>
        </w:rPr>
        <w:t>16</w:t>
      </w:r>
      <w:r>
        <w:rPr>
          <w:rFonts w:ascii="Segoe UI" w:eastAsia="Segoe UI" w:hAnsi="Segoe UI" w:cs="Segoe UI" w:hint="eastAsia"/>
          <w:shd w:val="clear" w:color="auto" w:fill="FFFFFF"/>
        </w:rPr>
        <w:t xml:space="preserve"> 组焊缝点云原始数据（图</w:t>
      </w:r>
      <w:r>
        <w:rPr>
          <w:rFonts w:eastAsia="Segoe UI"/>
          <w:shd w:val="clear" w:color="auto" w:fill="FFFFFF"/>
        </w:rPr>
        <w:t xml:space="preserve"> </w:t>
      </w:r>
      <w:r>
        <w:rPr>
          <w:shd w:val="clear" w:color="auto" w:fill="FFFFFF"/>
        </w:rPr>
        <w:t>3-2</w:t>
      </w:r>
      <w:r>
        <w:rPr>
          <w:rFonts w:ascii="Segoe UI" w:eastAsia="Segoe UI" w:hAnsi="Segoe UI" w:cs="Segoe UI" w:hint="eastAsia"/>
          <w:shd w:val="clear" w:color="auto" w:fill="FFFFFF"/>
        </w:rPr>
        <w:t>）。</w:t>
      </w:r>
    </w:p>
    <w:p w14:paraId="31656B68" w14:textId="77777777" w:rsidR="006F5686" w:rsidRDefault="00886D05">
      <w:pPr>
        <w:ind w:firstLineChars="0" w:firstLine="460"/>
        <w:rPr>
          <w:rFonts w:ascii="Segoe UI" w:eastAsia="Segoe UI" w:hAnsi="Segoe UI" w:cs="Segoe UI"/>
          <w:shd w:val="clear" w:color="auto" w:fill="FFFFFF"/>
        </w:rPr>
      </w:pPr>
      <w:r>
        <w:rPr>
          <w:rFonts w:ascii="Segoe UI" w:eastAsia="Segoe UI" w:hAnsi="Segoe UI" w:cs="Segoe UI" w:hint="eastAsia"/>
          <w:shd w:val="clear" w:color="auto" w:fill="FFFFFF"/>
        </w:rPr>
        <w:t>为</w:t>
      </w:r>
      <w:r>
        <w:rPr>
          <w:rFonts w:ascii="Segoe UI" w:hAnsi="Segoe UI" w:cs="Segoe UI" w:hint="eastAsia"/>
          <w:shd w:val="clear" w:color="auto" w:fill="FFFFFF"/>
        </w:rPr>
        <w:t>解决焊缝点</w:t>
      </w:r>
      <w:proofErr w:type="gramStart"/>
      <w:r>
        <w:rPr>
          <w:rFonts w:ascii="Segoe UI" w:hAnsi="Segoe UI" w:cs="Segoe UI" w:hint="eastAsia"/>
          <w:shd w:val="clear" w:color="auto" w:fill="FFFFFF"/>
        </w:rPr>
        <w:t>云数据</w:t>
      </w:r>
      <w:proofErr w:type="gramEnd"/>
      <w:r>
        <w:rPr>
          <w:rFonts w:ascii="Segoe UI" w:eastAsia="Segoe UI" w:hAnsi="Segoe UI" w:cs="Segoe UI" w:hint="eastAsia"/>
          <w:shd w:val="clear" w:color="auto" w:fill="FFFFFF"/>
        </w:rPr>
        <w:t>稀缺</w:t>
      </w:r>
      <w:r>
        <w:rPr>
          <w:rFonts w:ascii="Segoe UI" w:hAnsi="Segoe UI" w:cs="Segoe UI" w:hint="eastAsia"/>
          <w:shd w:val="clear" w:color="auto" w:fill="FFFFFF"/>
        </w:rPr>
        <w:t>的</w:t>
      </w:r>
      <w:r>
        <w:rPr>
          <w:rFonts w:ascii="Segoe UI" w:eastAsia="Segoe UI" w:hAnsi="Segoe UI" w:cs="Segoe UI" w:hint="eastAsia"/>
          <w:shd w:val="clear" w:color="auto" w:fill="FFFFFF"/>
        </w:rPr>
        <w:t>问题，对</w:t>
      </w:r>
      <w:proofErr w:type="gramStart"/>
      <w:r>
        <w:rPr>
          <w:rFonts w:ascii="Segoe UI" w:eastAsia="Segoe UI" w:hAnsi="Segoe UI" w:cs="Segoe UI" w:hint="eastAsia"/>
          <w:shd w:val="clear" w:color="auto" w:fill="FFFFFF"/>
        </w:rPr>
        <w:t>原始点云数据</w:t>
      </w:r>
      <w:proofErr w:type="gramEnd"/>
      <w:r>
        <w:rPr>
          <w:rFonts w:ascii="Segoe UI" w:eastAsia="Segoe UI" w:hAnsi="Segoe UI" w:cs="Segoe UI" w:hint="eastAsia"/>
          <w:shd w:val="clear" w:color="auto" w:fill="FFFFFF"/>
        </w:rPr>
        <w:t>实施双重数据增强策略：其一为基础几何增强，通过随机平移、旋转、缩放模拟焊接工件装配误差与采集视角变化；其二为进阶场景增强，通过添加高斯噪声、焊缝区域局部点扰动。每组</w:t>
      </w:r>
      <w:proofErr w:type="gramStart"/>
      <w:r>
        <w:rPr>
          <w:rFonts w:ascii="Segoe UI" w:eastAsia="Segoe UI" w:hAnsi="Segoe UI" w:cs="Segoe UI" w:hint="eastAsia"/>
          <w:shd w:val="clear" w:color="auto" w:fill="FFFFFF"/>
        </w:rPr>
        <w:t>原始点云经增强</w:t>
      </w:r>
      <w:proofErr w:type="gramEnd"/>
      <w:r>
        <w:rPr>
          <w:rFonts w:ascii="Segoe UI" w:eastAsia="Segoe UI" w:hAnsi="Segoe UI" w:cs="Segoe UI" w:hint="eastAsia"/>
          <w:shd w:val="clear" w:color="auto" w:fill="FFFFFF"/>
        </w:rPr>
        <w:t xml:space="preserve">后生成 </w:t>
      </w:r>
      <w:r>
        <w:rPr>
          <w:rFonts w:eastAsia="Segoe UI"/>
          <w:shd w:val="clear" w:color="auto" w:fill="FFFFFF"/>
        </w:rPr>
        <w:t>10</w:t>
      </w:r>
      <w:r>
        <w:rPr>
          <w:rFonts w:ascii="Segoe UI" w:eastAsia="Segoe UI" w:hAnsi="Segoe UI" w:cs="Segoe UI" w:hint="eastAsia"/>
          <w:shd w:val="clear" w:color="auto" w:fill="FFFFFF"/>
        </w:rPr>
        <w:t xml:space="preserve"> </w:t>
      </w:r>
      <w:proofErr w:type="gramStart"/>
      <w:r>
        <w:rPr>
          <w:rFonts w:ascii="Segoe UI" w:eastAsia="Segoe UI" w:hAnsi="Segoe UI" w:cs="Segoe UI" w:hint="eastAsia"/>
          <w:shd w:val="clear" w:color="auto" w:fill="FFFFFF"/>
        </w:rPr>
        <w:t>个</w:t>
      </w:r>
      <w:proofErr w:type="gramEnd"/>
      <w:r>
        <w:rPr>
          <w:rFonts w:ascii="Segoe UI" w:eastAsia="Segoe UI" w:hAnsi="Segoe UI" w:cs="Segoe UI" w:hint="eastAsia"/>
          <w:shd w:val="clear" w:color="auto" w:fill="FFFFFF"/>
        </w:rPr>
        <w:t xml:space="preserve">差异化样本，最终构建包含 </w:t>
      </w:r>
      <w:r>
        <w:rPr>
          <w:rFonts w:eastAsia="Segoe UI"/>
          <w:shd w:val="clear" w:color="auto" w:fill="FFFFFF"/>
        </w:rPr>
        <w:t>160</w:t>
      </w:r>
      <w:r>
        <w:rPr>
          <w:rFonts w:ascii="Segoe UI" w:eastAsia="Segoe UI" w:hAnsi="Segoe UI" w:cs="Segoe UI" w:hint="eastAsia"/>
          <w:shd w:val="clear" w:color="auto" w:fill="FFFFFF"/>
        </w:rPr>
        <w:t xml:space="preserve"> </w:t>
      </w:r>
      <w:proofErr w:type="gramStart"/>
      <w:r>
        <w:rPr>
          <w:rFonts w:ascii="Segoe UI" w:eastAsia="Segoe UI" w:hAnsi="Segoe UI" w:cs="Segoe UI" w:hint="eastAsia"/>
          <w:shd w:val="clear" w:color="auto" w:fill="FFFFFF"/>
        </w:rPr>
        <w:t>个</w:t>
      </w:r>
      <w:proofErr w:type="gramEnd"/>
      <w:r>
        <w:rPr>
          <w:rFonts w:ascii="Segoe UI" w:eastAsia="Segoe UI" w:hAnsi="Segoe UI" w:cs="Segoe UI" w:hint="eastAsia"/>
          <w:shd w:val="clear" w:color="auto" w:fill="FFFFFF"/>
        </w:rPr>
        <w:t>点</w:t>
      </w:r>
      <w:proofErr w:type="gramStart"/>
      <w:r>
        <w:rPr>
          <w:rFonts w:ascii="Segoe UI" w:eastAsia="Segoe UI" w:hAnsi="Segoe UI" w:cs="Segoe UI" w:hint="eastAsia"/>
          <w:shd w:val="clear" w:color="auto" w:fill="FFFFFF"/>
        </w:rPr>
        <w:t>云文件</w:t>
      </w:r>
      <w:proofErr w:type="gramEnd"/>
      <w:r>
        <w:rPr>
          <w:rFonts w:ascii="Segoe UI" w:eastAsia="Segoe UI" w:hAnsi="Segoe UI" w:cs="Segoe UI" w:hint="eastAsia"/>
          <w:shd w:val="clear" w:color="auto" w:fill="FFFFFF"/>
        </w:rPr>
        <w:t>的焊缝点</w:t>
      </w:r>
      <w:proofErr w:type="gramStart"/>
      <w:r>
        <w:rPr>
          <w:rFonts w:ascii="Segoe UI" w:eastAsia="Segoe UI" w:hAnsi="Segoe UI" w:cs="Segoe UI" w:hint="eastAsia"/>
          <w:shd w:val="clear" w:color="auto" w:fill="FFFFFF"/>
        </w:rPr>
        <w:t>云数据</w:t>
      </w:r>
      <w:proofErr w:type="gramEnd"/>
      <w:r>
        <w:rPr>
          <w:rFonts w:ascii="Segoe UI" w:eastAsia="Segoe UI" w:hAnsi="Segoe UI" w:cs="Segoe UI" w:hint="eastAsia"/>
          <w:shd w:val="clear" w:color="auto" w:fill="FFFFFF"/>
        </w:rPr>
        <w:t>集</w:t>
      </w:r>
      <w:r>
        <w:rPr>
          <w:rFonts w:ascii="Segoe UI" w:hAnsi="Segoe UI" w:cs="Segoe UI" w:hint="eastAsia"/>
          <w:shd w:val="clear" w:color="auto" w:fill="FFFFFF"/>
        </w:rPr>
        <w:t>（</w:t>
      </w:r>
      <w:r>
        <w:rPr>
          <w:rFonts w:ascii="Segoe UI" w:eastAsia="Segoe UI" w:hAnsi="Segoe UI" w:cs="Segoe UI" w:hint="eastAsia"/>
          <w:shd w:val="clear" w:color="auto" w:fill="FFFFFF"/>
        </w:rPr>
        <w:t>图</w:t>
      </w:r>
      <w:r>
        <w:rPr>
          <w:rFonts w:eastAsia="Segoe UI"/>
          <w:shd w:val="clear" w:color="auto" w:fill="FFFFFF"/>
        </w:rPr>
        <w:t xml:space="preserve"> </w:t>
      </w:r>
      <w:r>
        <w:rPr>
          <w:shd w:val="clear" w:color="auto" w:fill="FFFFFF"/>
        </w:rPr>
        <w:t>3-2</w:t>
      </w:r>
      <w:r>
        <w:rPr>
          <w:rFonts w:ascii="Segoe UI" w:hAnsi="Segoe UI" w:cs="Segoe UI" w:hint="eastAsia"/>
          <w:shd w:val="clear" w:color="auto" w:fill="FFFFFF"/>
        </w:rPr>
        <w:t>）</w:t>
      </w:r>
      <w:r>
        <w:rPr>
          <w:rFonts w:ascii="Segoe UI" w:eastAsia="Segoe UI" w:hAnsi="Segoe UI" w:cs="Segoe UI" w:hint="eastAsia"/>
          <w:shd w:val="clear" w:color="auto" w:fill="FFFFFF"/>
        </w:rPr>
        <w:t>。</w:t>
      </w:r>
    </w:p>
    <w:p w14:paraId="5B24605D" w14:textId="77777777" w:rsidR="006F5686" w:rsidRDefault="00886D05">
      <w:pPr>
        <w:ind w:firstLineChars="0" w:firstLine="460"/>
        <w:rPr>
          <w:rFonts w:ascii="Segoe UI" w:eastAsia="Segoe UI" w:hAnsi="Segoe UI" w:cs="Segoe UI"/>
          <w:shd w:val="clear" w:color="auto" w:fill="FFFFFF"/>
        </w:rPr>
      </w:pPr>
      <w:r>
        <w:rPr>
          <w:rFonts w:ascii="Segoe UI" w:eastAsia="Segoe UI" w:hAnsi="Segoe UI" w:cs="Segoe UI" w:hint="eastAsia"/>
          <w:shd w:val="clear" w:color="auto" w:fill="FFFFFF"/>
        </w:rPr>
        <w:t xml:space="preserve">该数据采集与增强方案的核心优势体现在三方面：一是 </w:t>
      </w:r>
      <w:r>
        <w:rPr>
          <w:rFonts w:eastAsia="Segoe UI"/>
          <w:shd w:val="clear" w:color="auto" w:fill="FFFFFF"/>
        </w:rPr>
        <w:t>Intel RealSense D435</w:t>
      </w:r>
      <w:r>
        <w:rPr>
          <w:rFonts w:ascii="Segoe UI" w:eastAsia="Segoe UI" w:hAnsi="Segoe UI" w:cs="Segoe UI" w:hint="eastAsia"/>
          <w:shd w:val="clear" w:color="auto" w:fill="FFFFFF"/>
        </w:rPr>
        <w:t xml:space="preserve"> 的选型平衡了采集精度与工业实用性，避免了高精度激光扫描仪高成本、</w:t>
      </w:r>
      <w:proofErr w:type="gramStart"/>
      <w:r>
        <w:rPr>
          <w:rFonts w:ascii="Segoe UI" w:eastAsia="Segoe UI" w:hAnsi="Segoe UI" w:cs="Segoe UI" w:hint="eastAsia"/>
          <w:shd w:val="clear" w:color="auto" w:fill="FFFFFF"/>
        </w:rPr>
        <w:t>难部署</w:t>
      </w:r>
      <w:proofErr w:type="gramEnd"/>
      <w:r>
        <w:rPr>
          <w:rFonts w:ascii="Segoe UI" w:eastAsia="Segoe UI" w:hAnsi="Segoe UI" w:cs="Segoe UI" w:hint="eastAsia"/>
          <w:shd w:val="clear" w:color="auto" w:fill="FFFFFF"/>
        </w:rPr>
        <w:t xml:space="preserve">的问题；二是双重增强策略既保留了焊缝的核心几何特征（如线状分布、曲率突变），又通过多样化样本扩展了数据分布覆盖范围；三是在仅 </w:t>
      </w:r>
      <w:r>
        <w:rPr>
          <w:rFonts w:eastAsia="Segoe UI"/>
          <w:shd w:val="clear" w:color="auto" w:fill="FFFFFF"/>
        </w:rPr>
        <w:t>16</w:t>
      </w:r>
      <w:r>
        <w:rPr>
          <w:rFonts w:ascii="Segoe UI" w:eastAsia="Segoe UI" w:hAnsi="Segoe UI" w:cs="Segoe UI" w:hint="eastAsia"/>
          <w:shd w:val="clear" w:color="auto" w:fill="FFFFFF"/>
        </w:rPr>
        <w:t xml:space="preserve"> 组原始样本的前提下，通过增强将数据集规模提升至 </w:t>
      </w:r>
      <w:r>
        <w:rPr>
          <w:rFonts w:eastAsia="Segoe UI"/>
          <w:shd w:val="clear" w:color="auto" w:fill="FFFFFF"/>
        </w:rPr>
        <w:t>160</w:t>
      </w:r>
      <w:r>
        <w:rPr>
          <w:rFonts w:ascii="Segoe UI" w:eastAsia="Segoe UI" w:hAnsi="Segoe UI" w:cs="Segoe UI" w:hint="eastAsia"/>
          <w:shd w:val="clear" w:color="auto" w:fill="FFFFFF"/>
        </w:rPr>
        <w:t xml:space="preserve"> 组，有效缓解了小样本场景下模型过拟合问题，为后续小样本学习模型的训练与验证提供了充足且贴合工业实际的数据源。</w:t>
      </w:r>
      <w:commentRangeEnd w:id="26"/>
      <w:r>
        <w:commentReference w:id="26"/>
      </w:r>
    </w:p>
    <w:p w14:paraId="0D4FE22A" w14:textId="77777777" w:rsidR="006F5686" w:rsidRDefault="00886D05">
      <w:pPr>
        <w:pStyle w:val="3"/>
      </w:pPr>
      <w:bookmarkStart w:id="27" w:name="_Toc10101"/>
      <w:r>
        <w:t>焊缝点</w:t>
      </w:r>
      <w:proofErr w:type="gramStart"/>
      <w:r>
        <w:t>云特征</w:t>
      </w:r>
      <w:proofErr w:type="gramEnd"/>
      <w:r>
        <w:t>工程</w:t>
      </w:r>
      <w:bookmarkEnd w:id="27"/>
    </w:p>
    <w:p w14:paraId="4CA41CA1" w14:textId="77777777" w:rsidR="006F5686" w:rsidRDefault="00886D05">
      <w:pPr>
        <w:ind w:firstLineChars="0" w:firstLine="460"/>
        <w:rPr>
          <w:rFonts w:ascii="Segoe UI" w:hAnsi="Segoe UI" w:cs="Segoe UI"/>
          <w:shd w:val="clear" w:color="auto" w:fill="FFFFFF"/>
        </w:rPr>
      </w:pPr>
      <w:r>
        <w:rPr>
          <w:rFonts w:ascii="Segoe UI" w:hAnsi="Segoe UI" w:cs="Segoe UI" w:hint="eastAsia"/>
          <w:shd w:val="clear" w:color="auto" w:fill="FFFFFF"/>
        </w:rPr>
        <w:t>焊缝提取属于一种针对特殊点云的逐点分割任务，因此</w:t>
      </w:r>
      <w:r>
        <w:rPr>
          <w:rFonts w:ascii="Segoe UI" w:eastAsia="Segoe UI" w:hAnsi="Segoe UI" w:cs="Segoe UI"/>
          <w:shd w:val="clear" w:color="auto" w:fill="FFFFFF"/>
        </w:rPr>
        <w:t>针对焊缝点云的独特特性（线状排布、交界处曲率大、两侧法向量差异显著、区域占比小但跨度大、局部密度低），提取多维度几何特征：法向量（描述表面朝向）、曲率（表征弯曲程度）、局部密度（反映点云疏密）、线性度（衡量线性分布特性）、主方向（捕捉点</w:t>
      </w:r>
      <w:proofErr w:type="gramStart"/>
      <w:r>
        <w:rPr>
          <w:rFonts w:ascii="Segoe UI" w:eastAsia="Segoe UI" w:hAnsi="Segoe UI" w:cs="Segoe UI"/>
          <w:shd w:val="clear" w:color="auto" w:fill="FFFFFF"/>
        </w:rPr>
        <w:t>云变化</w:t>
      </w:r>
      <w:proofErr w:type="gramEnd"/>
      <w:r>
        <w:rPr>
          <w:rFonts w:ascii="Segoe UI" w:eastAsia="Segoe UI" w:hAnsi="Segoe UI" w:cs="Segoe UI"/>
          <w:shd w:val="clear" w:color="auto" w:fill="FFFFFF"/>
        </w:rPr>
        <w:t>最剧烈方向）。将点坐标（</w:t>
      </w:r>
      <w:r>
        <w:rPr>
          <w:rFonts w:eastAsia="Segoe UI"/>
          <w:shd w:val="clear" w:color="auto" w:fill="FFFFFF"/>
        </w:rPr>
        <w:t>3</w:t>
      </w:r>
      <w:r>
        <w:rPr>
          <w:rFonts w:ascii="Segoe UI" w:eastAsia="Segoe UI" w:hAnsi="Segoe UI" w:cs="Segoe UI"/>
          <w:shd w:val="clear" w:color="auto" w:fill="FFFFFF"/>
        </w:rPr>
        <w:t xml:space="preserve"> 维）与法向量（</w:t>
      </w:r>
      <w:r>
        <w:rPr>
          <w:rFonts w:eastAsia="Segoe UI"/>
          <w:shd w:val="clear" w:color="auto" w:fill="FFFFFF"/>
        </w:rPr>
        <w:t>3</w:t>
      </w:r>
      <w:r>
        <w:rPr>
          <w:rFonts w:ascii="Segoe UI" w:eastAsia="Segoe UI" w:hAnsi="Segoe UI" w:cs="Segoe UI"/>
          <w:shd w:val="clear" w:color="auto" w:fill="FFFFFF"/>
        </w:rPr>
        <w:t xml:space="preserve"> 维）、曲率（</w:t>
      </w:r>
      <w:r>
        <w:rPr>
          <w:rFonts w:eastAsia="Segoe UI"/>
          <w:shd w:val="clear" w:color="auto" w:fill="FFFFFF"/>
        </w:rPr>
        <w:t>1</w:t>
      </w:r>
      <w:r>
        <w:rPr>
          <w:rFonts w:ascii="Segoe UI" w:eastAsia="Segoe UI" w:hAnsi="Segoe UI" w:cs="Segoe UI"/>
          <w:shd w:val="clear" w:color="auto" w:fill="FFFFFF"/>
        </w:rPr>
        <w:t xml:space="preserve"> 维）、局部密度（</w:t>
      </w:r>
      <w:r>
        <w:rPr>
          <w:rFonts w:eastAsia="Segoe UI"/>
          <w:shd w:val="clear" w:color="auto" w:fill="FFFFFF"/>
        </w:rPr>
        <w:t>1</w:t>
      </w:r>
      <w:r>
        <w:rPr>
          <w:rFonts w:ascii="Segoe UI" w:eastAsia="Segoe UI" w:hAnsi="Segoe UI" w:cs="Segoe UI"/>
          <w:shd w:val="clear" w:color="auto" w:fill="FFFFFF"/>
        </w:rPr>
        <w:t xml:space="preserve"> 维）拼接为 </w:t>
      </w:r>
      <w:r>
        <w:rPr>
          <w:rFonts w:eastAsia="Segoe UI"/>
          <w:shd w:val="clear" w:color="auto" w:fill="FFFFFF"/>
        </w:rPr>
        <w:t>8</w:t>
      </w:r>
      <w:r>
        <w:rPr>
          <w:rFonts w:ascii="Segoe UI" w:eastAsia="Segoe UI" w:hAnsi="Segoe UI" w:cs="Segoe UI"/>
          <w:shd w:val="clear" w:color="auto" w:fill="FFFFFF"/>
        </w:rPr>
        <w:t xml:space="preserve"> 维特</w:t>
      </w:r>
      <w:r>
        <w:rPr>
          <w:rFonts w:ascii="Segoe UI" w:eastAsia="Segoe UI" w:hAnsi="Segoe UI" w:cs="Segoe UI"/>
          <w:shd w:val="clear" w:color="auto" w:fill="FFFFFF"/>
        </w:rPr>
        <w:lastRenderedPageBreak/>
        <w:t>征向量作为模型输入，线性度与主方向信息用于后续注意力机制设计。</w:t>
      </w:r>
    </w:p>
    <w:p w14:paraId="4EEB2F3E" w14:textId="77777777" w:rsidR="006F5686" w:rsidRDefault="00886D05">
      <w:pPr>
        <w:pStyle w:val="3"/>
      </w:pPr>
      <w:bookmarkStart w:id="28" w:name="_Toc29208"/>
      <w:r>
        <w:t>几何感知注意力小样本分割模型设计</w:t>
      </w:r>
      <w:bookmarkEnd w:id="28"/>
    </w:p>
    <w:p w14:paraId="50E3E9C9" w14:textId="77777777" w:rsidR="006F5686" w:rsidRDefault="00886D05">
      <w:pPr>
        <w:numPr>
          <w:ilvl w:val="254"/>
          <w:numId w:val="0"/>
        </w:numPr>
        <w:ind w:firstLine="460"/>
      </w:pPr>
      <w:commentRangeStart w:id="29"/>
      <w:r>
        <w:rPr>
          <w:rFonts w:hint="eastAsia"/>
        </w:rPr>
        <w:t>从模型设计的核心逻辑来看，传统小样本分割模型（如</w:t>
      </w:r>
      <w:r>
        <w:rPr>
          <w:rFonts w:hint="eastAsia"/>
        </w:rPr>
        <w:t xml:space="preserve"> </w:t>
      </w:r>
      <w:proofErr w:type="spellStart"/>
      <w:r>
        <w:rPr>
          <w:rFonts w:hint="eastAsia"/>
        </w:rPr>
        <w:t>ProtoNet</w:t>
      </w:r>
      <w:proofErr w:type="spellEnd"/>
      <w:r>
        <w:rPr>
          <w:rFonts w:hint="eastAsia"/>
        </w:rPr>
        <w:t>、</w:t>
      </w:r>
      <w:r>
        <w:rPr>
          <w:rFonts w:hint="eastAsia"/>
        </w:rPr>
        <w:t>MAML</w:t>
      </w:r>
      <w:r>
        <w:rPr>
          <w:rFonts w:hint="eastAsia"/>
        </w:rPr>
        <w:t>）多基于通用度量学习或</w:t>
      </w:r>
      <w:proofErr w:type="gramStart"/>
      <w:r>
        <w:rPr>
          <w:rFonts w:hint="eastAsia"/>
        </w:rPr>
        <w:t>元学习</w:t>
      </w:r>
      <w:proofErr w:type="gramEnd"/>
      <w:r>
        <w:rPr>
          <w:rFonts w:hint="eastAsia"/>
        </w:rPr>
        <w:t>框架，仅通过样本间的特征相似度完成分割，未考虑焊缝点云的独特性。一方面，通用注意力机制易被母材大面积区域的冗余特征干扰，难以</w:t>
      </w:r>
      <w:proofErr w:type="gramStart"/>
      <w:r>
        <w:rPr>
          <w:rFonts w:hint="eastAsia"/>
        </w:rPr>
        <w:t>聚焦占</w:t>
      </w:r>
      <w:proofErr w:type="gramEnd"/>
      <w:r>
        <w:rPr>
          <w:rFonts w:hint="eastAsia"/>
        </w:rPr>
        <w:t>比仅</w:t>
      </w:r>
      <w:r>
        <w:rPr>
          <w:rFonts w:hint="eastAsia"/>
        </w:rPr>
        <w:t xml:space="preserve"> 5%-10% </w:t>
      </w:r>
      <w:r>
        <w:rPr>
          <w:rFonts w:hint="eastAsia"/>
        </w:rPr>
        <w:t>的焊缝线状区域；另一方面，模型无法区分跨焊缝的有效点对关联与母材同侧的无效关联，导致焊缝边缘分割模糊、</w:t>
      </w:r>
      <w:proofErr w:type="gramStart"/>
      <w:r>
        <w:rPr>
          <w:rFonts w:hint="eastAsia"/>
        </w:rPr>
        <w:t>跨缝特征</w:t>
      </w:r>
      <w:proofErr w:type="gramEnd"/>
      <w:r>
        <w:rPr>
          <w:rFonts w:hint="eastAsia"/>
        </w:rPr>
        <w:t>聚合失效。为此，本研究在小样本分割框架中嵌入几何感知注意力模块，其详细设计如下：</w:t>
      </w:r>
      <w:commentRangeEnd w:id="29"/>
      <w:r>
        <w:commentReference w:id="29"/>
      </w:r>
    </w:p>
    <w:p w14:paraId="13FE8230" w14:textId="77777777" w:rsidR="006F5686" w:rsidRDefault="00886D05">
      <w:pPr>
        <w:numPr>
          <w:ilvl w:val="254"/>
          <w:numId w:val="0"/>
        </w:numPr>
        <w:ind w:firstLine="460"/>
      </w:pPr>
      <w:r>
        <w:rPr>
          <w:rFonts w:hint="eastAsia"/>
        </w:rPr>
        <w:t>首先输入原始焊缝点云，在预处理阶段，计算点云中每个点的以下特征：</w:t>
      </w:r>
    </w:p>
    <w:p w14:paraId="25D53AA3" w14:textId="77777777" w:rsidR="006F5686" w:rsidRDefault="00886D05">
      <w:pPr>
        <w:numPr>
          <w:ilvl w:val="254"/>
          <w:numId w:val="0"/>
        </w:numPr>
        <w:ind w:firstLine="460"/>
      </w:pPr>
      <w:r>
        <w:rPr>
          <w:rFonts w:hint="eastAsia"/>
        </w:rPr>
        <w:t>法向量（</w:t>
      </w:r>
      <w:proofErr w:type="spellStart"/>
      <w:r>
        <w:rPr>
          <w:rFonts w:hint="eastAsia"/>
        </w:rPr>
        <w:t>Normals</w:t>
      </w:r>
      <w:proofErr w:type="spellEnd"/>
      <w:r>
        <w:rPr>
          <w:rFonts w:hint="eastAsia"/>
        </w:rPr>
        <w:t>）：法向量是垂直于点云表面某一点的单位向量。它描述了该点所在局部平面的</w:t>
      </w:r>
      <w:r>
        <w:rPr>
          <w:rFonts w:hint="eastAsia"/>
        </w:rPr>
        <w:t xml:space="preserve"> </w:t>
      </w:r>
      <w:r>
        <w:rPr>
          <w:rFonts w:hint="eastAsia"/>
        </w:rPr>
        <w:t>“朝向”。</w:t>
      </w:r>
    </w:p>
    <w:p w14:paraId="003758D5" w14:textId="77777777" w:rsidR="006F5686" w:rsidRDefault="00886D05">
      <w:pPr>
        <w:numPr>
          <w:ilvl w:val="254"/>
          <w:numId w:val="0"/>
        </w:numPr>
        <w:ind w:firstLine="460"/>
      </w:pPr>
      <w:r>
        <w:rPr>
          <w:rFonts w:hint="eastAsia"/>
        </w:rPr>
        <w:t>曲率（</w:t>
      </w:r>
      <w:r>
        <w:rPr>
          <w:rFonts w:hint="eastAsia"/>
        </w:rPr>
        <w:t>Curvature</w:t>
      </w:r>
      <w:r>
        <w:rPr>
          <w:rFonts w:hint="eastAsia"/>
        </w:rPr>
        <w:t>）：曲率描述了点云表面在某一点的弯曲程度。一个平面的曲率为零，一个球体的曲率为常数，而一个不规则曲面的曲率则逐点变化。</w:t>
      </w:r>
    </w:p>
    <w:p w14:paraId="6657A025" w14:textId="77777777" w:rsidR="006F5686" w:rsidRDefault="00886D05">
      <w:pPr>
        <w:numPr>
          <w:ilvl w:val="254"/>
          <w:numId w:val="0"/>
        </w:numPr>
        <w:ind w:firstLine="460"/>
      </w:pPr>
      <w:r>
        <w:rPr>
          <w:rFonts w:hint="eastAsia"/>
        </w:rPr>
        <w:t>局部密度（</w:t>
      </w:r>
      <w:r>
        <w:rPr>
          <w:rFonts w:hint="eastAsia"/>
        </w:rPr>
        <w:t>Local density</w:t>
      </w:r>
      <w:r>
        <w:rPr>
          <w:rFonts w:hint="eastAsia"/>
        </w:rPr>
        <w:t>）：局部密度表示在一个给定点周围，单位体积内点的数量。它反映了点</w:t>
      </w:r>
      <w:proofErr w:type="gramStart"/>
      <w:r>
        <w:rPr>
          <w:rFonts w:hint="eastAsia"/>
        </w:rPr>
        <w:t>云数据</w:t>
      </w:r>
      <w:proofErr w:type="gramEnd"/>
      <w:r>
        <w:rPr>
          <w:rFonts w:hint="eastAsia"/>
        </w:rPr>
        <w:t>在该区域的疏密程度。</w:t>
      </w:r>
    </w:p>
    <w:p w14:paraId="4AA79132" w14:textId="77777777" w:rsidR="006F5686" w:rsidRDefault="00886D05">
      <w:pPr>
        <w:numPr>
          <w:ilvl w:val="254"/>
          <w:numId w:val="0"/>
        </w:numPr>
        <w:ind w:firstLine="460"/>
      </w:pPr>
      <w:r>
        <w:rPr>
          <w:rFonts w:hint="eastAsia"/>
        </w:rPr>
        <w:t>线性度（</w:t>
      </w:r>
      <w:r>
        <w:rPr>
          <w:rFonts w:hint="eastAsia"/>
        </w:rPr>
        <w:t>Linearity</w:t>
      </w:r>
      <w:r>
        <w:rPr>
          <w:rFonts w:hint="eastAsia"/>
        </w:rPr>
        <w:t>）：线性度是衡量一个点及其邻域内的点是否近似分布在一条直线上的程度。</w:t>
      </w:r>
    </w:p>
    <w:p w14:paraId="197A06A7" w14:textId="77777777" w:rsidR="006F5686" w:rsidRDefault="00886D05">
      <w:pPr>
        <w:numPr>
          <w:ilvl w:val="254"/>
          <w:numId w:val="0"/>
        </w:numPr>
        <w:ind w:firstLine="460"/>
      </w:pPr>
      <w:r>
        <w:rPr>
          <w:rFonts w:hint="eastAsia"/>
        </w:rPr>
        <w:t>主方向（</w:t>
      </w:r>
      <w:r>
        <w:rPr>
          <w:rFonts w:hint="eastAsia"/>
        </w:rPr>
        <w:t>Main direction</w:t>
      </w:r>
      <w:r>
        <w:rPr>
          <w:rFonts w:hint="eastAsia"/>
        </w:rPr>
        <w:t>）：主方向是指在一个点的局部邻域内，点云分布变化最剧烈的方向，也就是协方差矩阵中与最大特征值对应的特征向量方向。</w:t>
      </w:r>
    </w:p>
    <w:p w14:paraId="795E0630" w14:textId="77777777" w:rsidR="006F5686" w:rsidRDefault="00886D05">
      <w:pPr>
        <w:numPr>
          <w:ilvl w:val="254"/>
          <w:numId w:val="0"/>
        </w:numPr>
        <w:ind w:firstLine="460"/>
      </w:pPr>
      <w:r>
        <w:rPr>
          <w:rFonts w:hint="eastAsia"/>
        </w:rPr>
        <w:t>之后，将点的坐标（</w:t>
      </w:r>
      <w:r>
        <w:rPr>
          <w:rFonts w:hint="eastAsia"/>
        </w:rPr>
        <w:t>3</w:t>
      </w:r>
      <w:r>
        <w:rPr>
          <w:rFonts w:hint="eastAsia"/>
        </w:rPr>
        <w:t>维）以及计算得到的法向量（</w:t>
      </w:r>
      <w:r>
        <w:rPr>
          <w:rFonts w:hint="eastAsia"/>
        </w:rPr>
        <w:t>3</w:t>
      </w:r>
      <w:r>
        <w:rPr>
          <w:rFonts w:hint="eastAsia"/>
        </w:rPr>
        <w:t>维）、曲率（</w:t>
      </w:r>
      <w:r>
        <w:rPr>
          <w:rFonts w:hint="eastAsia"/>
        </w:rPr>
        <w:t>1</w:t>
      </w:r>
      <w:r>
        <w:rPr>
          <w:rFonts w:hint="eastAsia"/>
        </w:rPr>
        <w:t>维）、局部密度（</w:t>
      </w:r>
      <w:r>
        <w:rPr>
          <w:rFonts w:hint="eastAsia"/>
        </w:rPr>
        <w:t>1</w:t>
      </w:r>
      <w:r>
        <w:rPr>
          <w:rFonts w:hint="eastAsia"/>
        </w:rPr>
        <w:t>维）拼接起来，得到</w:t>
      </w:r>
      <w:r>
        <w:rPr>
          <w:rFonts w:hint="eastAsia"/>
        </w:rPr>
        <w:t>8</w:t>
      </w:r>
      <w:r>
        <w:rPr>
          <w:rFonts w:hint="eastAsia"/>
        </w:rPr>
        <w:t>维的特征向量输入到模型，线性度和主方向信息保存便于下一步使用。</w:t>
      </w:r>
    </w:p>
    <w:p w14:paraId="27205141" w14:textId="77777777" w:rsidR="006F5686" w:rsidRDefault="00886D05">
      <w:pPr>
        <w:numPr>
          <w:ilvl w:val="254"/>
          <w:numId w:val="0"/>
        </w:numPr>
        <w:ind w:firstLine="460"/>
      </w:pPr>
      <w:r>
        <w:rPr>
          <w:rFonts w:hint="eastAsia"/>
        </w:rPr>
        <w:t>在模型设计方面，我们在</w:t>
      </w:r>
      <w:r>
        <w:rPr>
          <w:rFonts w:hint="eastAsia"/>
        </w:rPr>
        <w:t>Point Transformer</w:t>
      </w:r>
      <w:r>
        <w:rPr>
          <w:rFonts w:hint="eastAsia"/>
        </w:rPr>
        <w:t>系列工作的思路基础上实现我们的模型。针对焊缝提取任务的特点，我们对模型进行了以下修改：</w:t>
      </w:r>
    </w:p>
    <w:p w14:paraId="3E026151" w14:textId="77777777" w:rsidR="006F5686" w:rsidRDefault="00886D05">
      <w:pPr>
        <w:numPr>
          <w:ilvl w:val="254"/>
          <w:numId w:val="0"/>
        </w:numPr>
        <w:ind w:firstLine="460"/>
      </w:pPr>
      <w:r>
        <w:rPr>
          <w:rFonts w:hint="eastAsia"/>
        </w:rPr>
        <w:t>针对焊缝点云识别场景的特点，设计几何感知注意力（</w:t>
      </w:r>
      <w:r>
        <w:rPr>
          <w:rFonts w:hint="eastAsia"/>
        </w:rPr>
        <w:t>Geometry-Aware Attention</w:t>
      </w:r>
      <w:r>
        <w:rPr>
          <w:rFonts w:hint="eastAsia"/>
        </w:rPr>
        <w:t>），将焊缝的几何特征（如线性脊线结构、法向突变、曲率集中等）深度融入注意力权重计算，让模型能精准捕捉焊缝的局部结构规律与全局关联性，其主要创新在于注意力偏置项和</w:t>
      </w:r>
      <w:proofErr w:type="gramStart"/>
      <w:r>
        <w:rPr>
          <w:rFonts w:hint="eastAsia"/>
        </w:rPr>
        <w:t>边</w:t>
      </w:r>
      <w:proofErr w:type="gramEnd"/>
      <w:r>
        <w:rPr>
          <w:rFonts w:hint="eastAsia"/>
        </w:rPr>
        <w:t>侧门控：</w:t>
      </w:r>
    </w:p>
    <w:p w14:paraId="4F6B2D81" w14:textId="77777777" w:rsidR="006F5686" w:rsidRDefault="00886D05">
      <w:pPr>
        <w:numPr>
          <w:ilvl w:val="254"/>
          <w:numId w:val="0"/>
        </w:numPr>
        <w:ind w:firstLine="460"/>
      </w:pPr>
      <w:r>
        <w:rPr>
          <w:rFonts w:hint="eastAsia"/>
        </w:rPr>
        <w:lastRenderedPageBreak/>
        <w:t>几何感知注意力权重的计算是“各向异性距离约束</w:t>
      </w:r>
      <w:r>
        <w:rPr>
          <w:rFonts w:hint="eastAsia"/>
        </w:rPr>
        <w:t>-</w:t>
      </w:r>
      <w:r>
        <w:rPr>
          <w:rFonts w:hint="eastAsia"/>
        </w:rPr>
        <w:t>多维度偏置引导</w:t>
      </w:r>
      <w:r>
        <w:rPr>
          <w:rFonts w:hint="eastAsia"/>
        </w:rPr>
        <w:t>-</w:t>
      </w:r>
      <w:r>
        <w:rPr>
          <w:rFonts w:hint="eastAsia"/>
        </w:rPr>
        <w:t>边侧门控筛选”的协同过程，最终通过</w:t>
      </w:r>
      <w:proofErr w:type="spellStart"/>
      <w:r>
        <w:rPr>
          <w:rFonts w:hint="eastAsia"/>
        </w:rPr>
        <w:t>Softmax</w:t>
      </w:r>
      <w:proofErr w:type="spellEnd"/>
      <w:r>
        <w:rPr>
          <w:rFonts w:hint="eastAsia"/>
        </w:rPr>
        <w:t>函数归一化得到点对（</w:t>
      </w:r>
      <w:proofErr w:type="spellStart"/>
      <w:r>
        <w:rPr>
          <w:rFonts w:hint="eastAsia"/>
        </w:rPr>
        <w:t>i,j</w:t>
      </w:r>
      <w:proofErr w:type="spellEnd"/>
      <w:r>
        <w:rPr>
          <w:rFonts w:hint="eastAsia"/>
        </w:rPr>
        <w:t>）的注意力权重，总公式如下：</w:t>
      </w:r>
    </w:p>
    <w:p w14:paraId="16ACF466" w14:textId="77777777" w:rsidR="006F5686" w:rsidRDefault="00886D05">
      <w:pPr>
        <w:pStyle w:val="afff"/>
        <w:rPr>
          <w:rFonts w:eastAsia="宋体"/>
        </w:rPr>
      </w:pPr>
      <m:oMath>
        <m:r>
          <w:rPr>
            <w:rFonts w:ascii="Cambria Math" w:hAnsi="Cambria Math"/>
          </w:rPr>
          <m:t>Attention(i,j)=</m:t>
        </m:r>
        <m:sSub>
          <m:sSubPr>
            <m:ctrlPr>
              <w:rPr>
                <w:rFonts w:ascii="Cambria Math" w:hAnsi="Cambria Math"/>
              </w:rPr>
            </m:ctrlPr>
          </m:sSubPr>
          <m:e>
            <m:r>
              <w:rPr>
                <w:rFonts w:ascii="Cambria Math" w:hAnsi="Cambria Math"/>
              </w:rPr>
              <m:t>Softmax</m:t>
            </m:r>
          </m:e>
          <m:sub>
            <m:r>
              <w:rPr>
                <w:rFonts w:ascii="Cambria Math" w:hAnsi="Cambria Math"/>
              </w:rPr>
              <m:t>j</m:t>
            </m:r>
          </m:sub>
        </m:sSub>
        <m:d>
          <m:dPr>
            <m:ctrlPr>
              <w:rPr>
                <w:rFonts w:ascii="Cambria Math" w:hAnsi="Cambria Math"/>
                <w:i/>
              </w:rPr>
            </m:ctrlPr>
          </m:dPr>
          <m:e>
            <m:r>
              <w:rPr>
                <w:rFonts w:ascii="Cambria Math" w:eastAsia="宋体" w:hAnsi="Cambria Math"/>
              </w:rPr>
              <m:t>Raw_Attention+</m:t>
            </m:r>
            <m:sSub>
              <m:sSubPr>
                <m:ctrlPr>
                  <w:rPr>
                    <w:rFonts w:ascii="Cambria Math" w:hAnsi="Cambria Math"/>
                  </w:rPr>
                </m:ctrlPr>
              </m:sSubPr>
              <m:e>
                <m:r>
                  <w:rPr>
                    <w:rFonts w:ascii="Cambria Math" w:hAnsi="Cambria Math"/>
                  </w:rPr>
                  <m:t>B</m:t>
                </m:r>
              </m:e>
              <m:sub>
                <m:r>
                  <w:rPr>
                    <w:rFonts w:ascii="Cambria Math" w:hAnsi="Cambria Math"/>
                  </w:rPr>
                  <m:t>ij</m:t>
                </m:r>
              </m:sub>
            </m:sSub>
            <m:r>
              <w:rPr>
                <w:rFonts w:ascii="Cambria Math" w:hAnsi="Cambria Math"/>
              </w:rPr>
              <m:t>+b⋅</m:t>
            </m:r>
            <m:sSub>
              <m:sSubPr>
                <m:ctrlPr>
                  <w:rPr>
                    <w:rFonts w:ascii="Cambria Math" w:hAnsi="Cambria Math"/>
                  </w:rPr>
                </m:ctrlPr>
              </m:sSubPr>
              <m:e>
                <m:r>
                  <w:rPr>
                    <w:rFonts w:ascii="Cambria Math" w:hAnsi="Cambria Math"/>
                  </w:rPr>
                  <m:t>g</m:t>
                </m:r>
              </m:e>
              <m:sub>
                <m:r>
                  <w:rPr>
                    <w:rFonts w:ascii="Cambria Math" w:hAnsi="Cambria Math"/>
                  </w:rPr>
                  <m:t>ij</m:t>
                </m:r>
              </m:sub>
            </m:sSub>
            <m:ctrlPr>
              <w:rPr>
                <w:rFonts w:ascii="Cambria Math" w:hAnsi="Cambria Math"/>
              </w:rPr>
            </m:ctrlPr>
          </m:e>
        </m:d>
      </m:oMath>
      <w:r>
        <w:rPr>
          <w:rStyle w:val="aff1"/>
          <w:rFonts w:eastAsia="宋体" w:hint="eastAsia"/>
        </w:rPr>
        <w:t xml:space="preserve">         </w:t>
      </w:r>
      <w:r>
        <w:rPr>
          <w:rFonts w:hint="eastAsia"/>
        </w:rPr>
        <w:t>(</w:t>
      </w:r>
      <w:r>
        <w:rPr>
          <w:rFonts w:eastAsia="宋体" w:hint="eastAsia"/>
        </w:rPr>
        <w:t>3</w:t>
      </w:r>
      <w:r>
        <w:t>-</w:t>
      </w:r>
      <w:r>
        <w:rPr>
          <w:rFonts w:eastAsiaTheme="minorEastAsia" w:hint="eastAsia"/>
        </w:rPr>
        <w:t>1</w:t>
      </w:r>
      <w:r>
        <w:rPr>
          <w:rFonts w:hint="eastAsia"/>
        </w:rPr>
        <w:t>)</w:t>
      </w:r>
    </w:p>
    <w:p w14:paraId="7AE254DE" w14:textId="77777777" w:rsidR="006F5686" w:rsidRDefault="00886D05">
      <w:pPr>
        <w:numPr>
          <w:ilvl w:val="254"/>
          <w:numId w:val="0"/>
        </w:numPr>
      </w:pPr>
      <w:r>
        <w:rPr>
          <w:rFonts w:hint="eastAsia"/>
        </w:rPr>
        <w:t>其中，</w:t>
      </w:r>
      <w:proofErr w:type="spellStart"/>
      <w:r>
        <w:rPr>
          <w:rFonts w:hint="eastAsia"/>
        </w:rPr>
        <w:t>Raw_Attention</w:t>
      </w:r>
      <w:proofErr w:type="spellEnd"/>
      <w:r>
        <w:rPr>
          <w:rFonts w:hint="eastAsia"/>
        </w:rPr>
        <w:t>为原始</w:t>
      </w:r>
      <w:r>
        <w:rPr>
          <w:rFonts w:hint="eastAsia"/>
        </w:rPr>
        <w:t>Transformer</w:t>
      </w:r>
      <w:r>
        <w:rPr>
          <w:rFonts w:hint="eastAsia"/>
        </w:rPr>
        <w:t>注意力项，</w:t>
      </w:r>
      <w:proofErr w:type="spellStart"/>
      <w:r>
        <w:rPr>
          <w:rFonts w:hint="eastAsia"/>
        </w:rPr>
        <w:t>i</w:t>
      </w:r>
      <w:proofErr w:type="spellEnd"/>
      <w:r>
        <w:rPr>
          <w:rFonts w:hint="eastAsia"/>
        </w:rPr>
        <w:t>，</w:t>
      </w:r>
      <w:r>
        <w:rPr>
          <w:rFonts w:hint="eastAsia"/>
        </w:rPr>
        <w:t>j</w:t>
      </w:r>
      <w:r>
        <w:rPr>
          <w:rFonts w:hint="eastAsia"/>
        </w:rPr>
        <w:t>为点云中的点，</w:t>
      </w:r>
      <m:oMath>
        <m:sSub>
          <m:sSubPr>
            <m:ctrlPr>
              <w:rPr>
                <w:rFonts w:ascii="Cambria Math" w:hAnsi="Cambria Math"/>
              </w:rPr>
            </m:ctrlPr>
          </m:sSubPr>
          <m:e>
            <m:r>
              <w:rPr>
                <w:rFonts w:ascii="Cambria Math"/>
              </w:rPr>
              <m:t>B</m:t>
            </m:r>
          </m:e>
          <m:sub>
            <m:r>
              <w:rPr>
                <w:rFonts w:ascii="Cambria Math"/>
              </w:rPr>
              <m:t>ij</m:t>
            </m:r>
          </m:sub>
        </m:sSub>
      </m:oMath>
      <w:r>
        <w:rPr>
          <w:rFonts w:hAnsi="Cambria Math" w:hint="eastAsia"/>
        </w:rPr>
        <w:t>为</w:t>
      </w:r>
      <w:r>
        <w:t>注意力偏置项</w:t>
      </w:r>
      <w:r>
        <w:rPr>
          <w:rFonts w:hint="eastAsia"/>
        </w:rPr>
        <w:t>，</w:t>
      </w:r>
      <m:oMath>
        <m:r>
          <w:rPr>
            <w:rFonts w:ascii="Cambria Math"/>
          </w:rPr>
          <m:t>b</m:t>
        </m:r>
        <m:r>
          <w:rPr>
            <w:rFonts w:ascii="Cambria Math"/>
          </w:rPr>
          <m:t>⋅</m:t>
        </m:r>
        <m:sSub>
          <m:sSubPr>
            <m:ctrlPr>
              <w:rPr>
                <w:rFonts w:ascii="Cambria Math" w:hAnsi="Cambria Math"/>
              </w:rPr>
            </m:ctrlPr>
          </m:sSubPr>
          <m:e>
            <m:r>
              <w:rPr>
                <w:rFonts w:ascii="Cambria Math"/>
              </w:rPr>
              <m:t>g</m:t>
            </m:r>
          </m:e>
          <m:sub>
            <m:r>
              <w:rPr>
                <w:rFonts w:ascii="Cambria Math"/>
              </w:rPr>
              <m:t>ij</m:t>
            </m:r>
          </m:sub>
        </m:sSub>
      </m:oMath>
      <w:r>
        <w:rPr>
          <w:rFonts w:hAnsi="Cambria Math" w:hint="eastAsia"/>
        </w:rPr>
        <w:t>为边侧门控项。</w:t>
      </w:r>
    </w:p>
    <w:p w14:paraId="496828F2" w14:textId="77777777" w:rsidR="006F5686" w:rsidRDefault="00886D05">
      <w:pPr>
        <w:numPr>
          <w:ilvl w:val="254"/>
          <w:numId w:val="0"/>
        </w:numPr>
        <w:ind w:firstLine="460"/>
      </w:pPr>
      <w:r>
        <w:t>注意力偏置项</w:t>
      </w:r>
      <w:r>
        <w:t xml:space="preserve"> </w:t>
      </w:r>
      <m:oMath>
        <m:sSub>
          <m:sSubPr>
            <m:ctrlPr>
              <w:rPr>
                <w:rFonts w:ascii="Cambria Math" w:hAnsi="Cambria Math"/>
              </w:rPr>
            </m:ctrlPr>
          </m:sSubPr>
          <m:e>
            <m:r>
              <w:rPr>
                <w:rFonts w:ascii="Cambria Math"/>
              </w:rPr>
              <m:t>B</m:t>
            </m:r>
          </m:e>
          <m:sub>
            <m:r>
              <w:rPr>
                <w:rFonts w:ascii="Cambria Math"/>
              </w:rPr>
              <m:t>ij</m:t>
            </m:r>
          </m:sub>
        </m:sSub>
      </m:oMath>
      <w:r>
        <w:t xml:space="preserve"> </w:t>
      </w:r>
      <w:r>
        <w:t>是几何感知注意力的核心调控模块，通过融合焊缝多维度几何特征，定向引导焊缝点对关联。其</w:t>
      </w:r>
      <w:r>
        <w:rPr>
          <w:rFonts w:hint="eastAsia"/>
        </w:rPr>
        <w:t>四</w:t>
      </w:r>
      <w:r>
        <w:t>个分项设计均贴合焊缝在点云中的独特表现，</w:t>
      </w:r>
      <w:r>
        <w:rPr>
          <w:rFonts w:hint="eastAsia"/>
        </w:rPr>
        <w:t>公式</w:t>
      </w:r>
      <w:r>
        <w:t>如下：</w:t>
      </w:r>
    </w:p>
    <w:p w14:paraId="24BBC484" w14:textId="77777777" w:rsidR="006F5686" w:rsidRDefault="00EC1BAF">
      <w:pPr>
        <w:pStyle w:val="afff"/>
      </w:pPr>
      <m:oMath>
        <m:sSub>
          <m:sSubPr>
            <m:ctrlPr>
              <w:rPr>
                <w:rFonts w:ascii="Cambria Math" w:eastAsia="Segoe UI Emoji" w:hAnsi="Cambria Math"/>
                <w:sz w:val="19"/>
              </w:rPr>
            </m:ctrlPr>
          </m:sSubPr>
          <m:e>
            <m:r>
              <w:rPr>
                <w:rFonts w:ascii="Cambria Math" w:eastAsia="Segoe UI Emoji" w:hAnsi="Cambria Math"/>
                <w:sz w:val="19"/>
              </w:rPr>
              <m:t>B</m:t>
            </m:r>
          </m:e>
          <m:sub>
            <m:r>
              <w:rPr>
                <w:rFonts w:ascii="Cambria Math" w:eastAsia="Segoe UI Emoji" w:hAnsi="Cambria Math"/>
                <w:sz w:val="19"/>
              </w:rPr>
              <m:t>ij</m:t>
            </m:r>
          </m:sub>
        </m:sSub>
        <m:r>
          <w:rPr>
            <w:rFonts w:ascii="Cambria Math" w:eastAsia="Segoe UI Emoji" w:hAnsi="Cambria Math"/>
            <w:sz w:val="19"/>
          </w:rPr>
          <m:t>=</m:t>
        </m:r>
        <m:limLow>
          <m:limLowPr>
            <m:ctrlPr>
              <w:rPr>
                <w:rFonts w:ascii="Cambria Math" w:eastAsia="Segoe UI Emoji" w:hAnsi="Cambria Math"/>
                <w:sz w:val="19"/>
              </w:rPr>
            </m:ctrlPr>
          </m:limLowPr>
          <m:e>
            <m:groupChr>
              <m:groupChrPr>
                <m:ctrlPr>
                  <w:rPr>
                    <w:rFonts w:ascii="Cambria Math" w:eastAsia="Segoe UI Emoji" w:hAnsi="Cambria Math"/>
                    <w:i/>
                    <w:sz w:val="19"/>
                  </w:rPr>
                </m:ctrlPr>
              </m:groupChrPr>
              <m:e>
                <m:r>
                  <w:rPr>
                    <w:rFonts w:ascii="Cambria Math" w:eastAsia="Segoe UI Emoji" w:hAnsi="Cambria Math"/>
                    <w:sz w:val="19"/>
                  </w:rPr>
                  <m:t>-α⋅</m:t>
                </m:r>
                <m:sSubSup>
                  <m:sSubSupPr>
                    <m:ctrlPr>
                      <w:rPr>
                        <w:rFonts w:ascii="Cambria Math" w:eastAsia="Segoe UI Emoji" w:hAnsi="Cambria Math"/>
                        <w:sz w:val="19"/>
                      </w:rPr>
                    </m:ctrlPr>
                  </m:sSubSupPr>
                  <m:e>
                    <m:r>
                      <w:rPr>
                        <w:rFonts w:ascii="Cambria Math" w:eastAsia="Segoe UI Emoji" w:hAnsi="Cambria Math"/>
                        <w:sz w:val="19"/>
                      </w:rPr>
                      <m:t>d</m:t>
                    </m:r>
                  </m:e>
                  <m:sub>
                    <m:r>
                      <w:rPr>
                        <w:rFonts w:ascii="Cambria Math" w:eastAsia="Segoe UI Emoji" w:hAnsi="Cambria Math"/>
                        <w:sz w:val="19"/>
                      </w:rPr>
                      <m:t>ij</m:t>
                    </m:r>
                  </m:sub>
                  <m:sup>
                    <m:r>
                      <w:rPr>
                        <w:rFonts w:ascii="Cambria Math" w:eastAsia="Segoe UI Emoji" w:hAnsi="Cambria Math"/>
                        <w:sz w:val="19"/>
                      </w:rPr>
                      <m:t>aniso</m:t>
                    </m:r>
                  </m:sup>
                </m:sSubSup>
                <m:ctrlPr>
                  <w:rPr>
                    <w:rFonts w:ascii="Cambria Math" w:eastAsia="Segoe UI Emoji" w:hAnsi="Cambria Math"/>
                    <w:sz w:val="19"/>
                  </w:rPr>
                </m:ctrlPr>
              </m:e>
            </m:groupChr>
            <m:ctrlPr>
              <w:rPr>
                <w:rFonts w:ascii="Cambria Math" w:eastAsia="Segoe UI Emoji" w:hAnsi="Cambria Math"/>
                <w:i/>
                <w:sz w:val="19"/>
              </w:rPr>
            </m:ctrlPr>
          </m:e>
          <m:lim>
            <m:r>
              <m:rPr>
                <m:sty m:val="p"/>
              </m:rPr>
              <w:rPr>
                <w:rFonts w:ascii="Cambria Math" w:eastAsia="Segoe UI Emoji" w:hAnsi="Cambria Math"/>
                <w:sz w:val="19"/>
              </w:rPr>
              <m:t>各向异性距离项</m:t>
            </m:r>
            <m:ctrlPr>
              <w:rPr>
                <w:rFonts w:ascii="Cambria Math" w:eastAsia="Segoe UI Emoji" w:hAnsi="Cambria Math"/>
                <w:i/>
                <w:sz w:val="19"/>
              </w:rPr>
            </m:ctrlPr>
          </m:lim>
        </m:limLow>
        <m:r>
          <w:rPr>
            <w:rFonts w:ascii="Cambria Math" w:eastAsia="Segoe UI Emoji" w:hAnsi="Cambria Math"/>
            <w:sz w:val="19"/>
          </w:rPr>
          <m:t>+</m:t>
        </m:r>
        <m:limLow>
          <m:limLowPr>
            <m:ctrlPr>
              <w:rPr>
                <w:rFonts w:ascii="Cambria Math" w:eastAsia="Segoe UI Emoji" w:hAnsi="Cambria Math"/>
                <w:sz w:val="19"/>
              </w:rPr>
            </m:ctrlPr>
          </m:limLowPr>
          <m:e>
            <m:groupChr>
              <m:groupChrPr>
                <m:ctrlPr>
                  <w:rPr>
                    <w:rFonts w:ascii="Cambria Math" w:eastAsia="Segoe UI Emoji" w:hAnsi="Cambria Math"/>
                    <w:i/>
                    <w:sz w:val="19"/>
                  </w:rPr>
                </m:ctrlPr>
              </m:groupChrPr>
              <m:e>
                <m:sSub>
                  <m:sSubPr>
                    <m:ctrlPr>
                      <w:rPr>
                        <w:rFonts w:ascii="Cambria Math" w:eastAsia="Segoe UI Emoji" w:hAnsi="Cambria Math"/>
                        <w:sz w:val="19"/>
                      </w:rPr>
                    </m:ctrlPr>
                  </m:sSubPr>
                  <m:e>
                    <m:r>
                      <w:rPr>
                        <w:rFonts w:ascii="Cambria Math" w:eastAsia="Segoe UI Emoji" w:hAnsi="Cambria Math"/>
                        <w:sz w:val="19"/>
                      </w:rPr>
                      <m:t>γ</m:t>
                    </m:r>
                  </m:e>
                  <m:sub>
                    <m:r>
                      <w:rPr>
                        <w:rFonts w:ascii="Cambria Math" w:eastAsia="Segoe UI Emoji" w:hAnsi="Cambria Math"/>
                        <w:sz w:val="19"/>
                      </w:rPr>
                      <m:t>1</m:t>
                    </m:r>
                  </m:sub>
                </m:sSub>
                <m:r>
                  <w:rPr>
                    <w:rFonts w:ascii="Cambria Math" w:eastAsia="Segoe UI Emoji" w:hAnsi="Cambria Math"/>
                    <w:sz w:val="19"/>
                  </w:rPr>
                  <m:t>⋅</m:t>
                </m:r>
                <m:func>
                  <m:funcPr>
                    <m:ctrlPr>
                      <w:rPr>
                        <w:rFonts w:ascii="Cambria Math" w:eastAsia="Segoe UI Emoji" w:hAnsi="Cambria Math"/>
                        <w:sz w:val="19"/>
                      </w:rPr>
                    </m:ctrlPr>
                  </m:funcPr>
                  <m:fName>
                    <m:r>
                      <m:rPr>
                        <m:sty m:val="p"/>
                      </m:rPr>
                      <w:rPr>
                        <w:rFonts w:ascii="Cambria Math" w:eastAsia="Segoe UI Emoji" w:hAnsi="Cambria Math"/>
                        <w:sz w:val="19"/>
                      </w:rPr>
                      <m:t>exp</m:t>
                    </m:r>
                  </m:fName>
                  <m:e>
                    <m:d>
                      <m:dPr>
                        <m:ctrlPr>
                          <w:rPr>
                            <w:rFonts w:ascii="Cambria Math" w:eastAsia="Segoe UI Emoji" w:hAnsi="Cambria Math"/>
                            <w:i/>
                            <w:sz w:val="19"/>
                          </w:rPr>
                        </m:ctrlPr>
                      </m:dPr>
                      <m:e>
                        <m:r>
                          <w:rPr>
                            <w:rFonts w:ascii="Cambria Math" w:eastAsia="Segoe UI Emoji" w:hAnsi="Cambria Math"/>
                            <w:sz w:val="19"/>
                          </w:rPr>
                          <m:t>-</m:t>
                        </m:r>
                        <m:f>
                          <m:fPr>
                            <m:ctrlPr>
                              <w:rPr>
                                <w:rFonts w:ascii="Cambria Math" w:eastAsia="Segoe UI Emoji" w:hAnsi="Cambria Math"/>
                                <w:i/>
                                <w:sz w:val="19"/>
                              </w:rPr>
                            </m:ctrlPr>
                          </m:fPr>
                          <m:num>
                            <m:r>
                              <w:rPr>
                                <w:rFonts w:ascii="Cambria Math" w:eastAsia="Segoe UI Emoji" w:hAnsi="Cambria Math"/>
                                <w:sz w:val="19"/>
                              </w:rPr>
                              <m:t>(</m:t>
                            </m:r>
                            <m:sSub>
                              <m:sSubPr>
                                <m:ctrlPr>
                                  <w:rPr>
                                    <w:rFonts w:ascii="Cambria Math" w:eastAsia="Segoe UI Emoji" w:hAnsi="Cambria Math"/>
                                    <w:sz w:val="19"/>
                                  </w:rPr>
                                </m:ctrlPr>
                              </m:sSubPr>
                              <m:e>
                                <m:r>
                                  <w:rPr>
                                    <w:rFonts w:ascii="Cambria Math" w:eastAsia="Segoe UI Emoji" w:hAnsi="Cambria Math"/>
                                    <w:sz w:val="19"/>
                                  </w:rPr>
                                  <m:t>κ</m:t>
                                </m:r>
                              </m:e>
                              <m:sub>
                                <m:r>
                                  <w:rPr>
                                    <w:rFonts w:ascii="Cambria Math" w:eastAsia="Segoe UI Emoji" w:hAnsi="Cambria Math"/>
                                    <w:sz w:val="19"/>
                                  </w:rPr>
                                  <m:t>i</m:t>
                                </m:r>
                              </m:sub>
                            </m:sSub>
                            <m:r>
                              <w:rPr>
                                <w:rFonts w:ascii="Cambria Math" w:eastAsia="Segoe UI Emoji" w:hAnsi="Cambria Math"/>
                                <w:sz w:val="19"/>
                              </w:rPr>
                              <m:t>-</m:t>
                            </m:r>
                            <m:sSub>
                              <m:sSubPr>
                                <m:ctrlPr>
                                  <w:rPr>
                                    <w:rFonts w:ascii="Cambria Math" w:eastAsia="Segoe UI Emoji" w:hAnsi="Cambria Math"/>
                                    <w:sz w:val="19"/>
                                  </w:rPr>
                                </m:ctrlPr>
                              </m:sSubPr>
                              <m:e>
                                <m:r>
                                  <w:rPr>
                                    <w:rFonts w:ascii="Cambria Math" w:eastAsia="Segoe UI Emoji" w:hAnsi="Cambria Math"/>
                                    <w:sz w:val="19"/>
                                  </w:rPr>
                                  <m:t>κ</m:t>
                                </m:r>
                              </m:e>
                              <m:sub>
                                <m:r>
                                  <w:rPr>
                                    <w:rFonts w:ascii="Cambria Math" w:eastAsia="Segoe UI Emoji" w:hAnsi="Cambria Math"/>
                                    <w:sz w:val="19"/>
                                  </w:rPr>
                                  <m:t>j</m:t>
                                </m:r>
                              </m:sub>
                            </m:sSub>
                            <m:sSup>
                              <m:sSupPr>
                                <m:ctrlPr>
                                  <w:rPr>
                                    <w:rFonts w:ascii="Cambria Math" w:eastAsia="Segoe UI Emoji" w:hAnsi="Cambria Math"/>
                                    <w:sz w:val="19"/>
                                  </w:rPr>
                                </m:ctrlPr>
                              </m:sSupPr>
                              <m:e>
                                <m:r>
                                  <w:rPr>
                                    <w:rFonts w:ascii="Cambria Math" w:eastAsia="Segoe UI Emoji" w:hAnsi="Cambria Math"/>
                                    <w:sz w:val="19"/>
                                  </w:rPr>
                                  <m:t>)</m:t>
                                </m:r>
                              </m:e>
                              <m:sup>
                                <m:r>
                                  <w:rPr>
                                    <w:rFonts w:ascii="Cambria Math" w:eastAsia="Segoe UI Emoji" w:hAnsi="Cambria Math"/>
                                    <w:sz w:val="19"/>
                                  </w:rPr>
                                  <m:t>2</m:t>
                                </m:r>
                              </m:sup>
                            </m:sSup>
                            <m:ctrlPr>
                              <w:rPr>
                                <w:rFonts w:ascii="Cambria Math" w:eastAsia="Segoe UI Emoji" w:hAnsi="Cambria Math"/>
                                <w:sz w:val="19"/>
                              </w:rPr>
                            </m:ctrlPr>
                          </m:num>
                          <m:den>
                            <m:r>
                              <w:rPr>
                                <w:rFonts w:ascii="Cambria Math" w:eastAsia="Segoe UI Emoji" w:hAnsi="Cambria Math"/>
                                <w:sz w:val="19"/>
                              </w:rPr>
                              <m:t>2</m:t>
                            </m:r>
                            <m:sSubSup>
                              <m:sSubSupPr>
                                <m:ctrlPr>
                                  <w:rPr>
                                    <w:rFonts w:ascii="Cambria Math" w:eastAsia="Segoe UI Emoji" w:hAnsi="Cambria Math"/>
                                    <w:sz w:val="19"/>
                                  </w:rPr>
                                </m:ctrlPr>
                              </m:sSubSupPr>
                              <m:e>
                                <m:r>
                                  <w:rPr>
                                    <w:rFonts w:ascii="Cambria Math" w:eastAsia="Segoe UI Emoji" w:hAnsi="Cambria Math"/>
                                    <w:sz w:val="19"/>
                                  </w:rPr>
                                  <m:t>σ</m:t>
                                </m:r>
                              </m:e>
                              <m:sub>
                                <m:r>
                                  <w:rPr>
                                    <w:rFonts w:ascii="Cambria Math" w:eastAsia="Segoe UI Emoji" w:hAnsi="Cambria Math"/>
                                    <w:sz w:val="19"/>
                                  </w:rPr>
                                  <m:t>κ</m:t>
                                </m:r>
                              </m:sub>
                              <m:sup>
                                <m:r>
                                  <w:rPr>
                                    <w:rFonts w:ascii="Cambria Math" w:eastAsia="Segoe UI Emoji" w:hAnsi="Cambria Math"/>
                                    <w:sz w:val="19"/>
                                  </w:rPr>
                                  <m:t>2</m:t>
                                </m:r>
                              </m:sup>
                            </m:sSubSup>
                            <m:ctrlPr>
                              <w:rPr>
                                <w:rFonts w:ascii="Cambria Math" w:eastAsia="Segoe UI Emoji" w:hAnsi="Cambria Math"/>
                                <w:sz w:val="19"/>
                              </w:rPr>
                            </m:ctrlPr>
                          </m:den>
                        </m:f>
                      </m:e>
                    </m:d>
                    <m:ctrlPr>
                      <w:rPr>
                        <w:rFonts w:ascii="Cambria Math" w:eastAsia="Segoe UI Emoji" w:hAnsi="Cambria Math"/>
                        <w:i/>
                        <w:sz w:val="19"/>
                      </w:rPr>
                    </m:ctrlPr>
                  </m:e>
                </m:func>
                <m:ctrlPr>
                  <w:rPr>
                    <w:rFonts w:ascii="Cambria Math" w:eastAsia="Segoe UI Emoji" w:hAnsi="Cambria Math"/>
                    <w:sz w:val="19"/>
                  </w:rPr>
                </m:ctrlPr>
              </m:e>
            </m:groupChr>
            <m:ctrlPr>
              <w:rPr>
                <w:rFonts w:ascii="Cambria Math" w:eastAsia="Segoe UI Emoji" w:hAnsi="Cambria Math"/>
                <w:i/>
                <w:sz w:val="19"/>
              </w:rPr>
            </m:ctrlPr>
          </m:e>
          <m:lim>
            <m:r>
              <m:rPr>
                <m:sty m:val="p"/>
              </m:rPr>
              <w:rPr>
                <w:rFonts w:ascii="Cambria Math" w:eastAsia="Segoe UI Emoji" w:hAnsi="Cambria Math"/>
                <w:sz w:val="19"/>
              </w:rPr>
              <m:t>曲率相似项</m:t>
            </m:r>
            <m:ctrlPr>
              <w:rPr>
                <w:rFonts w:ascii="Cambria Math" w:eastAsia="Segoe UI Emoji" w:hAnsi="Cambria Math"/>
                <w:i/>
                <w:sz w:val="19"/>
              </w:rPr>
            </m:ctrlPr>
          </m:lim>
        </m:limLow>
        <m:r>
          <w:rPr>
            <w:rFonts w:ascii="Cambria Math" w:eastAsia="Segoe UI Emoji" w:hAnsi="Cambria Math"/>
            <w:sz w:val="19"/>
          </w:rPr>
          <m:t>+</m:t>
        </m:r>
        <m:limLow>
          <m:limLowPr>
            <m:ctrlPr>
              <w:rPr>
                <w:rFonts w:ascii="Cambria Math" w:eastAsia="Segoe UI Emoji" w:hAnsi="Cambria Math"/>
                <w:sz w:val="19"/>
              </w:rPr>
            </m:ctrlPr>
          </m:limLowPr>
          <m:e>
            <m:groupChr>
              <m:groupChrPr>
                <m:ctrlPr>
                  <w:rPr>
                    <w:rFonts w:ascii="Cambria Math" w:eastAsia="Segoe UI Emoji" w:hAnsi="Cambria Math"/>
                    <w:i/>
                    <w:sz w:val="19"/>
                  </w:rPr>
                </m:ctrlPr>
              </m:groupChrPr>
              <m:e>
                <m:sSub>
                  <m:sSubPr>
                    <m:ctrlPr>
                      <w:rPr>
                        <w:rFonts w:ascii="Cambria Math" w:eastAsia="Segoe UI Emoji" w:hAnsi="Cambria Math"/>
                        <w:sz w:val="19"/>
                      </w:rPr>
                    </m:ctrlPr>
                  </m:sSubPr>
                  <m:e>
                    <m:r>
                      <w:rPr>
                        <w:rFonts w:ascii="Cambria Math" w:eastAsia="Segoe UI Emoji" w:hAnsi="Cambria Math"/>
                        <w:sz w:val="19"/>
                      </w:rPr>
                      <m:t>γ</m:t>
                    </m:r>
                    <m:ctrlPr>
                      <w:rPr>
                        <w:rFonts w:ascii="Cambria Math" w:eastAsia="Segoe UI Emoji" w:hAnsi="Cambria Math"/>
                        <w:i/>
                        <w:sz w:val="19"/>
                      </w:rPr>
                    </m:ctrlPr>
                  </m:e>
                  <m:sub>
                    <m:r>
                      <w:rPr>
                        <w:rFonts w:ascii="Cambria Math" w:eastAsia="Segoe UI Emoji" w:hAnsi="Cambria Math"/>
                        <w:sz w:val="19"/>
                      </w:rPr>
                      <m:t>2</m:t>
                    </m:r>
                    <m:ctrlPr>
                      <w:rPr>
                        <w:rFonts w:ascii="Cambria Math" w:eastAsia="Segoe UI Emoji" w:hAnsi="Cambria Math"/>
                        <w:i/>
                        <w:sz w:val="19"/>
                      </w:rPr>
                    </m:ctrlPr>
                  </m:sub>
                </m:sSub>
                <m:r>
                  <w:rPr>
                    <w:rFonts w:ascii="Cambria Math" w:eastAsia="Segoe UI Emoji" w:hAnsi="Cambria Math"/>
                    <w:sz w:val="19"/>
                  </w:rPr>
                  <m:t>⋅</m:t>
                </m:r>
                <m:sSub>
                  <m:sSubPr>
                    <m:ctrlPr>
                      <w:rPr>
                        <w:rFonts w:ascii="Cambria Math" w:eastAsia="Segoe UI Emoji" w:hAnsi="Cambria Math"/>
                        <w:sz w:val="19"/>
                      </w:rPr>
                    </m:ctrlPr>
                  </m:sSubPr>
                  <m:e>
                    <m:r>
                      <w:rPr>
                        <w:rFonts w:ascii="Cambria Math" w:eastAsia="Segoe UI Emoji" w:hAnsi="Cambria Math"/>
                        <w:sz w:val="19"/>
                      </w:rPr>
                      <m:t>η</m:t>
                    </m:r>
                    <m:ctrlPr>
                      <w:rPr>
                        <w:rFonts w:ascii="Cambria Math" w:eastAsia="Segoe UI Emoji" w:hAnsi="Cambria Math"/>
                        <w:i/>
                        <w:sz w:val="19"/>
                      </w:rPr>
                    </m:ctrlPr>
                  </m:e>
                  <m:sub>
                    <m:r>
                      <w:rPr>
                        <w:rFonts w:ascii="Cambria Math" w:eastAsia="Segoe UI Emoji" w:hAnsi="Cambria Math"/>
                        <w:sz w:val="19"/>
                      </w:rPr>
                      <m:t>ij</m:t>
                    </m:r>
                    <m:ctrlPr>
                      <w:rPr>
                        <w:rFonts w:ascii="Cambria Math" w:eastAsia="Segoe UI Emoji" w:hAnsi="Cambria Math"/>
                        <w:i/>
                        <w:sz w:val="19"/>
                      </w:rPr>
                    </m:ctrlPr>
                  </m:sub>
                </m:sSub>
                <m:ctrlPr>
                  <w:rPr>
                    <w:rFonts w:ascii="Cambria Math" w:eastAsia="Segoe UI Emoji" w:hAnsi="Cambria Math"/>
                    <w:sz w:val="19"/>
                  </w:rPr>
                </m:ctrlPr>
              </m:e>
            </m:groupChr>
            <m:ctrlPr>
              <w:rPr>
                <w:rFonts w:ascii="Cambria Math" w:eastAsia="Segoe UI Emoji" w:hAnsi="Cambria Math"/>
                <w:i/>
                <w:sz w:val="19"/>
              </w:rPr>
            </m:ctrlPr>
          </m:e>
          <m:lim>
            <m:r>
              <m:rPr>
                <m:sty m:val="p"/>
              </m:rPr>
              <w:rPr>
                <w:rFonts w:ascii="Cambria Math" w:eastAsia="Segoe UI Emoji" w:hAnsi="Cambria Math"/>
                <w:sz w:val="19"/>
              </w:rPr>
              <m:t>法向一致项</m:t>
            </m:r>
            <m:ctrlPr>
              <w:rPr>
                <w:rFonts w:ascii="Cambria Math" w:eastAsia="Segoe UI Emoji" w:hAnsi="Cambria Math"/>
                <w:i/>
                <w:sz w:val="19"/>
              </w:rPr>
            </m:ctrlPr>
          </m:lim>
        </m:limLow>
        <m:r>
          <w:rPr>
            <w:rFonts w:ascii="Cambria Math" w:eastAsia="Segoe UI Emoji" w:hAnsi="Cambria Math"/>
            <w:sz w:val="19"/>
          </w:rPr>
          <m:t>+</m:t>
        </m:r>
        <m:limLow>
          <m:limLowPr>
            <m:ctrlPr>
              <w:rPr>
                <w:rFonts w:ascii="Cambria Math" w:eastAsia="Segoe UI Emoji" w:hAnsi="Cambria Math"/>
                <w:sz w:val="19"/>
              </w:rPr>
            </m:ctrlPr>
          </m:limLowPr>
          <m:e>
            <m:groupChr>
              <m:groupChrPr>
                <m:ctrlPr>
                  <w:rPr>
                    <w:rFonts w:ascii="Cambria Math" w:eastAsia="Segoe UI Emoji" w:hAnsi="Cambria Math"/>
                    <w:i/>
                    <w:sz w:val="19"/>
                  </w:rPr>
                </m:ctrlPr>
              </m:groupChrPr>
              <m:e>
                <m:sSub>
                  <m:sSubPr>
                    <m:ctrlPr>
                      <w:rPr>
                        <w:rFonts w:ascii="Cambria Math" w:eastAsia="Segoe UI Emoji" w:hAnsi="Cambria Math"/>
                        <w:sz w:val="19"/>
                      </w:rPr>
                    </m:ctrlPr>
                  </m:sSubPr>
                  <m:e>
                    <m:r>
                      <w:rPr>
                        <w:rFonts w:ascii="Cambria Math" w:eastAsia="Segoe UI Emoji" w:hAnsi="Cambria Math"/>
                        <w:sz w:val="19"/>
                      </w:rPr>
                      <m:t>γ</m:t>
                    </m:r>
                    <m:ctrlPr>
                      <w:rPr>
                        <w:rFonts w:ascii="Cambria Math" w:eastAsia="Segoe UI Emoji" w:hAnsi="Cambria Math"/>
                        <w:i/>
                        <w:sz w:val="19"/>
                      </w:rPr>
                    </m:ctrlPr>
                  </m:e>
                  <m:sub>
                    <m:r>
                      <w:rPr>
                        <w:rFonts w:ascii="Cambria Math" w:eastAsia="Segoe UI Emoji" w:hAnsi="Cambria Math"/>
                        <w:sz w:val="19"/>
                      </w:rPr>
                      <m:t>3</m:t>
                    </m:r>
                    <m:ctrlPr>
                      <w:rPr>
                        <w:rFonts w:ascii="Cambria Math" w:eastAsia="Segoe UI Emoji" w:hAnsi="Cambria Math"/>
                        <w:i/>
                        <w:sz w:val="19"/>
                      </w:rPr>
                    </m:ctrlPr>
                  </m:sub>
                </m:sSub>
                <m:r>
                  <w:rPr>
                    <w:rFonts w:ascii="Cambria Math" w:eastAsia="Segoe UI Emoji" w:hAnsi="Cambria Math"/>
                    <w:sz w:val="19"/>
                  </w:rPr>
                  <m:t>⋅</m:t>
                </m:r>
                <m:r>
                  <m:rPr>
                    <m:sty m:val="p"/>
                  </m:rPr>
                  <w:rPr>
                    <w:rFonts w:ascii="Cambria Math" w:eastAsia="Segoe UI Emoji" w:hAnsi="Cambria Math"/>
                    <w:sz w:val="19"/>
                  </w:rPr>
                  <m:t>ϕ</m:t>
                </m:r>
                <m:r>
                  <w:rPr>
                    <w:rFonts w:ascii="Cambria Math" w:eastAsia="Segoe UI Emoji" w:hAnsi="Cambria Math"/>
                    <w:sz w:val="19"/>
                  </w:rPr>
                  <m:t>(</m:t>
                </m:r>
                <m:sSub>
                  <m:sSubPr>
                    <m:ctrlPr>
                      <w:rPr>
                        <w:rFonts w:ascii="Cambria Math" w:eastAsia="Segoe UI Emoji" w:hAnsi="Cambria Math"/>
                        <w:sz w:val="19"/>
                      </w:rPr>
                    </m:ctrlPr>
                  </m:sSubPr>
                  <m:e>
                    <m:r>
                      <w:rPr>
                        <w:rFonts w:ascii="Cambria Math" w:eastAsia="Segoe UI Emoji" w:hAnsi="Cambria Math"/>
                        <w:sz w:val="19"/>
                      </w:rPr>
                      <m:t>ρ</m:t>
                    </m:r>
                    <m:ctrlPr>
                      <w:rPr>
                        <w:rFonts w:ascii="Cambria Math" w:eastAsia="Segoe UI Emoji" w:hAnsi="Cambria Math"/>
                        <w:i/>
                        <w:sz w:val="19"/>
                      </w:rPr>
                    </m:ctrlPr>
                  </m:e>
                  <m:sub>
                    <m:r>
                      <w:rPr>
                        <w:rFonts w:ascii="Cambria Math" w:eastAsia="Segoe UI Emoji" w:hAnsi="Cambria Math"/>
                        <w:sz w:val="19"/>
                      </w:rPr>
                      <m:t>i</m:t>
                    </m:r>
                    <m:ctrlPr>
                      <w:rPr>
                        <w:rFonts w:ascii="Cambria Math" w:eastAsia="Segoe UI Emoji" w:hAnsi="Cambria Math"/>
                        <w:i/>
                        <w:sz w:val="19"/>
                      </w:rPr>
                    </m:ctrlPr>
                  </m:sub>
                </m:sSub>
                <m:r>
                  <w:rPr>
                    <w:rFonts w:ascii="Cambria Math" w:eastAsia="Segoe UI Emoji" w:hAnsi="Cambria Math"/>
                    <w:sz w:val="19"/>
                  </w:rPr>
                  <m:t>,</m:t>
                </m:r>
                <m:sSub>
                  <m:sSubPr>
                    <m:ctrlPr>
                      <w:rPr>
                        <w:rFonts w:ascii="Cambria Math" w:eastAsia="Segoe UI Emoji" w:hAnsi="Cambria Math"/>
                        <w:sz w:val="19"/>
                      </w:rPr>
                    </m:ctrlPr>
                  </m:sSubPr>
                  <m:e>
                    <m:r>
                      <w:rPr>
                        <w:rFonts w:ascii="Cambria Math" w:eastAsia="Segoe UI Emoji" w:hAnsi="Cambria Math"/>
                        <w:sz w:val="19"/>
                      </w:rPr>
                      <m:t>ρ</m:t>
                    </m:r>
                    <m:ctrlPr>
                      <w:rPr>
                        <w:rFonts w:ascii="Cambria Math" w:eastAsia="Segoe UI Emoji" w:hAnsi="Cambria Math"/>
                        <w:i/>
                        <w:sz w:val="19"/>
                      </w:rPr>
                    </m:ctrlPr>
                  </m:e>
                  <m:sub>
                    <m:r>
                      <w:rPr>
                        <w:rFonts w:ascii="Cambria Math" w:eastAsia="Segoe UI Emoji" w:hAnsi="Cambria Math"/>
                        <w:sz w:val="19"/>
                      </w:rPr>
                      <m:t>j</m:t>
                    </m:r>
                    <m:ctrlPr>
                      <w:rPr>
                        <w:rFonts w:ascii="Cambria Math" w:eastAsia="Segoe UI Emoji" w:hAnsi="Cambria Math"/>
                        <w:i/>
                        <w:sz w:val="19"/>
                      </w:rPr>
                    </m:ctrlPr>
                  </m:sub>
                </m:sSub>
                <m:r>
                  <w:rPr>
                    <w:rFonts w:ascii="Cambria Math" w:eastAsia="Segoe UI Emoji" w:hAnsi="Cambria Math"/>
                    <w:sz w:val="19"/>
                  </w:rPr>
                  <m:t>)</m:t>
                </m:r>
                <m:ctrlPr>
                  <w:rPr>
                    <w:rFonts w:ascii="Cambria Math" w:eastAsia="Segoe UI Emoji" w:hAnsi="Cambria Math"/>
                    <w:sz w:val="19"/>
                  </w:rPr>
                </m:ctrlPr>
              </m:e>
            </m:groupChr>
            <m:ctrlPr>
              <w:rPr>
                <w:rFonts w:ascii="Cambria Math" w:eastAsia="Segoe UI Emoji" w:hAnsi="Cambria Math"/>
                <w:i/>
                <w:sz w:val="19"/>
              </w:rPr>
            </m:ctrlPr>
          </m:e>
          <m:lim>
            <m:r>
              <m:rPr>
                <m:sty m:val="p"/>
              </m:rPr>
              <w:rPr>
                <w:rFonts w:ascii="Cambria Math" w:eastAsia="Segoe UI Emoji" w:hAnsi="Cambria Math"/>
                <w:sz w:val="19"/>
              </w:rPr>
              <m:t>密度项</m:t>
            </m:r>
            <m:ctrlPr>
              <w:rPr>
                <w:rFonts w:ascii="Cambria Math" w:eastAsia="Segoe UI Emoji" w:hAnsi="Cambria Math"/>
                <w:i/>
                <w:sz w:val="19"/>
              </w:rPr>
            </m:ctrlPr>
          </m:lim>
        </m:limLow>
        <m:r>
          <w:rPr>
            <w:rFonts w:ascii="Cambria Math" w:eastAsia="Segoe UI Emoji" w:hAnsi="Cambria Math"/>
            <w:sz w:val="19"/>
          </w:rPr>
          <m:t>+</m:t>
        </m:r>
        <m:limLow>
          <m:limLowPr>
            <m:ctrlPr>
              <w:rPr>
                <w:rFonts w:ascii="Cambria Math" w:eastAsia="Segoe UI Emoji" w:hAnsi="Cambria Math"/>
                <w:sz w:val="19"/>
              </w:rPr>
            </m:ctrlPr>
          </m:limLowPr>
          <m:e>
            <m:groupChr>
              <m:groupChrPr>
                <m:ctrlPr>
                  <w:rPr>
                    <w:rFonts w:ascii="Cambria Math" w:eastAsia="Segoe UI Emoji" w:hAnsi="Cambria Math"/>
                    <w:i/>
                    <w:sz w:val="19"/>
                  </w:rPr>
                </m:ctrlPr>
              </m:groupChrPr>
              <m:e>
                <m:sSub>
                  <m:sSubPr>
                    <m:ctrlPr>
                      <w:rPr>
                        <w:rFonts w:ascii="Cambria Math" w:eastAsia="Segoe UI Emoji" w:hAnsi="Cambria Math"/>
                        <w:sz w:val="19"/>
                      </w:rPr>
                    </m:ctrlPr>
                  </m:sSubPr>
                  <m:e>
                    <m:r>
                      <w:rPr>
                        <w:rFonts w:ascii="Cambria Math" w:eastAsia="Segoe UI Emoji" w:hAnsi="Cambria Math"/>
                        <w:sz w:val="19"/>
                      </w:rPr>
                      <m:t>γ</m:t>
                    </m:r>
                    <m:ctrlPr>
                      <w:rPr>
                        <w:rFonts w:ascii="Cambria Math" w:eastAsia="Segoe UI Emoji" w:hAnsi="Cambria Math"/>
                        <w:i/>
                        <w:sz w:val="19"/>
                      </w:rPr>
                    </m:ctrlPr>
                  </m:e>
                  <m:sub>
                    <m:r>
                      <w:rPr>
                        <w:rFonts w:ascii="Cambria Math" w:eastAsia="Segoe UI Emoji" w:hAnsi="Cambria Math"/>
                        <w:sz w:val="19"/>
                      </w:rPr>
                      <m:t>4</m:t>
                    </m:r>
                    <m:ctrlPr>
                      <w:rPr>
                        <w:rFonts w:ascii="Cambria Math" w:eastAsia="Segoe UI Emoji" w:hAnsi="Cambria Math"/>
                        <w:i/>
                        <w:sz w:val="19"/>
                      </w:rPr>
                    </m:ctrlPr>
                  </m:sub>
                </m:sSub>
                <m:r>
                  <w:rPr>
                    <w:rFonts w:ascii="Cambria Math" w:eastAsia="Segoe UI Emoji" w:hAnsi="Cambria Math"/>
                    <w:sz w:val="19"/>
                  </w:rPr>
                  <m:t>⋅</m:t>
                </m:r>
                <m:sSub>
                  <m:sSubPr>
                    <m:ctrlPr>
                      <w:rPr>
                        <w:rFonts w:ascii="Cambria Math" w:eastAsia="Segoe UI Emoji" w:hAnsi="Cambria Math"/>
                        <w:sz w:val="19"/>
                      </w:rPr>
                    </m:ctrlPr>
                  </m:sSubPr>
                  <m:e>
                    <m:r>
                      <m:rPr>
                        <m:scr m:val="script"/>
                      </m:rPr>
                      <w:rPr>
                        <w:rFonts w:ascii="Cambria Math" w:eastAsia="Segoe UI Emoji" w:hAnsi="Cambria Math"/>
                        <w:sz w:val="19"/>
                      </w:rPr>
                      <m:t>l</m:t>
                    </m:r>
                    <m:ctrlPr>
                      <w:rPr>
                        <w:rFonts w:ascii="Cambria Math" w:eastAsia="Segoe UI Emoji" w:hAnsi="Cambria Math"/>
                        <w:i/>
                        <w:sz w:val="19"/>
                      </w:rPr>
                    </m:ctrlPr>
                  </m:e>
                  <m:sub>
                    <m:r>
                      <w:rPr>
                        <w:rFonts w:ascii="Cambria Math" w:eastAsia="Segoe UI Emoji" w:hAnsi="Cambria Math"/>
                        <w:sz w:val="19"/>
                      </w:rPr>
                      <m:t>i</m:t>
                    </m:r>
                    <m:ctrlPr>
                      <w:rPr>
                        <w:rFonts w:ascii="Cambria Math" w:eastAsia="Segoe UI Emoji" w:hAnsi="Cambria Math"/>
                        <w:i/>
                        <w:sz w:val="19"/>
                      </w:rPr>
                    </m:ctrlPr>
                  </m:sub>
                </m:sSub>
                <m:r>
                  <w:rPr>
                    <w:rFonts w:ascii="Cambria Math" w:eastAsia="Segoe UI Emoji" w:hAnsi="Cambria Math"/>
                    <w:sz w:val="19"/>
                  </w:rPr>
                  <m:t>⋅</m:t>
                </m:r>
                <m:sSub>
                  <m:sSubPr>
                    <m:ctrlPr>
                      <w:rPr>
                        <w:rFonts w:ascii="Cambria Math" w:eastAsia="Segoe UI Emoji" w:hAnsi="Cambria Math"/>
                        <w:sz w:val="19"/>
                      </w:rPr>
                    </m:ctrlPr>
                  </m:sSubPr>
                  <m:e>
                    <m:r>
                      <m:rPr>
                        <m:scr m:val="script"/>
                      </m:rPr>
                      <w:rPr>
                        <w:rFonts w:ascii="Cambria Math" w:eastAsia="Segoe UI Emoji" w:hAnsi="Cambria Math"/>
                        <w:sz w:val="19"/>
                      </w:rPr>
                      <m:t>l</m:t>
                    </m:r>
                    <m:ctrlPr>
                      <w:rPr>
                        <w:rFonts w:ascii="Cambria Math" w:eastAsia="Segoe UI Emoji" w:hAnsi="Cambria Math"/>
                        <w:i/>
                        <w:sz w:val="19"/>
                      </w:rPr>
                    </m:ctrlPr>
                  </m:e>
                  <m:sub>
                    <m:r>
                      <w:rPr>
                        <w:rFonts w:ascii="Cambria Math" w:eastAsia="Segoe UI Emoji" w:hAnsi="Cambria Math"/>
                        <w:sz w:val="19"/>
                      </w:rPr>
                      <m:t>j</m:t>
                    </m:r>
                    <m:ctrlPr>
                      <w:rPr>
                        <w:rFonts w:ascii="Cambria Math" w:eastAsia="Segoe UI Emoji" w:hAnsi="Cambria Math"/>
                        <w:i/>
                        <w:sz w:val="19"/>
                      </w:rPr>
                    </m:ctrlPr>
                  </m:sub>
                </m:sSub>
                <m:ctrlPr>
                  <w:rPr>
                    <w:rFonts w:ascii="Cambria Math" w:eastAsia="Segoe UI Emoji" w:hAnsi="Cambria Math"/>
                    <w:sz w:val="19"/>
                  </w:rPr>
                </m:ctrlPr>
              </m:e>
            </m:groupChr>
            <m:ctrlPr>
              <w:rPr>
                <w:rFonts w:ascii="Cambria Math" w:eastAsia="Segoe UI Emoji" w:hAnsi="Cambria Math"/>
                <w:i/>
                <w:sz w:val="19"/>
              </w:rPr>
            </m:ctrlPr>
          </m:e>
          <m:lim>
            <m:r>
              <m:rPr>
                <m:sty m:val="p"/>
              </m:rPr>
              <w:rPr>
                <w:rFonts w:ascii="Cambria Math" w:eastAsia="Segoe UI Emoji" w:hAnsi="Cambria Math"/>
                <w:sz w:val="19"/>
              </w:rPr>
              <m:t>线性度项</m:t>
            </m:r>
            <m:ctrlPr>
              <w:rPr>
                <w:rFonts w:ascii="Cambria Math" w:eastAsia="Segoe UI Emoji" w:hAnsi="Cambria Math"/>
                <w:i/>
                <w:sz w:val="19"/>
              </w:rPr>
            </m:ctrlPr>
          </m:lim>
        </m:limLow>
      </m:oMath>
      <w:r w:rsidR="00886D05">
        <w:rPr>
          <w:rFonts w:eastAsia="宋体" w:hAnsi="Cambria Math" w:hint="eastAsia"/>
          <w:sz w:val="19"/>
        </w:rPr>
        <w:t xml:space="preserve">      </w:t>
      </w:r>
      <w:r w:rsidR="00886D05">
        <w:rPr>
          <w:rFonts w:hint="eastAsia"/>
        </w:rPr>
        <w:t>(</w:t>
      </w:r>
      <w:r w:rsidR="00886D05">
        <w:rPr>
          <w:rFonts w:eastAsia="宋体" w:hint="eastAsia"/>
        </w:rPr>
        <w:t>3</w:t>
      </w:r>
      <w:r w:rsidR="00886D05">
        <w:t>-</w:t>
      </w:r>
      <w:r w:rsidR="00886D05">
        <w:rPr>
          <w:rFonts w:eastAsia="宋体" w:hint="eastAsia"/>
        </w:rPr>
        <w:t>2</w:t>
      </w:r>
      <w:r w:rsidR="00886D05">
        <w:rPr>
          <w:rFonts w:hint="eastAsia"/>
        </w:rPr>
        <w:t>)</w:t>
      </w:r>
    </w:p>
    <w:p w14:paraId="44B7A2DC" w14:textId="77777777" w:rsidR="006F5686" w:rsidRDefault="00886D05">
      <w:pPr>
        <w:numPr>
          <w:ilvl w:val="254"/>
          <w:numId w:val="0"/>
        </w:numPr>
      </w:pPr>
      <w:r>
        <w:t>注意力偏置项</w:t>
      </w:r>
      <w:r>
        <w:t xml:space="preserve"> </w:t>
      </w:r>
      <m:oMath>
        <m:sSub>
          <m:sSubPr>
            <m:ctrlPr>
              <w:rPr>
                <w:rFonts w:ascii="Cambria Math" w:hAnsi="Cambria Math"/>
              </w:rPr>
            </m:ctrlPr>
          </m:sSubPr>
          <m:e>
            <m:r>
              <w:rPr>
                <w:rFonts w:ascii="Cambria Math"/>
              </w:rPr>
              <m:t>B</m:t>
            </m:r>
          </m:e>
          <m:sub>
            <m:r>
              <w:rPr>
                <w:rFonts w:ascii="Cambria Math"/>
              </w:rPr>
              <m:t>ij</m:t>
            </m:r>
          </m:sub>
        </m:sSub>
      </m:oMath>
      <w:r>
        <w:t xml:space="preserve"> </w:t>
      </w:r>
      <w:r>
        <w:rPr>
          <w:rFonts w:hint="eastAsia"/>
        </w:rPr>
        <w:t>包含各向异性距离项、曲率相似项、法</w:t>
      </w:r>
      <w:proofErr w:type="gramStart"/>
      <w:r>
        <w:rPr>
          <w:rFonts w:hint="eastAsia"/>
        </w:rPr>
        <w:t>向一致项</w:t>
      </w:r>
      <w:proofErr w:type="gramEnd"/>
      <w:r>
        <w:rPr>
          <w:rFonts w:hint="eastAsia"/>
        </w:rPr>
        <w:t>、密度项和</w:t>
      </w:r>
      <w:proofErr w:type="gramStart"/>
      <w:r>
        <w:rPr>
          <w:rFonts w:hint="eastAsia"/>
        </w:rPr>
        <w:t>线性度项五个</w:t>
      </w:r>
      <w:proofErr w:type="gramEnd"/>
      <w:r>
        <w:rPr>
          <w:rFonts w:hint="eastAsia"/>
        </w:rPr>
        <w:t>分项，</w:t>
      </w:r>
      <m:oMath>
        <m:sSub>
          <m:sSubPr>
            <m:ctrlPr>
              <w:rPr>
                <w:rFonts w:ascii="Cambria Math" w:hAnsi="Cambria Math"/>
              </w:rPr>
            </m:ctrlPr>
          </m:sSubPr>
          <m:e>
            <m:r>
              <w:rPr>
                <w:rFonts w:ascii="Cambria Math"/>
              </w:rPr>
              <m:t>γ</m:t>
            </m:r>
          </m:e>
          <m:sub>
            <m:r>
              <m:rPr>
                <m:sty m:val="p"/>
              </m:rPr>
              <w:rPr>
                <w:rFonts w:ascii="Cambria Math" w:hAnsi="Cambria Math"/>
              </w:rPr>
              <m:t>1-4</m:t>
            </m:r>
          </m:sub>
        </m:sSub>
      </m:oMath>
      <w:r>
        <w:rPr>
          <w:rFonts w:hAnsi="Cambria Math" w:hint="eastAsia"/>
        </w:rPr>
        <w:t>为权重参数，</w:t>
      </w:r>
      <w:r>
        <w:rPr>
          <w:rFonts w:hint="eastAsia"/>
        </w:rPr>
        <w:t>其具体介绍如下：</w:t>
      </w:r>
    </w:p>
    <w:p w14:paraId="4C04373F" w14:textId="77777777" w:rsidR="006F5686" w:rsidRDefault="00886D05">
      <w:pPr>
        <w:numPr>
          <w:ilvl w:val="254"/>
          <w:numId w:val="0"/>
        </w:numPr>
        <w:ind w:firstLine="460"/>
      </w:pPr>
      <w:r>
        <w:t>各向异性距离项</w:t>
      </w:r>
      <m:oMath>
        <m:r>
          <w:rPr>
            <w:rFonts w:ascii="Cambria Math"/>
          </w:rPr>
          <m:t>-</m:t>
        </m:r>
        <m:r>
          <w:rPr>
            <w:rFonts w:ascii="Cambria Math"/>
          </w:rPr>
          <m:t>α</m:t>
        </m:r>
        <m:r>
          <w:rPr>
            <w:rFonts w:ascii="Cambria Math"/>
          </w:rPr>
          <m:t>⋅</m:t>
        </m:r>
        <m:sSubSup>
          <m:sSubSupPr>
            <m:ctrlPr>
              <w:rPr>
                <w:rFonts w:ascii="Cambria Math" w:hAnsi="Cambria Math"/>
              </w:rPr>
            </m:ctrlPr>
          </m:sSubSupPr>
          <m:e>
            <m:r>
              <w:rPr>
                <w:rFonts w:ascii="Cambria Math"/>
              </w:rPr>
              <m:t>d</m:t>
            </m:r>
          </m:e>
          <m:sub>
            <m:r>
              <w:rPr>
                <w:rFonts w:ascii="Cambria Math"/>
              </w:rPr>
              <m:t>ij</m:t>
            </m:r>
          </m:sub>
          <m:sup>
            <m:r>
              <w:rPr>
                <w:rFonts w:ascii="Cambria Math"/>
              </w:rPr>
              <m:t>aniso</m:t>
            </m:r>
          </m:sup>
        </m:sSubSup>
      </m:oMath>
      <w:r>
        <w:t>是偏置项的方向调控</w:t>
      </w:r>
      <w:r>
        <w:rPr>
          <w:rFonts w:hint="eastAsia"/>
        </w:rPr>
        <w:t>核心</w:t>
      </w:r>
      <w:r>
        <w:t>，适配</w:t>
      </w:r>
      <w:proofErr w:type="gramStart"/>
      <w:r>
        <w:t>焊缝沿向连续</w:t>
      </w:r>
      <w:proofErr w:type="gramEnd"/>
      <w:r>
        <w:t>、横向突变的特征。该分项通过主方向</w:t>
      </w:r>
      <w:r>
        <w:t xml:space="preserve"> </w:t>
      </w:r>
      <m:oMath>
        <m:sSub>
          <m:sSubPr>
            <m:ctrlPr>
              <w:rPr>
                <w:rFonts w:ascii="Cambria Math" w:hAnsi="Cambria Math"/>
              </w:rPr>
            </m:ctrlPr>
          </m:sSubPr>
          <m:e>
            <m:r>
              <w:rPr>
                <w:rFonts w:ascii="Cambria Math"/>
              </w:rPr>
              <m:t>t</m:t>
            </m:r>
          </m:e>
          <m:sub>
            <m:r>
              <w:rPr>
                <w:rFonts w:ascii="Cambria Math"/>
              </w:rPr>
              <m:t>i</m:t>
            </m:r>
          </m:sub>
        </m:sSub>
      </m:oMath>
      <w:r>
        <w:t xml:space="preserve"> </w:t>
      </w:r>
      <w:r>
        <w:t>定义各向异性距离</w:t>
      </w:r>
      <w:r>
        <w:t xml:space="preserve"> </w:t>
      </w:r>
      <m:oMath>
        <m:sSubSup>
          <m:sSubSupPr>
            <m:ctrlPr>
              <w:rPr>
                <w:rFonts w:ascii="Cambria Math" w:hAnsi="Cambria Math"/>
              </w:rPr>
            </m:ctrlPr>
          </m:sSubSupPr>
          <m:e>
            <m:r>
              <w:rPr>
                <w:rFonts w:ascii="Cambria Math"/>
              </w:rPr>
              <m:t>d</m:t>
            </m:r>
          </m:e>
          <m:sub>
            <m:r>
              <w:rPr>
                <w:rFonts w:ascii="Cambria Math"/>
              </w:rPr>
              <m:t>ij</m:t>
            </m:r>
          </m:sub>
          <m:sup>
            <m:r>
              <w:rPr>
                <w:rFonts w:ascii="Cambria Math"/>
              </w:rPr>
              <m:t>aniso</m:t>
            </m:r>
          </m:sup>
        </m:sSubSup>
      </m:oMath>
      <w:r>
        <w:t>，横向（垂直主方向）距离采用更大惩罚系数</w:t>
      </w:r>
      <w:r>
        <w:t xml:space="preserve"> </w:t>
      </w:r>
      <m:oMath>
        <m:r>
          <w:rPr>
            <w:rFonts w:ascii="Cambria Math"/>
          </w:rPr>
          <m:t>α</m:t>
        </m:r>
      </m:oMath>
      <w:r>
        <w:t>，沿线（平行主方向）距离采用更小惩罚系数</w:t>
      </w:r>
      <w:r>
        <w:t xml:space="preserve"> </w:t>
      </w:r>
      <m:oMath>
        <m:r>
          <w:rPr>
            <w:rFonts w:ascii="Cambria Math"/>
          </w:rPr>
          <m:t>β</m:t>
        </m:r>
      </m:oMath>
      <w:r>
        <w:t>（</w:t>
      </w:r>
      <m:oMath>
        <m:r>
          <w:rPr>
            <w:rFonts w:ascii="Cambria Math"/>
          </w:rPr>
          <m:t>α&gt;β</m:t>
        </m:r>
      </m:oMath>
      <w:r>
        <w:t>），并通过线性度</w:t>
      </w:r>
      <w:r>
        <w:t xml:space="preserve"> </w:t>
      </w:r>
      <m:oMath>
        <m:sSub>
          <m:sSubPr>
            <m:ctrlPr>
              <w:rPr>
                <w:rFonts w:ascii="Cambria Math" w:hAnsi="Cambria Math"/>
              </w:rPr>
            </m:ctrlPr>
          </m:sSubPr>
          <m:e>
            <m:r>
              <m:rPr>
                <m:scr m:val="script"/>
              </m:rPr>
              <w:rPr>
                <w:rFonts w:ascii="Cambria Math"/>
              </w:rPr>
              <m:t>l</m:t>
            </m:r>
          </m:e>
          <m:sub>
            <m:r>
              <w:rPr>
                <w:rFonts w:ascii="Cambria Math"/>
              </w:rPr>
              <m:t>i</m:t>
            </m:r>
          </m:sub>
        </m:sSub>
      </m:oMath>
      <w:r>
        <w:t xml:space="preserve"> </w:t>
      </w:r>
      <w:r>
        <w:t>实现系数自适应（</w:t>
      </w:r>
      <m:oMath>
        <m:r>
          <w:rPr>
            <w:rFonts w:ascii="Cambria Math"/>
          </w:rPr>
          <m:t>α=</m:t>
        </m:r>
        <m:sSub>
          <m:sSubPr>
            <m:ctrlPr>
              <w:rPr>
                <w:rFonts w:ascii="Cambria Math" w:hAnsi="Cambria Math"/>
              </w:rPr>
            </m:ctrlPr>
          </m:sSubPr>
          <m:e>
            <m:r>
              <w:rPr>
                <w:rFonts w:ascii="Cambria Math"/>
              </w:rPr>
              <m:t>α</m:t>
            </m:r>
          </m:e>
          <m:sub>
            <m:r>
              <w:rPr>
                <w:rFonts w:ascii="Cambria Math"/>
              </w:rPr>
              <m:t>0</m:t>
            </m:r>
          </m:sub>
        </m:sSub>
        <m:r>
          <w:rPr>
            <w:rFonts w:ascii="Cambria Math"/>
          </w:rPr>
          <m:t>(1+</m:t>
        </m:r>
        <m:sSub>
          <m:sSubPr>
            <m:ctrlPr>
              <w:rPr>
                <w:rFonts w:ascii="Cambria Math" w:hAnsi="Cambria Math"/>
              </w:rPr>
            </m:ctrlPr>
          </m:sSubPr>
          <m:e>
            <m:r>
              <m:rPr>
                <m:scr m:val="script"/>
              </m:rPr>
              <w:rPr>
                <w:rFonts w:ascii="Cambria Math"/>
              </w:rPr>
              <m:t>l</m:t>
            </m:r>
          </m:e>
          <m:sub>
            <m:r>
              <w:rPr>
                <w:rFonts w:ascii="Cambria Math"/>
              </w:rPr>
              <m:t>i</m:t>
            </m:r>
          </m:sub>
        </m:sSub>
        <m:r>
          <w:rPr>
            <w:rFonts w:ascii="Cambria Math"/>
          </w:rPr>
          <m:t>)</m:t>
        </m:r>
        <m:r>
          <m:rPr>
            <m:sty m:val="p"/>
          </m:rPr>
          <w:rPr>
            <w:rFonts w:ascii="Cambria Math"/>
          </w:rPr>
          <m:t>，</m:t>
        </m:r>
        <m:r>
          <w:rPr>
            <w:rFonts w:ascii="Cambria Math"/>
          </w:rPr>
          <m:t>β=</m:t>
        </m:r>
        <m:sSub>
          <m:sSubPr>
            <m:ctrlPr>
              <w:rPr>
                <w:rFonts w:ascii="Cambria Math" w:hAnsi="Cambria Math"/>
              </w:rPr>
            </m:ctrlPr>
          </m:sSubPr>
          <m:e>
            <m:r>
              <w:rPr>
                <w:rFonts w:ascii="Cambria Math"/>
              </w:rPr>
              <m:t>β</m:t>
            </m:r>
          </m:e>
          <m:sub>
            <m:r>
              <w:rPr>
                <w:rFonts w:ascii="Cambria Math"/>
              </w:rPr>
              <m:t>0</m:t>
            </m:r>
          </m:sub>
        </m:sSub>
        <m:r>
          <w:rPr>
            <w:rFonts w:ascii="Cambria Math"/>
          </w:rPr>
          <m:t>(1</m:t>
        </m:r>
        <m:r>
          <w:rPr>
            <w:rFonts w:ascii="Cambria Math"/>
          </w:rPr>
          <m:t>-</m:t>
        </m:r>
        <m:sSub>
          <m:sSubPr>
            <m:ctrlPr>
              <w:rPr>
                <w:rFonts w:ascii="Cambria Math" w:hAnsi="Cambria Math"/>
              </w:rPr>
            </m:ctrlPr>
          </m:sSubPr>
          <m:e>
            <m:r>
              <m:rPr>
                <m:scr m:val="script"/>
              </m:rPr>
              <w:rPr>
                <w:rFonts w:ascii="Cambria Math"/>
              </w:rPr>
              <m:t>l</m:t>
            </m:r>
          </m:e>
          <m:sub>
            <m:r>
              <w:rPr>
                <w:rFonts w:ascii="Cambria Math"/>
              </w:rPr>
              <m:t>i</m:t>
            </m:r>
          </m:sub>
        </m:sSub>
        <m:r>
          <w:rPr>
            <w:rFonts w:ascii="Cambria Math"/>
          </w:rPr>
          <m:t>)</m:t>
        </m:r>
      </m:oMath>
      <w:r>
        <w:t>）。这种设计既鼓励模型沿焊缝走向聚合相似特征，又避免跨焊缝横向混淆，为注意力关联划定合理方向范围。</w:t>
      </w:r>
    </w:p>
    <w:p w14:paraId="7B809E4D" w14:textId="77777777" w:rsidR="006F5686" w:rsidRDefault="00886D05">
      <w:pPr>
        <w:numPr>
          <w:ilvl w:val="254"/>
          <w:numId w:val="0"/>
        </w:numPr>
        <w:snapToGrid/>
        <w:spacing w:line="240" w:lineRule="auto"/>
        <w:ind w:firstLine="459"/>
      </w:pPr>
      <w:r>
        <w:t>曲率相似项（</w:t>
      </w:r>
      <m:oMath>
        <m:sSub>
          <m:sSubPr>
            <m:ctrlPr>
              <w:rPr>
                <w:rFonts w:ascii="Cambria Math" w:hAnsi="Cambria Math"/>
              </w:rPr>
            </m:ctrlPr>
          </m:sSubPr>
          <m:e>
            <m:r>
              <w:rPr>
                <w:rFonts w:ascii="Cambria Math"/>
              </w:rPr>
              <m:t>γ</m:t>
            </m:r>
          </m:e>
          <m:sub>
            <m:r>
              <w:rPr>
                <w:rFonts w:ascii="Cambria Math"/>
              </w:rPr>
              <m:t>1</m:t>
            </m:r>
          </m:sub>
        </m:sSub>
        <m:r>
          <w:rPr>
            <w:rFonts w:ascii="Cambria Math"/>
          </w:rPr>
          <m:t>⋅</m:t>
        </m:r>
        <m:func>
          <m:funcPr>
            <m:ctrlPr>
              <w:rPr>
                <w:rFonts w:ascii="Cambria Math" w:hAnsi="Cambria Math"/>
              </w:rPr>
            </m:ctrlPr>
          </m:funcPr>
          <m:fName>
            <m:r>
              <m:rPr>
                <m:sty m:val="p"/>
              </m:rPr>
              <w:rPr>
                <w:rFonts w:ascii="Cambria Math"/>
              </w:rPr>
              <m:t>exp</m:t>
            </m:r>
          </m:fName>
          <m:e>
            <m:d>
              <m:dPr>
                <m:ctrlPr>
                  <w:rPr>
                    <w:rFonts w:ascii="Cambria Math" w:hAnsi="Cambria Math"/>
                    <w:i/>
                  </w:rPr>
                </m:ctrlPr>
              </m:dPr>
              <m:e>
                <m:r>
                  <w:rPr>
                    <w:rFonts w:ascii="Cambria Math"/>
                  </w:rPr>
                  <m:t>-</m:t>
                </m:r>
                <m:f>
                  <m:fPr>
                    <m:ctrlPr>
                      <w:rPr>
                        <w:rFonts w:ascii="Cambria Math" w:hAnsi="Cambria Math"/>
                        <w:i/>
                      </w:rPr>
                    </m:ctrlPr>
                  </m:fPr>
                  <m:num>
                    <m:r>
                      <w:rPr>
                        <w:rFonts w:ascii="Cambria Math"/>
                      </w:rPr>
                      <m:t>(</m:t>
                    </m:r>
                    <m:sSub>
                      <m:sSubPr>
                        <m:ctrlPr>
                          <w:rPr>
                            <w:rFonts w:ascii="Cambria Math" w:hAnsi="Cambria Math"/>
                          </w:rPr>
                        </m:ctrlPr>
                      </m:sSubPr>
                      <m:e>
                        <m:r>
                          <w:rPr>
                            <w:rFonts w:ascii="Cambria Math"/>
                          </w:rPr>
                          <m:t>κ</m:t>
                        </m:r>
                      </m:e>
                      <m:sub>
                        <m:r>
                          <w:rPr>
                            <w:rFonts w:ascii="Cambria Math"/>
                          </w:rPr>
                          <m:t>i</m:t>
                        </m:r>
                      </m:sub>
                    </m:sSub>
                    <m:r>
                      <w:rPr>
                        <w:rFonts w:ascii="Cambria Math"/>
                      </w:rPr>
                      <m:t>-</m:t>
                    </m:r>
                    <m:sSub>
                      <m:sSubPr>
                        <m:ctrlPr>
                          <w:rPr>
                            <w:rFonts w:ascii="Cambria Math" w:hAnsi="Cambria Math"/>
                          </w:rPr>
                        </m:ctrlPr>
                      </m:sSubPr>
                      <m:e>
                        <m:r>
                          <w:rPr>
                            <w:rFonts w:ascii="Cambria Math"/>
                          </w:rPr>
                          <m:t>κ</m:t>
                        </m:r>
                      </m:e>
                      <m:sub>
                        <m:r>
                          <w:rPr>
                            <w:rFonts w:ascii="Cambria Math"/>
                          </w:rPr>
                          <m:t>j</m:t>
                        </m:r>
                      </m:sub>
                    </m:sSub>
                    <m:sSup>
                      <m:sSupPr>
                        <m:ctrlPr>
                          <w:rPr>
                            <w:rFonts w:ascii="Cambria Math" w:hAnsi="Cambria Math"/>
                          </w:rPr>
                        </m:ctrlPr>
                      </m:sSupPr>
                      <m:e>
                        <m:r>
                          <w:rPr>
                            <w:rFonts w:ascii="Cambria Math"/>
                          </w:rPr>
                          <m:t>)</m:t>
                        </m:r>
                      </m:e>
                      <m:sup>
                        <m:r>
                          <w:rPr>
                            <w:rFonts w:ascii="Cambria Math"/>
                          </w:rPr>
                          <m:t>2</m:t>
                        </m:r>
                      </m:sup>
                    </m:sSup>
                    <m:ctrlPr>
                      <w:rPr>
                        <w:rFonts w:ascii="Cambria Math" w:hAnsi="Cambria Math"/>
                      </w:rPr>
                    </m:ctrlPr>
                  </m:num>
                  <m:den>
                    <m:r>
                      <w:rPr>
                        <w:rFonts w:ascii="Cambria Math"/>
                      </w:rPr>
                      <m:t>2</m:t>
                    </m:r>
                    <m:sSubSup>
                      <m:sSubSupPr>
                        <m:ctrlPr>
                          <w:rPr>
                            <w:rFonts w:ascii="Cambria Math" w:hAnsi="Cambria Math"/>
                          </w:rPr>
                        </m:ctrlPr>
                      </m:sSubSupPr>
                      <m:e>
                        <m:r>
                          <w:rPr>
                            <w:rFonts w:ascii="Cambria Math"/>
                          </w:rPr>
                          <m:t>σ</m:t>
                        </m:r>
                      </m:e>
                      <m:sub>
                        <m:r>
                          <w:rPr>
                            <w:rFonts w:ascii="Cambria Math"/>
                          </w:rPr>
                          <m:t>κ</m:t>
                        </m:r>
                      </m:sub>
                      <m:sup>
                        <m:r>
                          <w:rPr>
                            <w:rFonts w:ascii="Cambria Math"/>
                          </w:rPr>
                          <m:t>2</m:t>
                        </m:r>
                      </m:sup>
                    </m:sSubSup>
                    <m:ctrlPr>
                      <w:rPr>
                        <w:rFonts w:ascii="Cambria Math" w:hAnsi="Cambria Math"/>
                      </w:rPr>
                    </m:ctrlPr>
                  </m:den>
                </m:f>
              </m:e>
            </m:d>
            <m:ctrlPr>
              <w:rPr>
                <w:rFonts w:ascii="Cambria Math" w:hAnsi="Cambria Math"/>
                <w:i/>
              </w:rPr>
            </m:ctrlPr>
          </m:e>
        </m:func>
      </m:oMath>
      <w:r>
        <w:rPr>
          <w:rFonts w:hAnsi="Cambria Math" w:hint="eastAsia"/>
        </w:rPr>
        <w:t xml:space="preserve"> </w:t>
      </w:r>
      <w:r>
        <w:t>）</w:t>
      </w:r>
      <w:r>
        <w:rPr>
          <w:rFonts w:hint="eastAsia"/>
        </w:rPr>
        <w:t>用于</w:t>
      </w:r>
      <w:r>
        <w:t>捕捉焊缝边缘的结构，基于焊缝边缘点曲率相近、母材点曲率平缓的规律设计。该分项通过高斯函数量化点对</w:t>
      </w:r>
      <w:r>
        <w:t xml:space="preserve"> </w:t>
      </w:r>
      <m:oMath>
        <m:r>
          <w:rPr>
            <w:rFonts w:ascii="Cambria Math"/>
          </w:rPr>
          <m:t>(i,j)</m:t>
        </m:r>
      </m:oMath>
      <w:r>
        <w:t xml:space="preserve"> </w:t>
      </w:r>
      <w:r>
        <w:t>的曲率差异（</w:t>
      </w:r>
      <m:oMath>
        <m:sSub>
          <m:sSubPr>
            <m:ctrlPr>
              <w:rPr>
                <w:rFonts w:ascii="Cambria Math" w:hAnsi="Cambria Math"/>
              </w:rPr>
            </m:ctrlPr>
          </m:sSubPr>
          <m:e>
            <m:r>
              <w:rPr>
                <w:rFonts w:ascii="Cambria Math"/>
              </w:rPr>
              <m:t>κ</m:t>
            </m:r>
          </m:e>
          <m:sub>
            <m:r>
              <w:rPr>
                <w:rFonts w:ascii="Cambria Math"/>
              </w:rPr>
              <m:t>i</m:t>
            </m:r>
          </m:sub>
        </m:sSub>
        <m:r>
          <w:rPr>
            <w:rFonts w:ascii="Cambria Math"/>
          </w:rPr>
          <m:t>-</m:t>
        </m:r>
        <m:sSub>
          <m:sSubPr>
            <m:ctrlPr>
              <w:rPr>
                <w:rFonts w:ascii="Cambria Math" w:hAnsi="Cambria Math"/>
              </w:rPr>
            </m:ctrlPr>
          </m:sSubPr>
          <m:e>
            <m:r>
              <w:rPr>
                <w:rFonts w:ascii="Cambria Math"/>
              </w:rPr>
              <m:t>κ</m:t>
            </m:r>
          </m:e>
          <m:sub>
            <m:r>
              <w:rPr>
                <w:rFonts w:ascii="Cambria Math"/>
              </w:rPr>
              <m:t>j</m:t>
            </m:r>
          </m:sub>
        </m:sSub>
      </m:oMath>
      <w:r>
        <w:t>），差异越小则该项值越大，注意力偏置越强。</w:t>
      </w:r>
    </w:p>
    <w:p w14:paraId="1045F247" w14:textId="77777777" w:rsidR="006F5686" w:rsidRDefault="00886D05">
      <w:pPr>
        <w:numPr>
          <w:ilvl w:val="254"/>
          <w:numId w:val="0"/>
        </w:numPr>
        <w:spacing w:line="288" w:lineRule="auto"/>
        <w:ind w:firstLine="459"/>
      </w:pPr>
      <w:r>
        <w:t>法</w:t>
      </w:r>
      <w:proofErr w:type="gramStart"/>
      <w:r>
        <w:t>向一致项</w:t>
      </w:r>
      <w:proofErr w:type="gramEnd"/>
      <w:r>
        <w:t>（</w:t>
      </w:r>
      <m:oMath>
        <m:sSub>
          <m:sSubPr>
            <m:ctrlPr>
              <w:rPr>
                <w:rFonts w:ascii="Cambria Math" w:hAnsi="Cambria Math"/>
              </w:rPr>
            </m:ctrlPr>
          </m:sSubPr>
          <m:e>
            <m:r>
              <w:rPr>
                <w:rFonts w:ascii="Cambria Math"/>
              </w:rPr>
              <m:t>γ</m:t>
            </m:r>
          </m:e>
          <m:sub>
            <m:r>
              <w:rPr>
                <w:rFonts w:ascii="Cambria Math"/>
              </w:rPr>
              <m:t>2</m:t>
            </m:r>
          </m:sub>
        </m:sSub>
        <m:r>
          <w:rPr>
            <w:rFonts w:ascii="Cambria Math"/>
          </w:rPr>
          <m:t>⋅</m:t>
        </m:r>
        <m:sSub>
          <m:sSubPr>
            <m:ctrlPr>
              <w:rPr>
                <w:rFonts w:ascii="Cambria Math" w:hAnsi="Cambria Math"/>
              </w:rPr>
            </m:ctrlPr>
          </m:sSubPr>
          <m:e>
            <m:r>
              <w:rPr>
                <w:rFonts w:ascii="Cambria Math"/>
              </w:rPr>
              <m:t>η</m:t>
            </m:r>
          </m:e>
          <m:sub>
            <m:r>
              <w:rPr>
                <w:rFonts w:ascii="Cambria Math"/>
              </w:rPr>
              <m:t>ij</m:t>
            </m:r>
          </m:sub>
        </m:sSub>
      </m:oMath>
      <w:r>
        <w:t>）</w:t>
      </w:r>
      <w:r>
        <w:rPr>
          <w:rFonts w:hint="eastAsia"/>
        </w:rPr>
        <w:t>体现了</w:t>
      </w:r>
      <w:proofErr w:type="gramStart"/>
      <w:r>
        <w:t>同母材点法</w:t>
      </w:r>
      <w:proofErr w:type="gramEnd"/>
      <w:r>
        <w:t>向一致、跨焊缝点法向突变的物理特性。该分项通过法向一致性</w:t>
      </w:r>
      <w:r>
        <w:t xml:space="preserve"> </w:t>
      </w:r>
      <m:oMath>
        <m:sSub>
          <m:sSubPr>
            <m:ctrlPr>
              <w:rPr>
                <w:rFonts w:ascii="Cambria Math" w:hAnsi="Cambria Math"/>
              </w:rPr>
            </m:ctrlPr>
          </m:sSubPr>
          <m:e>
            <m:r>
              <w:rPr>
                <w:rFonts w:ascii="Cambria Math"/>
              </w:rPr>
              <m:t>η</m:t>
            </m:r>
          </m:e>
          <m:sub>
            <m:r>
              <w:rPr>
                <w:rFonts w:ascii="Cambria Math"/>
              </w:rPr>
              <m:t>ij</m:t>
            </m:r>
          </m:sub>
        </m:sSub>
      </m:oMath>
      <w:r>
        <w:t xml:space="preserve"> </w:t>
      </w:r>
      <w:r>
        <w:t>量化点对的法向关联，</w:t>
      </w:r>
      <m:oMath>
        <m:sSub>
          <m:sSubPr>
            <m:ctrlPr>
              <w:rPr>
                <w:rFonts w:ascii="Cambria Math" w:hAnsi="Cambria Math"/>
              </w:rPr>
            </m:ctrlPr>
          </m:sSubPr>
          <m:e>
            <m:r>
              <w:rPr>
                <w:rFonts w:ascii="Cambria Math"/>
              </w:rPr>
              <m:t>η</m:t>
            </m:r>
          </m:e>
          <m:sub>
            <m:r>
              <w:rPr>
                <w:rFonts w:ascii="Cambria Math"/>
              </w:rPr>
              <m:t>ij</m:t>
            </m:r>
          </m:sub>
        </m:sSub>
      </m:oMath>
      <w:r>
        <w:t xml:space="preserve"> </w:t>
      </w:r>
      <w:r>
        <w:t>由点</w:t>
      </w:r>
      <w:r>
        <w:t xml:space="preserve"> </w:t>
      </w:r>
      <m:oMath>
        <m:r>
          <w:rPr>
            <w:rFonts w:ascii="Cambria Math"/>
          </w:rPr>
          <m:t>i</m:t>
        </m:r>
      </m:oMath>
      <w:r>
        <w:t xml:space="preserve"> </w:t>
      </w:r>
      <w:r>
        <w:t>邻域内法</w:t>
      </w:r>
      <w:proofErr w:type="gramStart"/>
      <w:r>
        <w:t>向点积的</w:t>
      </w:r>
      <w:proofErr w:type="gramEnd"/>
      <w:r>
        <w:t>均值计算（</w:t>
      </w:r>
      <m:oMath>
        <m:sSub>
          <m:sSubPr>
            <m:ctrlPr>
              <w:rPr>
                <w:rFonts w:ascii="Cambria Math" w:hAnsi="Cambria Math"/>
              </w:rPr>
            </m:ctrlPr>
          </m:sSubPr>
          <m:e>
            <m:r>
              <w:rPr>
                <w:rFonts w:ascii="Cambria Math" w:hAnsi="Cambria Math"/>
              </w:rPr>
              <m:t>η</m:t>
            </m:r>
          </m:e>
          <m:sub>
            <m:r>
              <w:rPr>
                <w:rFonts w:ascii="Cambria Math" w:hAnsi="Cambria Math"/>
              </w:rPr>
              <m:t>ij</m:t>
            </m:r>
          </m:sub>
        </m:sSub>
        <m:r>
          <w:rPr>
            <w:rFonts w:ascii="Cambria Math" w:hAnsi="Cambria Math"/>
          </w:rPr>
          <m:t>=</m:t>
        </m:r>
        <m:f>
          <m:fPr>
            <m:ctrlPr>
              <w:rPr>
                <w:rFonts w:ascii="Cambria Math" w:hAnsi="Cambria Math"/>
                <w:i/>
              </w:rPr>
            </m:ctrlPr>
          </m:fPr>
          <m:num>
            <m:r>
              <w:rPr>
                <w:rFonts w:ascii="Cambria Math" w:hAnsi="Cambria Math"/>
              </w:rPr>
              <m:t>1</m:t>
            </m:r>
            <m:ctrlPr>
              <w:rPr>
                <w:rFonts w:ascii="Cambria Math" w:hAnsi="Cambria Math"/>
              </w:rPr>
            </m:ctrlPr>
          </m:num>
          <m:den>
            <m:r>
              <w:rPr>
                <w:rFonts w:ascii="Cambria Math" w:hAnsi="Cambria Math"/>
              </w:rPr>
              <m:t>|N(i)|</m:t>
            </m:r>
            <m:ctrlPr>
              <w:rPr>
                <w:rFonts w:ascii="Cambria Math" w:hAnsi="Cambria Math"/>
              </w:rPr>
            </m:ctrlPr>
          </m:den>
        </m:f>
        <m:nary>
          <m:naryPr>
            <m:chr m:val="∑"/>
            <m:limLoc m:val="undOvr"/>
            <m:supHide m:val="1"/>
            <m:ctrlPr>
              <w:rPr>
                <w:rFonts w:ascii="Cambria Math" w:hAnsi="Cambria Math"/>
                <w:i/>
              </w:rPr>
            </m:ctrlPr>
          </m:naryPr>
          <m:sub>
            <m:r>
              <w:rPr>
                <w:rFonts w:ascii="Cambria Math" w:hAnsi="Cambria Math"/>
              </w:rPr>
              <m:t>j∈N(i)</m:t>
            </m:r>
            <m:ctrlPr>
              <w:rPr>
                <w:rFonts w:ascii="Cambria Math" w:hAnsi="Cambria Math"/>
              </w:rPr>
            </m:ctrlPr>
          </m:sub>
          <m:sup>
            <m:ctrlPr>
              <w:rPr>
                <w:rFonts w:ascii="Cambria Math" w:hAnsi="Cambria Math"/>
              </w:rPr>
            </m:ctrlPr>
          </m:sup>
          <m:e>
            <m:r>
              <w:rPr>
                <w:rFonts w:ascii="Cambria Math" w:hAnsi="Cambria Math"/>
              </w:rPr>
              <m:t>|</m:t>
            </m:r>
            <m:ctrlPr>
              <w:rPr>
                <w:rFonts w:ascii="Cambria Math" w:hAnsi="Cambria Math"/>
              </w:rPr>
            </m:ctrlPr>
          </m:e>
        </m:nary>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oMath>
      <w:r>
        <w:t>）。两点属于同一母材时，法向夹角小，</w:t>
      </w:r>
      <m:oMath>
        <m:sSub>
          <m:sSubPr>
            <m:ctrlPr>
              <w:rPr>
                <w:rFonts w:ascii="Cambria Math" w:hAnsi="Cambria Math"/>
              </w:rPr>
            </m:ctrlPr>
          </m:sSubPr>
          <m:e>
            <m:r>
              <w:rPr>
                <w:rFonts w:ascii="Cambria Math"/>
              </w:rPr>
              <m:t>η</m:t>
            </m:r>
          </m:e>
          <m:sub>
            <m:r>
              <w:rPr>
                <w:rFonts w:ascii="Cambria Math"/>
              </w:rPr>
              <m:t>ij</m:t>
            </m:r>
          </m:sub>
        </m:sSub>
      </m:oMath>
      <w:r>
        <w:t xml:space="preserve"> </w:t>
      </w:r>
      <w:r>
        <w:t>接近</w:t>
      </w:r>
      <w:r>
        <w:t>1</w:t>
      </w:r>
      <w:r>
        <w:t>，该项为偏置提供正向增益；两点跨越焊缝时，法向方向相反，</w:t>
      </w:r>
      <m:oMath>
        <m:sSub>
          <m:sSubPr>
            <m:ctrlPr>
              <w:rPr>
                <w:rFonts w:ascii="Cambria Math" w:hAnsi="Cambria Math"/>
              </w:rPr>
            </m:ctrlPr>
          </m:sSubPr>
          <m:e>
            <m:r>
              <w:rPr>
                <w:rFonts w:ascii="Cambria Math"/>
              </w:rPr>
              <m:t>η</m:t>
            </m:r>
          </m:e>
          <m:sub>
            <m:r>
              <w:rPr>
                <w:rFonts w:ascii="Cambria Math"/>
              </w:rPr>
              <m:t>ij</m:t>
            </m:r>
          </m:sub>
        </m:sSub>
      </m:oMath>
      <w:r>
        <w:t xml:space="preserve"> </w:t>
      </w:r>
      <w:r>
        <w:t>趋近于</w:t>
      </w:r>
      <w:r>
        <w:t>0</w:t>
      </w:r>
      <w:r>
        <w:t>，该项增益减弱，避免跨区域误关联。</w:t>
      </w:r>
    </w:p>
    <w:p w14:paraId="666C3C79" w14:textId="77777777" w:rsidR="006F5686" w:rsidRDefault="00886D05">
      <w:pPr>
        <w:numPr>
          <w:ilvl w:val="254"/>
          <w:numId w:val="0"/>
        </w:numPr>
        <w:ind w:firstLine="460"/>
      </w:pPr>
      <w:r>
        <w:t>密度项（</w:t>
      </w:r>
      <m:oMath>
        <m:sSub>
          <m:sSubPr>
            <m:ctrlPr>
              <w:rPr>
                <w:rFonts w:ascii="Cambria Math" w:hAnsi="Cambria Math"/>
              </w:rPr>
            </m:ctrlPr>
          </m:sSubPr>
          <m:e>
            <m:r>
              <w:rPr>
                <w:rFonts w:ascii="Cambria Math"/>
              </w:rPr>
              <m:t>γ</m:t>
            </m:r>
          </m:e>
          <m:sub>
            <m:r>
              <w:rPr>
                <w:rFonts w:ascii="Cambria Math"/>
              </w:rPr>
              <m:t>3</m:t>
            </m:r>
          </m:sub>
        </m:sSub>
        <m:r>
          <w:rPr>
            <w:rFonts w:ascii="Cambria Math"/>
          </w:rPr>
          <m:t>⋅</m:t>
        </m:r>
        <m:r>
          <m:rPr>
            <m:sty m:val="p"/>
          </m:rPr>
          <w:rPr>
            <w:rFonts w:ascii="Cambria Math"/>
          </w:rPr>
          <m:t>ϕ</m:t>
        </m:r>
        <m:r>
          <w:rPr>
            <w:rFonts w:ascii="Cambria Math"/>
          </w:rPr>
          <m:t>(</m:t>
        </m:r>
        <m:sSub>
          <m:sSubPr>
            <m:ctrlPr>
              <w:rPr>
                <w:rFonts w:ascii="Cambria Math" w:hAnsi="Cambria Math"/>
              </w:rPr>
            </m:ctrlPr>
          </m:sSubPr>
          <m:e>
            <m:r>
              <w:rPr>
                <w:rFonts w:ascii="Cambria Math"/>
              </w:rPr>
              <m:t>ρ</m:t>
            </m:r>
          </m:e>
          <m:sub>
            <m:r>
              <w:rPr>
                <w:rFonts w:ascii="Cambria Math"/>
              </w:rPr>
              <m:t>i</m:t>
            </m:r>
          </m:sub>
        </m:sSub>
        <m:r>
          <w:rPr>
            <w:rFonts w:ascii="Cambria Math"/>
          </w:rPr>
          <m:t>,</m:t>
        </m:r>
        <m:sSub>
          <m:sSubPr>
            <m:ctrlPr>
              <w:rPr>
                <w:rFonts w:ascii="Cambria Math" w:hAnsi="Cambria Math"/>
              </w:rPr>
            </m:ctrlPr>
          </m:sSubPr>
          <m:e>
            <m:r>
              <w:rPr>
                <w:rFonts w:ascii="Cambria Math"/>
              </w:rPr>
              <m:t>ρ</m:t>
            </m:r>
          </m:e>
          <m:sub>
            <m:r>
              <w:rPr>
                <w:rFonts w:ascii="Cambria Math"/>
              </w:rPr>
              <m:t>j</m:t>
            </m:r>
          </m:sub>
        </m:sSub>
        <m:r>
          <w:rPr>
            <w:rFonts w:ascii="Cambria Math"/>
          </w:rPr>
          <m:t>)</m:t>
        </m:r>
      </m:oMath>
      <w:r>
        <w:t>）</w:t>
      </w:r>
      <w:r>
        <w:rPr>
          <w:rFonts w:hint="eastAsia"/>
        </w:rPr>
        <w:t>是</w:t>
      </w:r>
      <w:r>
        <w:t>针对焊缝区域点</w:t>
      </w:r>
      <w:proofErr w:type="gramStart"/>
      <w:r>
        <w:t>云采</w:t>
      </w:r>
      <w:proofErr w:type="gramEnd"/>
      <w:r>
        <w:t>样的特殊性设计。多数扫描场景中，焊缝槽内因遮挡形成密度谷（点云稀疏），或因两侧母材反射差异呈现双峰结构（母材密集、焊缝稀疏）。基于此，密度函数</w:t>
      </w:r>
      <w:r>
        <w:t xml:space="preserve"> </w:t>
      </w:r>
      <m:oMath>
        <m:r>
          <m:rPr>
            <m:sty m:val="p"/>
          </m:rPr>
          <w:rPr>
            <w:rFonts w:ascii="Cambria Math"/>
          </w:rPr>
          <m:t>ϕ</m:t>
        </m:r>
        <m:r>
          <w:rPr>
            <w:rFonts w:ascii="Cambria Math"/>
          </w:rPr>
          <m:t>(</m:t>
        </m:r>
        <m:sSub>
          <m:sSubPr>
            <m:ctrlPr>
              <w:rPr>
                <w:rFonts w:ascii="Cambria Math" w:hAnsi="Cambria Math"/>
              </w:rPr>
            </m:ctrlPr>
          </m:sSubPr>
          <m:e>
            <m:r>
              <w:rPr>
                <w:rFonts w:ascii="Cambria Math"/>
              </w:rPr>
              <m:t>ρ</m:t>
            </m:r>
          </m:e>
          <m:sub>
            <m:r>
              <w:rPr>
                <w:rFonts w:ascii="Cambria Math"/>
              </w:rPr>
              <m:t>i</m:t>
            </m:r>
          </m:sub>
        </m:sSub>
        <m:r>
          <w:rPr>
            <w:rFonts w:ascii="Cambria Math"/>
          </w:rPr>
          <m:t>,</m:t>
        </m:r>
        <m:sSub>
          <m:sSubPr>
            <m:ctrlPr>
              <w:rPr>
                <w:rFonts w:ascii="Cambria Math" w:hAnsi="Cambria Math"/>
              </w:rPr>
            </m:ctrlPr>
          </m:sSubPr>
          <m:e>
            <m:r>
              <w:rPr>
                <w:rFonts w:ascii="Cambria Math"/>
              </w:rPr>
              <m:t>ρ</m:t>
            </m:r>
          </m:e>
          <m:sub>
            <m:r>
              <w:rPr>
                <w:rFonts w:ascii="Cambria Math"/>
              </w:rPr>
              <m:t>j</m:t>
            </m:r>
          </m:sub>
        </m:sSub>
        <m:r>
          <w:rPr>
            <w:rFonts w:ascii="Cambria Math"/>
          </w:rPr>
          <m:t>)</m:t>
        </m:r>
      </m:oMath>
      <w:r>
        <w:t xml:space="preserve"> </w:t>
      </w:r>
      <w:r>
        <w:t>采用两种适配逻辑：焊缝为密度谷时，通过</w:t>
      </w:r>
      <w:r>
        <w:t xml:space="preserve"> </w:t>
      </w:r>
      <m:oMath>
        <m:r>
          <m:rPr>
            <m:sty m:val="p"/>
          </m:rPr>
          <w:rPr>
            <w:rFonts w:ascii="Cambria Math"/>
          </w:rPr>
          <m:t>ϕ</m:t>
        </m:r>
        <m:r>
          <w:rPr>
            <w:rFonts w:ascii="Cambria Math"/>
          </w:rPr>
          <m:t>=</m:t>
        </m:r>
        <m:r>
          <w:rPr>
            <w:rFonts w:ascii="Cambria Math"/>
          </w:rPr>
          <m:t>-</m:t>
        </m:r>
        <m:r>
          <w:rPr>
            <w:rFonts w:ascii="Cambria Math"/>
          </w:rPr>
          <m:t>(</m:t>
        </m:r>
        <m:sSub>
          <m:sSubPr>
            <m:ctrlPr>
              <w:rPr>
                <w:rFonts w:ascii="Cambria Math" w:hAnsi="Cambria Math"/>
              </w:rPr>
            </m:ctrlPr>
          </m:sSubPr>
          <m:e>
            <m:r>
              <w:rPr>
                <w:rFonts w:ascii="Cambria Math"/>
              </w:rPr>
              <m:t>ρ</m:t>
            </m:r>
          </m:e>
          <m:sub>
            <m:r>
              <w:rPr>
                <w:rFonts w:ascii="Cambria Math"/>
              </w:rPr>
              <m:t>i</m:t>
            </m:r>
          </m:sub>
        </m:sSub>
        <m:r>
          <w:rPr>
            <w:rFonts w:ascii="Cambria Math"/>
          </w:rPr>
          <m:t>+</m:t>
        </m:r>
        <m:sSub>
          <m:sSubPr>
            <m:ctrlPr>
              <w:rPr>
                <w:rFonts w:ascii="Cambria Math" w:hAnsi="Cambria Math"/>
              </w:rPr>
            </m:ctrlPr>
          </m:sSubPr>
          <m:e>
            <m:r>
              <w:rPr>
                <w:rFonts w:ascii="Cambria Math"/>
              </w:rPr>
              <m:t>ρ</m:t>
            </m:r>
          </m:e>
          <m:sub>
            <m:r>
              <w:rPr>
                <w:rFonts w:ascii="Cambria Math"/>
              </w:rPr>
              <m:t>j</m:t>
            </m:r>
          </m:sub>
        </m:sSub>
        <m:r>
          <w:rPr>
            <w:rFonts w:ascii="Cambria Math"/>
          </w:rPr>
          <m:t>)+const</m:t>
        </m:r>
      </m:oMath>
      <w:r>
        <w:t xml:space="preserve"> </w:t>
      </w:r>
      <w:proofErr w:type="gramStart"/>
      <w:r>
        <w:t>让低密</w:t>
      </w:r>
      <w:r>
        <w:lastRenderedPageBreak/>
        <w:t>度</w:t>
      </w:r>
      <w:proofErr w:type="gramEnd"/>
      <w:r>
        <w:t>点获得更大偏置；焊缝为双峰结构时，</w:t>
      </w:r>
      <m:oMath>
        <m:r>
          <m:rPr>
            <m:sty m:val="p"/>
          </m:rPr>
          <w:rPr>
            <w:rFonts w:ascii="Cambria Math"/>
          </w:rPr>
          <m:t>ϕ</m:t>
        </m:r>
      </m:oMath>
      <w:r>
        <w:t xml:space="preserve"> </w:t>
      </w:r>
      <w:r>
        <w:t>设计为高</w:t>
      </w:r>
      <w:r>
        <w:t>-</w:t>
      </w:r>
      <w:r>
        <w:t>低</w:t>
      </w:r>
      <w:r>
        <w:t>-</w:t>
      </w:r>
      <w:r>
        <w:t>高密度分布的指示函数，仅当点对分别位于两侧母材且中间存在密度突变时，提升偏置值。</w:t>
      </w:r>
    </w:p>
    <w:p w14:paraId="6158CE03" w14:textId="77777777" w:rsidR="006F5686" w:rsidRDefault="00886D05">
      <w:pPr>
        <w:numPr>
          <w:ilvl w:val="254"/>
          <w:numId w:val="0"/>
        </w:numPr>
        <w:spacing w:line="288" w:lineRule="auto"/>
        <w:ind w:firstLine="459"/>
      </w:pPr>
      <w:r>
        <w:t>线性度项（</w:t>
      </w:r>
      <m:oMath>
        <m:sSub>
          <m:sSubPr>
            <m:ctrlPr>
              <w:rPr>
                <w:rFonts w:ascii="Cambria Math" w:hAnsi="Cambria Math"/>
              </w:rPr>
            </m:ctrlPr>
          </m:sSubPr>
          <m:e>
            <m:r>
              <w:rPr>
                <w:rFonts w:ascii="Cambria Math"/>
              </w:rPr>
              <m:t>γ</m:t>
            </m:r>
          </m:e>
          <m:sub>
            <m:r>
              <w:rPr>
                <w:rFonts w:ascii="Cambria Math"/>
              </w:rPr>
              <m:t>4</m:t>
            </m:r>
          </m:sub>
        </m:sSub>
        <m:r>
          <w:rPr>
            <w:rFonts w:ascii="Cambria Math"/>
          </w:rPr>
          <m:t>⋅</m:t>
        </m:r>
        <m:sSub>
          <m:sSubPr>
            <m:ctrlPr>
              <w:rPr>
                <w:rFonts w:ascii="Cambria Math" w:hAnsi="Cambria Math"/>
              </w:rPr>
            </m:ctrlPr>
          </m:sSubPr>
          <m:e>
            <m:r>
              <m:rPr>
                <m:scr m:val="script"/>
              </m:rPr>
              <w:rPr>
                <w:rFonts w:ascii="Cambria Math"/>
              </w:rPr>
              <m:t>l</m:t>
            </m:r>
          </m:e>
          <m:sub>
            <m:r>
              <w:rPr>
                <w:rFonts w:ascii="Cambria Math"/>
              </w:rPr>
              <m:t>i</m:t>
            </m:r>
          </m:sub>
        </m:sSub>
        <m:r>
          <w:rPr>
            <w:rFonts w:ascii="Cambria Math"/>
          </w:rPr>
          <m:t>⋅</m:t>
        </m:r>
        <m:sSub>
          <m:sSubPr>
            <m:ctrlPr>
              <w:rPr>
                <w:rFonts w:ascii="Cambria Math" w:hAnsi="Cambria Math"/>
              </w:rPr>
            </m:ctrlPr>
          </m:sSubPr>
          <m:e>
            <m:r>
              <m:rPr>
                <m:scr m:val="script"/>
              </m:rPr>
              <w:rPr>
                <w:rFonts w:ascii="Cambria Math"/>
              </w:rPr>
              <m:t>l</m:t>
            </m:r>
          </m:e>
          <m:sub>
            <m:r>
              <w:rPr>
                <w:rFonts w:ascii="Cambria Math"/>
              </w:rPr>
              <m:t>j</m:t>
            </m:r>
          </m:sub>
        </m:sSub>
      </m:oMath>
      <w:r>
        <w:t>）是聚焦焊缝狭长结构的形态筛选器，基于焊缝呈线性脊线、母材多为平面的形态差异。线性度</w:t>
      </w:r>
      <w:r>
        <w:t xml:space="preserve"> </w:t>
      </w:r>
      <m:oMath>
        <m:sSub>
          <m:sSubPr>
            <m:ctrlPr>
              <w:rPr>
                <w:rFonts w:ascii="Cambria Math" w:hAnsi="Cambria Math"/>
              </w:rPr>
            </m:ctrlPr>
          </m:sSubPr>
          <m:e>
            <m:r>
              <m:rPr>
                <m:scr m:val="script"/>
              </m:rPr>
              <w:rPr>
                <w:rFonts w:ascii="Cambria Math"/>
              </w:rPr>
              <m:t>l</m:t>
            </m:r>
          </m:e>
          <m:sub>
            <m:r>
              <w:rPr>
                <w:rFonts w:ascii="Cambria Math"/>
              </w:rPr>
              <m:t>i</m:t>
            </m:r>
          </m:sub>
        </m:sSub>
      </m:oMath>
      <w:r>
        <w:t xml:space="preserve"> </w:t>
      </w:r>
      <w:r>
        <w:t>由局部协方差特征值计算（</w:t>
      </w:r>
      <m:oMath>
        <m:sSub>
          <m:sSubPr>
            <m:ctrlPr>
              <w:rPr>
                <w:rFonts w:ascii="Cambria Math" w:hAnsi="Cambria Math"/>
              </w:rPr>
            </m:ctrlPr>
          </m:sSubPr>
          <m:e>
            <m:r>
              <m:rPr>
                <m:scr m:val="script"/>
              </m:rPr>
              <w:rPr>
                <w:rFonts w:ascii="Cambria Math"/>
              </w:rPr>
              <m:t>l</m:t>
            </m:r>
          </m:e>
          <m:sub>
            <m:r>
              <w:rPr>
                <w:rFonts w:ascii="Cambria Math"/>
              </w:rPr>
              <m:t>i</m:t>
            </m:r>
          </m:sub>
        </m:sSub>
        <m:r>
          <w:rPr>
            <w:rFonts w:ascii="Cambria Math"/>
          </w:rPr>
          <m:t>=1</m:t>
        </m:r>
        <m:r>
          <w:rPr>
            <w:rFonts w:ascii="Cambria Math"/>
          </w:rPr>
          <m:t>-</m:t>
        </m:r>
        <m:f>
          <m:fPr>
            <m:ctrlPr>
              <w:rPr>
                <w:rFonts w:ascii="Cambria Math" w:hAnsi="Cambria Math"/>
                <w:i/>
              </w:rPr>
            </m:ctrlPr>
          </m:fPr>
          <m:num>
            <m:sSub>
              <m:sSubPr>
                <m:ctrlPr>
                  <w:rPr>
                    <w:rFonts w:ascii="Cambria Math" w:hAnsi="Cambria Math"/>
                  </w:rPr>
                </m:ctrlPr>
              </m:sSubPr>
              <m:e>
                <m:r>
                  <w:rPr>
                    <w:rFonts w:ascii="Cambria Math"/>
                  </w:rPr>
                  <m:t>λ</m:t>
                </m:r>
              </m:e>
              <m:sub>
                <m:r>
                  <w:rPr>
                    <w:rFonts w:ascii="Cambria Math"/>
                  </w:rPr>
                  <m:t>2</m:t>
                </m:r>
              </m:sub>
            </m:sSub>
            <m:ctrlPr>
              <w:rPr>
                <w:rFonts w:ascii="Cambria Math" w:hAnsi="Cambria Math"/>
              </w:rPr>
            </m:ctrlPr>
          </m:num>
          <m:den>
            <m:sSub>
              <m:sSubPr>
                <m:ctrlPr>
                  <w:rPr>
                    <w:rFonts w:ascii="Cambria Math" w:hAnsi="Cambria Math"/>
                  </w:rPr>
                </m:ctrlPr>
              </m:sSubPr>
              <m:e>
                <m:r>
                  <w:rPr>
                    <w:rFonts w:ascii="Cambria Math"/>
                  </w:rPr>
                  <m:t>λ</m:t>
                </m:r>
              </m:e>
              <m:sub>
                <m:r>
                  <w:rPr>
                    <w:rFonts w:ascii="Cambria Math"/>
                  </w:rPr>
                  <m:t>1</m:t>
                </m:r>
              </m:sub>
            </m:sSub>
            <m:ctrlPr>
              <w:rPr>
                <w:rFonts w:ascii="Cambria Math" w:hAnsi="Cambria Math"/>
              </w:rPr>
            </m:ctrlPr>
          </m:den>
        </m:f>
        <m:r>
          <m:rPr>
            <m:sty m:val="p"/>
          </m:rPr>
          <w:rPr>
            <w:rFonts w:ascii="Cambria Math"/>
          </w:rPr>
          <m:t>，</m:t>
        </m:r>
        <m:sSub>
          <m:sSubPr>
            <m:ctrlPr>
              <w:rPr>
                <w:rFonts w:ascii="Cambria Math" w:hAnsi="Cambria Math"/>
              </w:rPr>
            </m:ctrlPr>
          </m:sSubPr>
          <m:e>
            <m:r>
              <w:rPr>
                <w:rFonts w:ascii="Cambria Math"/>
              </w:rPr>
              <m:t>λ</m:t>
            </m:r>
          </m:e>
          <m:sub>
            <m:r>
              <w:rPr>
                <w:rFonts w:ascii="Cambria Math"/>
              </w:rPr>
              <m:t>1</m:t>
            </m:r>
          </m:sub>
        </m:sSub>
        <m:r>
          <w:rPr>
            <w:rFonts w:ascii="Cambria Math"/>
          </w:rPr>
          <m:t>≥</m:t>
        </m:r>
        <m:sSub>
          <m:sSubPr>
            <m:ctrlPr>
              <w:rPr>
                <w:rFonts w:ascii="Cambria Math" w:hAnsi="Cambria Math"/>
              </w:rPr>
            </m:ctrlPr>
          </m:sSubPr>
          <m:e>
            <m:r>
              <w:rPr>
                <w:rFonts w:ascii="Cambria Math"/>
              </w:rPr>
              <m:t>λ</m:t>
            </m:r>
          </m:e>
          <m:sub>
            <m:r>
              <w:rPr>
                <w:rFonts w:ascii="Cambria Math"/>
              </w:rPr>
              <m:t>2</m:t>
            </m:r>
          </m:sub>
        </m:sSub>
        <m:r>
          <w:rPr>
            <w:rFonts w:ascii="Cambria Math"/>
          </w:rPr>
          <m:t>≥</m:t>
        </m:r>
        <m:sSub>
          <m:sSubPr>
            <m:ctrlPr>
              <w:rPr>
                <w:rFonts w:ascii="Cambria Math" w:hAnsi="Cambria Math"/>
              </w:rPr>
            </m:ctrlPr>
          </m:sSubPr>
          <m:e>
            <m:r>
              <w:rPr>
                <w:rFonts w:ascii="Cambria Math"/>
              </w:rPr>
              <m:t>λ</m:t>
            </m:r>
          </m:e>
          <m:sub>
            <m:r>
              <w:rPr>
                <w:rFonts w:ascii="Cambria Math"/>
              </w:rPr>
              <m:t>3</m:t>
            </m:r>
          </m:sub>
        </m:sSub>
      </m:oMath>
      <w:r>
        <w:t>），取值范围</w:t>
      </w:r>
      <w:r>
        <w:t xml:space="preserve"> </w:t>
      </w:r>
      <m:oMath>
        <m:r>
          <w:rPr>
            <w:rFonts w:ascii="Cambria Math"/>
          </w:rPr>
          <m:t>[0,1]</m:t>
        </m:r>
      </m:oMath>
      <w:r>
        <w:t>，值越接近</w:t>
      </w:r>
      <w:r>
        <w:t>1</w:t>
      </w:r>
      <w:proofErr w:type="gramStart"/>
      <w:r>
        <w:t>表示点集越</w:t>
      </w:r>
      <w:proofErr w:type="gramEnd"/>
      <w:r>
        <w:t>呈线性分布。该分项通过两点线性度的乘积量化线性关联强度：两点位于焊缝脊线时，乘积接近</w:t>
      </w:r>
      <w:r>
        <w:t>1</w:t>
      </w:r>
      <w:r>
        <w:t>，偏置显著提升；两点为母材平面点时，乘积趋近于</w:t>
      </w:r>
      <w:r>
        <w:t>0</w:t>
      </w:r>
      <w:r>
        <w:t>，偏置增益微弱，避免母材点干扰焊缝特征提取。</w:t>
      </w:r>
    </w:p>
    <w:p w14:paraId="26E4440D" w14:textId="77777777" w:rsidR="006F5686" w:rsidRDefault="00886D05">
      <w:pPr>
        <w:numPr>
          <w:ilvl w:val="254"/>
          <w:numId w:val="0"/>
        </w:numPr>
        <w:ind w:firstLine="460"/>
      </w:pPr>
      <w:r>
        <w:t>边侧门控</w:t>
      </w:r>
      <w:r>
        <w:t xml:space="preserve"> </w:t>
      </w:r>
      <m:oMath>
        <m:sSub>
          <m:sSubPr>
            <m:ctrlPr>
              <w:rPr>
                <w:rFonts w:ascii="Cambria Math" w:hAnsi="Cambria Math"/>
              </w:rPr>
            </m:ctrlPr>
          </m:sSubPr>
          <m:e>
            <m:r>
              <w:rPr>
                <w:rFonts w:ascii="Cambria Math"/>
              </w:rPr>
              <m:t>g</m:t>
            </m:r>
          </m:e>
          <m:sub>
            <m:r>
              <w:rPr>
                <w:rFonts w:ascii="Cambria Math"/>
              </w:rPr>
              <m:t>ij</m:t>
            </m:r>
          </m:sub>
        </m:sSub>
      </m:oMath>
      <w:r>
        <w:t xml:space="preserve"> </w:t>
      </w:r>
      <w:r>
        <w:t>是几何感知注意力的</w:t>
      </w:r>
      <w:r>
        <w:rPr>
          <w:rFonts w:hint="eastAsia"/>
        </w:rPr>
        <w:t>另一个偏置部分</w:t>
      </w:r>
      <w:r>
        <w:t>，通过量化点对的侧向位置与法向关联，精准优化注意力权重，避免模型混淆焊缝边缘与本体、忽略</w:t>
      </w:r>
      <w:proofErr w:type="gramStart"/>
      <w:r>
        <w:t>跨缝有效</w:t>
      </w:r>
      <w:proofErr w:type="gramEnd"/>
      <w:r>
        <w:t>关联。其设计紧密贴合焊缝两侧法向相反、宽度有限的几何特性，核心功能与实现逻辑如下：</w:t>
      </w:r>
    </w:p>
    <w:p w14:paraId="08941591" w14:textId="77777777" w:rsidR="006F5686" w:rsidRDefault="00886D05">
      <w:pPr>
        <w:numPr>
          <w:ilvl w:val="254"/>
          <w:numId w:val="0"/>
        </w:numPr>
        <w:ind w:firstLine="460"/>
      </w:pPr>
      <w:r>
        <w:t>边侧门控以侧向相对位置、法向夹角与密度信号为输入，通过</w:t>
      </w:r>
      <w:r>
        <w:t>Sigmoid</w:t>
      </w:r>
      <w:r>
        <w:t>函数输出</w:t>
      </w:r>
      <w:r>
        <w:t>0~1</w:t>
      </w:r>
      <w:r>
        <w:t>的权重值，公式为</w:t>
      </w:r>
      <w:r>
        <w:rPr>
          <w:rFonts w:hint="eastAsia"/>
        </w:rPr>
        <w:t>：</w:t>
      </w:r>
    </w:p>
    <w:p w14:paraId="2C31D7F0" w14:textId="77777777" w:rsidR="006F5686" w:rsidRDefault="00EC1BAF">
      <w:pPr>
        <w:numPr>
          <w:ilvl w:val="254"/>
          <w:numId w:val="0"/>
        </w:numPr>
        <w:jc w:val="right"/>
        <w:rPr>
          <w:rFonts w:ascii="Cambria Math" w:hAnsi="Cambria Math"/>
        </w:rPr>
      </w:pPr>
      <m:oMath>
        <m:sSub>
          <m:sSubPr>
            <m:ctrlPr>
              <w:rPr>
                <w:rFonts w:ascii="Cambria Math" w:hAnsi="Cambria Math"/>
              </w:rPr>
            </m:ctrlPr>
          </m:sSubPr>
          <m:e>
            <m:r>
              <w:rPr>
                <w:rFonts w:ascii="Cambria Math"/>
              </w:rPr>
              <m:t>g</m:t>
            </m:r>
          </m:e>
          <m:sub>
            <m:r>
              <w:rPr>
                <w:rFonts w:ascii="Cambria Math"/>
              </w:rPr>
              <m:t>ij</m:t>
            </m:r>
          </m:sub>
        </m:sSub>
        <m:r>
          <w:rPr>
            <w:rFonts w:ascii="Cambria Math"/>
          </w:rPr>
          <m:t>=σ</m:t>
        </m:r>
        <m:d>
          <m:dPr>
            <m:ctrlPr>
              <w:rPr>
                <w:rFonts w:ascii="Cambria Math" w:hAnsi="Cambria Math"/>
                <w:i/>
              </w:rPr>
            </m:ctrlPr>
          </m:dPr>
          <m:e>
            <m:sSub>
              <m:sSubPr>
                <m:ctrlPr>
                  <w:rPr>
                    <w:rFonts w:ascii="Cambria Math" w:hAnsi="Cambria Math"/>
                  </w:rPr>
                </m:ctrlPr>
              </m:sSubPr>
              <m:e>
                <m:r>
                  <w:rPr>
                    <w:rFonts w:ascii="Cambria Math"/>
                  </w:rPr>
                  <m:t>a</m:t>
                </m:r>
              </m:e>
              <m:sub>
                <m:r>
                  <w:rPr>
                    <w:rFonts w:ascii="Cambria Math"/>
                  </w:rPr>
                  <m:t>1</m:t>
                </m:r>
              </m:sub>
            </m:sSub>
            <m:r>
              <w:rPr>
                <w:rFonts w:ascii="Cambria Math"/>
              </w:rPr>
              <m:t>⋅</m:t>
            </m:r>
            <m:r>
              <w:rPr>
                <w:rFonts w:ascii="Cambria Math"/>
              </w:rPr>
              <m:t>(</m:t>
            </m:r>
            <m:sSubSup>
              <m:sSubSupPr>
                <m:ctrlPr>
                  <w:rPr>
                    <w:rFonts w:ascii="Cambria Math" w:hAnsi="Cambria Math"/>
                  </w:rPr>
                </m:ctrlPr>
              </m:sSubSupPr>
              <m:e>
                <m:r>
                  <w:rPr>
                    <w:rFonts w:ascii="Cambria Math"/>
                  </w:rPr>
                  <m:t>ρ</m:t>
                </m:r>
              </m:e>
              <m:sub>
                <m:r>
                  <w:rPr>
                    <w:rFonts w:ascii="Cambria Math"/>
                  </w:rPr>
                  <m:t>i</m:t>
                </m:r>
              </m:sub>
              <m:sup>
                <m:r>
                  <w:rPr>
                    <w:rFonts w:ascii="Cambria Math"/>
                  </w:rPr>
                  <m:t>α</m:t>
                </m:r>
              </m:sup>
            </m:sSubSup>
            <m:r>
              <w:rPr>
                <w:rFonts w:ascii="Cambria Math"/>
              </w:rPr>
              <m:t>-</m:t>
            </m:r>
            <m:sSubSup>
              <m:sSubSupPr>
                <m:ctrlPr>
                  <w:rPr>
                    <w:rFonts w:ascii="Cambria Math" w:hAnsi="Cambria Math"/>
                  </w:rPr>
                </m:ctrlPr>
              </m:sSubSupPr>
              <m:e>
                <m:r>
                  <w:rPr>
                    <w:rFonts w:ascii="Cambria Math"/>
                  </w:rPr>
                  <m:t>ρ</m:t>
                </m:r>
              </m:e>
              <m:sub>
                <m:r>
                  <w:rPr>
                    <w:rFonts w:ascii="Cambria Math"/>
                  </w:rPr>
                  <m:t>j</m:t>
                </m:r>
              </m:sub>
              <m:sup>
                <m:r>
                  <w:rPr>
                    <w:rFonts w:ascii="Cambria Math"/>
                  </w:rPr>
                  <m:t>β</m:t>
                </m:r>
              </m:sup>
            </m:sSubSup>
            <m:r>
              <w:rPr>
                <w:rFonts w:ascii="Cambria Math"/>
              </w:rPr>
              <m:t>)+</m:t>
            </m:r>
            <m:sSub>
              <m:sSubPr>
                <m:ctrlPr>
                  <w:rPr>
                    <w:rFonts w:ascii="Cambria Math" w:hAnsi="Cambria Math"/>
                  </w:rPr>
                </m:ctrlPr>
              </m:sSubPr>
              <m:e>
                <m:r>
                  <w:rPr>
                    <w:rFonts w:ascii="Cambria Math"/>
                  </w:rPr>
                  <m:t>a</m:t>
                </m:r>
              </m:e>
              <m:sub>
                <m:r>
                  <w:rPr>
                    <w:rFonts w:ascii="Cambria Math"/>
                  </w:rPr>
                  <m:t>2</m:t>
                </m:r>
              </m:sub>
            </m:sSub>
            <m:r>
              <w:rPr>
                <w:rFonts w:ascii="Cambria Math"/>
              </w:rPr>
              <m:t>⋅</m:t>
            </m:r>
            <m:r>
              <w:rPr>
                <w:rFonts w:ascii="Cambria Math"/>
              </w:rPr>
              <m:t>clip(</m:t>
            </m:r>
            <m:sSub>
              <m:sSubPr>
                <m:ctrlPr>
                  <w:rPr>
                    <w:rFonts w:ascii="Cambria Math" w:hAnsi="Cambria Math"/>
                  </w:rPr>
                </m:ctrlPr>
              </m:sSubPr>
              <m:e>
                <m:r>
                  <m:rPr>
                    <m:sty m:val="p"/>
                  </m:rPr>
                  <w:rPr>
                    <w:rFonts w:ascii="Cambria Math"/>
                  </w:rPr>
                  <m:t>Δ</m:t>
                </m:r>
              </m:e>
              <m:sub>
                <m:r>
                  <w:rPr>
                    <w:rFonts w:ascii="Cambria Math"/>
                  </w:rPr>
                  <m:t>⊥</m:t>
                </m:r>
              </m:sub>
            </m:sSub>
            <m:r>
              <w:rPr>
                <w:rFonts w:ascii="Cambria Math"/>
              </w:rPr>
              <m:t>;[</m:t>
            </m:r>
            <m:sSub>
              <m:sSubPr>
                <m:ctrlPr>
                  <w:rPr>
                    <w:rFonts w:ascii="Cambria Math" w:hAnsi="Cambria Math"/>
                  </w:rPr>
                </m:ctrlPr>
              </m:sSubPr>
              <m:e>
                <m:r>
                  <w:rPr>
                    <w:rFonts w:ascii="Cambria Math"/>
                  </w:rPr>
                  <m:t>W</m:t>
                </m:r>
              </m:e>
              <m:sub>
                <m:r>
                  <m:rPr>
                    <m:sty m:val="p"/>
                  </m:rPr>
                  <w:rPr>
                    <w:rFonts w:ascii="Cambria Math"/>
                  </w:rPr>
                  <m:t>min</m:t>
                </m:r>
              </m:sub>
            </m:sSub>
            <m:r>
              <w:rPr>
                <w:rFonts w:ascii="Cambria Math"/>
              </w:rPr>
              <m:t>,</m:t>
            </m:r>
            <m:sSub>
              <m:sSubPr>
                <m:ctrlPr>
                  <w:rPr>
                    <w:rFonts w:ascii="Cambria Math" w:hAnsi="Cambria Math"/>
                  </w:rPr>
                </m:ctrlPr>
              </m:sSubPr>
              <m:e>
                <m:r>
                  <w:rPr>
                    <w:rFonts w:ascii="Cambria Math"/>
                  </w:rPr>
                  <m:t>W</m:t>
                </m:r>
              </m:e>
              <m:sub>
                <m:r>
                  <m:rPr>
                    <m:sty m:val="p"/>
                  </m:rPr>
                  <w:rPr>
                    <w:rFonts w:ascii="Cambria Math"/>
                  </w:rPr>
                  <m:t>max</m:t>
                </m:r>
              </m:sub>
            </m:sSub>
            <m:r>
              <w:rPr>
                <w:rFonts w:ascii="Cambria Math"/>
              </w:rPr>
              <m:t>])</m:t>
            </m:r>
            <m:r>
              <w:rPr>
                <w:rFonts w:ascii="Cambria Math"/>
              </w:rPr>
              <m:t>-</m:t>
            </m:r>
            <m:sSub>
              <m:sSubPr>
                <m:ctrlPr>
                  <w:rPr>
                    <w:rFonts w:ascii="Cambria Math" w:hAnsi="Cambria Math"/>
                  </w:rPr>
                </m:ctrlPr>
              </m:sSubPr>
              <m:e>
                <m:r>
                  <w:rPr>
                    <w:rFonts w:ascii="Cambria Math"/>
                  </w:rPr>
                  <m:t>a</m:t>
                </m:r>
              </m:e>
              <m:sub>
                <m:r>
                  <w:rPr>
                    <w:rFonts w:ascii="Cambria Math"/>
                  </w:rPr>
                  <m:t>3</m:t>
                </m:r>
              </m:sub>
            </m:sSub>
            <m:r>
              <w:rPr>
                <w:rFonts w:ascii="Cambria Math"/>
              </w:rPr>
              <m:t>⋅</m:t>
            </m:r>
            <m:r>
              <w:rPr>
                <w:rFonts w:ascii="Cambria Math"/>
              </w:rPr>
              <m:t>(</m:t>
            </m:r>
            <m:sSub>
              <m:sSubPr>
                <m:ctrlPr>
                  <w:rPr>
                    <w:rFonts w:ascii="Cambria Math" w:hAnsi="Cambria Math"/>
                  </w:rPr>
                </m:ctrlPr>
              </m:sSubPr>
              <m:e>
                <m:r>
                  <w:rPr>
                    <w:rFonts w:ascii="Cambria Math"/>
                  </w:rPr>
                  <m:t>n</m:t>
                </m:r>
              </m:e>
              <m:sub>
                <m:r>
                  <w:rPr>
                    <w:rFonts w:ascii="Cambria Math"/>
                  </w:rPr>
                  <m:t>i</m:t>
                </m:r>
              </m:sub>
            </m:sSub>
            <m:r>
              <w:rPr>
                <w:rFonts w:ascii="Cambria Math"/>
              </w:rPr>
              <m:t>⋅</m:t>
            </m:r>
            <m:sSub>
              <m:sSubPr>
                <m:ctrlPr>
                  <w:rPr>
                    <w:rFonts w:ascii="Cambria Math" w:hAnsi="Cambria Math"/>
                  </w:rPr>
                </m:ctrlPr>
              </m:sSubPr>
              <m:e>
                <m:r>
                  <w:rPr>
                    <w:rFonts w:ascii="Cambria Math"/>
                  </w:rPr>
                  <m:t>n</m:t>
                </m:r>
              </m:e>
              <m:sub>
                <m:r>
                  <w:rPr>
                    <w:rFonts w:ascii="Cambria Math"/>
                  </w:rPr>
                  <m:t>j</m:t>
                </m:r>
              </m:sub>
            </m:sSub>
            <m:r>
              <w:rPr>
                <w:rFonts w:ascii="Cambria Math"/>
              </w:rPr>
              <m:t>)</m:t>
            </m:r>
            <m:ctrlPr>
              <w:rPr>
                <w:rFonts w:ascii="Cambria Math" w:hAnsi="Cambria Math"/>
              </w:rPr>
            </m:ctrlPr>
          </m:e>
        </m:d>
      </m:oMath>
      <w:r w:rsidR="00886D05">
        <w:rPr>
          <w:rFonts w:hAnsi="Cambria Math" w:hint="eastAsia"/>
        </w:rPr>
        <w:t xml:space="preserve">   </w:t>
      </w:r>
      <w:r w:rsidR="00886D05">
        <w:rPr>
          <w:rFonts w:hint="eastAsia"/>
        </w:rPr>
        <w:t>(3</w:t>
      </w:r>
      <w:r w:rsidR="00886D05">
        <w:t>-</w:t>
      </w:r>
      <w:r w:rsidR="00886D05">
        <w:rPr>
          <w:rFonts w:hint="eastAsia"/>
        </w:rPr>
        <w:t>3)</w:t>
      </w:r>
    </w:p>
    <w:p w14:paraId="1E135CF9" w14:textId="77777777" w:rsidR="006F5686" w:rsidRDefault="00886D05">
      <w:pPr>
        <w:numPr>
          <w:ilvl w:val="254"/>
          <w:numId w:val="0"/>
        </w:numPr>
        <w:ind w:firstLine="460"/>
      </w:pPr>
      <w:r>
        <w:t>其中，</w:t>
      </w:r>
      <m:oMath>
        <m:sSub>
          <m:sSubPr>
            <m:ctrlPr>
              <w:rPr>
                <w:rFonts w:ascii="Cambria Math" w:hAnsi="Cambria Math"/>
              </w:rPr>
            </m:ctrlPr>
          </m:sSubPr>
          <m:e>
            <m:r>
              <m:rPr>
                <m:sty m:val="p"/>
              </m:rPr>
              <w:rPr>
                <w:rFonts w:ascii="Cambria Math"/>
              </w:rPr>
              <m:t>Δ</m:t>
            </m:r>
          </m:e>
          <m:sub>
            <m:r>
              <w:rPr>
                <w:rFonts w:ascii="Cambria Math"/>
              </w:rPr>
              <m:t>⊥</m:t>
            </m:r>
          </m:sub>
        </m:sSub>
      </m:oMath>
      <w:r>
        <w:t xml:space="preserve"> </w:t>
      </w:r>
      <w:r>
        <w:t>是点对的横向距离（垂直于焊缝主方向），</w:t>
      </w:r>
      <m:oMath>
        <m:sSub>
          <m:sSubPr>
            <m:ctrlPr>
              <w:rPr>
                <w:rFonts w:ascii="Cambria Math" w:hAnsi="Cambria Math"/>
              </w:rPr>
            </m:ctrlPr>
          </m:sSubPr>
          <m:e>
            <m:r>
              <w:rPr>
                <w:rFonts w:ascii="Cambria Math"/>
              </w:rPr>
              <m:t>n</m:t>
            </m:r>
          </m:e>
          <m:sub>
            <m:r>
              <w:rPr>
                <w:rFonts w:ascii="Cambria Math"/>
              </w:rPr>
              <m:t>i</m:t>
            </m:r>
          </m:sub>
        </m:sSub>
        <m:r>
          <w:rPr>
            <w:rFonts w:ascii="Cambria Math"/>
          </w:rPr>
          <m:t>⋅</m:t>
        </m:r>
        <m:sSub>
          <m:sSubPr>
            <m:ctrlPr>
              <w:rPr>
                <w:rFonts w:ascii="Cambria Math" w:hAnsi="Cambria Math"/>
              </w:rPr>
            </m:ctrlPr>
          </m:sSubPr>
          <m:e>
            <m:r>
              <w:rPr>
                <w:rFonts w:ascii="Cambria Math"/>
              </w:rPr>
              <m:t>n</m:t>
            </m:r>
          </m:e>
          <m:sub>
            <m:r>
              <w:rPr>
                <w:rFonts w:ascii="Cambria Math"/>
              </w:rPr>
              <m:t>j</m:t>
            </m:r>
          </m:sub>
        </m:sSub>
      </m:oMath>
      <w:r>
        <w:t xml:space="preserve"> </w:t>
      </w:r>
      <w:r>
        <w:t>为法向点积，</w:t>
      </w:r>
      <m:oMath>
        <m:sSub>
          <m:sSubPr>
            <m:ctrlPr>
              <w:rPr>
                <w:rFonts w:ascii="Cambria Math" w:hAnsi="Cambria Math"/>
              </w:rPr>
            </m:ctrlPr>
          </m:sSubPr>
          <m:e>
            <m:r>
              <w:rPr>
                <w:rFonts w:ascii="Cambria Math"/>
              </w:rPr>
              <m:t>ρ</m:t>
            </m:r>
          </m:e>
          <m:sub>
            <m:r>
              <w:rPr>
                <w:rFonts w:ascii="Cambria Math"/>
              </w:rPr>
              <m:t>i</m:t>
            </m:r>
          </m:sub>
        </m:sSub>
        <m:r>
          <m:rPr>
            <m:sty m:val="p"/>
          </m:rPr>
          <w:rPr>
            <w:rFonts w:ascii="Cambria Math"/>
          </w:rPr>
          <m:t>、</m:t>
        </m:r>
        <m:sSub>
          <m:sSubPr>
            <m:ctrlPr>
              <w:rPr>
                <w:rFonts w:ascii="Cambria Math" w:hAnsi="Cambria Math"/>
              </w:rPr>
            </m:ctrlPr>
          </m:sSubPr>
          <m:e>
            <m:r>
              <w:rPr>
                <w:rFonts w:ascii="Cambria Math"/>
              </w:rPr>
              <m:t>ρ</m:t>
            </m:r>
          </m:e>
          <m:sub>
            <m:r>
              <w:rPr>
                <w:rFonts w:ascii="Cambria Math"/>
              </w:rPr>
              <m:t>j</m:t>
            </m:r>
          </m:sub>
        </m:sSub>
      </m:oMath>
      <w:r>
        <w:t xml:space="preserve"> </w:t>
      </w:r>
      <w:r>
        <w:t>为局部密度，</w:t>
      </w:r>
      <m:oMath>
        <m:sSub>
          <m:sSubPr>
            <m:ctrlPr>
              <w:rPr>
                <w:rFonts w:ascii="Cambria Math" w:hAnsi="Cambria Math"/>
              </w:rPr>
            </m:ctrlPr>
          </m:sSubPr>
          <m:e>
            <m:r>
              <w:rPr>
                <w:rFonts w:ascii="Cambria Math"/>
              </w:rPr>
              <m:t>a</m:t>
            </m:r>
          </m:e>
          <m:sub>
            <m:r>
              <w:rPr>
                <w:rFonts w:ascii="Cambria Math"/>
              </w:rPr>
              <m:t>1</m:t>
            </m:r>
          </m:sub>
        </m:sSub>
        <m:r>
          <w:rPr>
            <w:rFonts w:ascii="Cambria Math"/>
          </w:rPr>
          <m:t>∼</m:t>
        </m:r>
        <m:sSub>
          <m:sSubPr>
            <m:ctrlPr>
              <w:rPr>
                <w:rFonts w:ascii="Cambria Math" w:hAnsi="Cambria Math"/>
              </w:rPr>
            </m:ctrlPr>
          </m:sSubPr>
          <m:e>
            <m:r>
              <w:rPr>
                <w:rFonts w:ascii="Cambria Math"/>
              </w:rPr>
              <m:t>a</m:t>
            </m:r>
          </m:e>
          <m:sub>
            <m:r>
              <w:rPr>
                <w:rFonts w:ascii="Cambria Math"/>
              </w:rPr>
              <m:t>3</m:t>
            </m:r>
          </m:sub>
        </m:sSub>
      </m:oMath>
      <w:r>
        <w:t xml:space="preserve"> </w:t>
      </w:r>
      <w:r>
        <w:t>为调控系数，</w:t>
      </w:r>
      <m:oMath>
        <m:sSub>
          <m:sSubPr>
            <m:ctrlPr>
              <w:rPr>
                <w:rFonts w:ascii="Cambria Math" w:hAnsi="Cambria Math"/>
              </w:rPr>
            </m:ctrlPr>
          </m:sSubPr>
          <m:e>
            <m:r>
              <w:rPr>
                <w:rFonts w:ascii="Cambria Math"/>
              </w:rPr>
              <m:t>W</m:t>
            </m:r>
          </m:e>
          <m:sub>
            <m:r>
              <m:rPr>
                <m:sty m:val="p"/>
              </m:rPr>
              <w:rPr>
                <w:rFonts w:ascii="Cambria Math"/>
              </w:rPr>
              <m:t>min</m:t>
            </m:r>
          </m:sub>
        </m:sSub>
        <m:r>
          <m:rPr>
            <m:sty m:val="p"/>
          </m:rPr>
          <w:rPr>
            <w:rFonts w:ascii="Cambria Math"/>
          </w:rPr>
          <m:t>、</m:t>
        </m:r>
        <m:sSub>
          <m:sSubPr>
            <m:ctrlPr>
              <w:rPr>
                <w:rFonts w:ascii="Cambria Math" w:hAnsi="Cambria Math"/>
              </w:rPr>
            </m:ctrlPr>
          </m:sSubPr>
          <m:e>
            <m:r>
              <w:rPr>
                <w:rFonts w:ascii="Cambria Math"/>
              </w:rPr>
              <m:t>W</m:t>
            </m:r>
          </m:e>
          <m:sub>
            <m:r>
              <m:rPr>
                <m:sty m:val="p"/>
              </m:rPr>
              <w:rPr>
                <w:rFonts w:ascii="Cambria Math"/>
              </w:rPr>
              <m:t>max</m:t>
            </m:r>
          </m:sub>
        </m:sSub>
      </m:oMath>
      <w:r>
        <w:t xml:space="preserve"> </w:t>
      </w:r>
      <w:r>
        <w:t>是合理焊缝宽度范围。</w:t>
      </w:r>
    </w:p>
    <w:p w14:paraId="67E28369" w14:textId="77777777" w:rsidR="006F5686" w:rsidRDefault="00886D05">
      <w:pPr>
        <w:numPr>
          <w:ilvl w:val="254"/>
          <w:numId w:val="0"/>
        </w:numPr>
        <w:ind w:firstLine="460"/>
      </w:pPr>
      <w:r>
        <w:t>该模块通过双重门控逻辑实现精准筛选：</w:t>
      </w:r>
      <w:proofErr w:type="gramStart"/>
      <w:r>
        <w:t>跨缝门</w:t>
      </w:r>
      <w:proofErr w:type="gramEnd"/>
      <w:r>
        <w:t>控强化方面，当</w:t>
      </w:r>
      <w:r>
        <w:t xml:space="preserve"> </w:t>
      </w:r>
      <m:oMath>
        <m:sSub>
          <m:sSubPr>
            <m:ctrlPr>
              <w:rPr>
                <w:rFonts w:ascii="Cambria Math" w:hAnsi="Cambria Math"/>
              </w:rPr>
            </m:ctrlPr>
          </m:sSubPr>
          <m:e>
            <m:r>
              <m:rPr>
                <m:sty m:val="p"/>
              </m:rPr>
              <w:rPr>
                <w:rFonts w:ascii="Cambria Math"/>
              </w:rPr>
              <m:t>Δ</m:t>
            </m:r>
          </m:e>
          <m:sub>
            <m:r>
              <w:rPr>
                <w:rFonts w:ascii="Cambria Math"/>
              </w:rPr>
              <m:t>⊥</m:t>
            </m:r>
          </m:sub>
        </m:sSub>
      </m:oMath>
      <w:r>
        <w:t xml:space="preserve"> </w:t>
      </w:r>
      <w:r>
        <w:t>落在预设焊缝宽度区间，且密度信号符合</w:t>
      </w:r>
      <w:r>
        <w:t>“</w:t>
      </w:r>
      <w:r>
        <w:t>高</w:t>
      </w:r>
      <w:r>
        <w:t>-</w:t>
      </w:r>
      <w:r>
        <w:t>低</w:t>
      </w:r>
      <w:r>
        <w:t>-</w:t>
      </w:r>
      <w:r>
        <w:t>高</w:t>
      </w:r>
      <w:r>
        <w:t>”</w:t>
      </w:r>
      <w:r>
        <w:t>的焊缝特征时，</w:t>
      </w:r>
      <m:oMath>
        <m:sSub>
          <m:sSubPr>
            <m:ctrlPr>
              <w:rPr>
                <w:rFonts w:ascii="Cambria Math" w:hAnsi="Cambria Math"/>
              </w:rPr>
            </m:ctrlPr>
          </m:sSubPr>
          <m:e>
            <m:r>
              <w:rPr>
                <w:rFonts w:ascii="Cambria Math"/>
              </w:rPr>
              <m:t>g</m:t>
            </m:r>
          </m:e>
          <m:sub>
            <m:r>
              <w:rPr>
                <w:rFonts w:ascii="Cambria Math"/>
              </w:rPr>
              <m:t>ij</m:t>
            </m:r>
          </m:sub>
        </m:sSub>
      </m:oMath>
      <w:r>
        <w:t xml:space="preserve"> </w:t>
      </w:r>
      <w:r>
        <w:t>趋近于</w:t>
      </w:r>
      <w:r>
        <w:t>1</w:t>
      </w:r>
      <w:r>
        <w:t>，</w:t>
      </w:r>
      <w:proofErr w:type="gramStart"/>
      <w:r>
        <w:t>强化跨缝点对</w:t>
      </w:r>
      <w:proofErr w:type="gramEnd"/>
      <w:r>
        <w:t>的注意力关联，帮助模型建立焊缝两侧的对应关系，为后续焊缝宽度与间隙估计提供支撑；同侧门控抑制方面，当</w:t>
      </w:r>
      <w:r>
        <w:t xml:space="preserve"> </w:t>
      </w:r>
      <m:oMath>
        <m:sSub>
          <m:sSubPr>
            <m:ctrlPr>
              <w:rPr>
                <w:rFonts w:ascii="Cambria Math" w:hAnsi="Cambria Math"/>
              </w:rPr>
            </m:ctrlPr>
          </m:sSubPr>
          <m:e>
            <m:r>
              <m:rPr>
                <m:sty m:val="p"/>
              </m:rPr>
              <w:rPr>
                <w:rFonts w:ascii="Cambria Math"/>
              </w:rPr>
              <m:t>Δ</m:t>
            </m:r>
          </m:e>
          <m:sub>
            <m:r>
              <w:rPr>
                <w:rFonts w:ascii="Cambria Math"/>
              </w:rPr>
              <m:t>⊥</m:t>
            </m:r>
          </m:sub>
        </m:sSub>
      </m:oMath>
      <w:r>
        <w:t xml:space="preserve"> </w:t>
      </w:r>
      <w:r>
        <w:t>较小时（两点距离近）但法向夹角大（</w:t>
      </w:r>
      <m:oMath>
        <m:sSub>
          <m:sSubPr>
            <m:ctrlPr>
              <w:rPr>
                <w:rFonts w:ascii="Cambria Math" w:hAnsi="Cambria Math"/>
              </w:rPr>
            </m:ctrlPr>
          </m:sSubPr>
          <m:e>
            <m:r>
              <w:rPr>
                <w:rFonts w:ascii="Cambria Math"/>
              </w:rPr>
              <m:t>n</m:t>
            </m:r>
          </m:e>
          <m:sub>
            <m:r>
              <w:rPr>
                <w:rFonts w:ascii="Cambria Math"/>
              </w:rPr>
              <m:t>i</m:t>
            </m:r>
          </m:sub>
        </m:sSub>
        <m:r>
          <w:rPr>
            <w:rFonts w:ascii="Cambria Math"/>
          </w:rPr>
          <m:t>⋅</m:t>
        </m:r>
        <m:sSub>
          <m:sSubPr>
            <m:ctrlPr>
              <w:rPr>
                <w:rFonts w:ascii="Cambria Math" w:hAnsi="Cambria Math"/>
              </w:rPr>
            </m:ctrlPr>
          </m:sSubPr>
          <m:e>
            <m:r>
              <w:rPr>
                <w:rFonts w:ascii="Cambria Math"/>
              </w:rPr>
              <m:t>n</m:t>
            </m:r>
          </m:e>
          <m:sub>
            <m:r>
              <w:rPr>
                <w:rFonts w:ascii="Cambria Math"/>
              </w:rPr>
              <m:t>j</m:t>
            </m:r>
          </m:sub>
        </m:sSub>
      </m:oMath>
      <w:r>
        <w:t xml:space="preserve"> </w:t>
      </w:r>
      <w:r>
        <w:t>低，同母</w:t>
      </w:r>
      <w:proofErr w:type="gramStart"/>
      <w:r>
        <w:t>材侧法</w:t>
      </w:r>
      <w:proofErr w:type="gramEnd"/>
      <w:r>
        <w:t>向突变），</w:t>
      </w:r>
      <m:oMath>
        <m:sSub>
          <m:sSubPr>
            <m:ctrlPr>
              <w:rPr>
                <w:rFonts w:ascii="Cambria Math" w:hAnsi="Cambria Math"/>
              </w:rPr>
            </m:ctrlPr>
          </m:sSubPr>
          <m:e>
            <m:r>
              <w:rPr>
                <w:rFonts w:ascii="Cambria Math"/>
              </w:rPr>
              <m:t>g</m:t>
            </m:r>
          </m:e>
          <m:sub>
            <m:r>
              <w:rPr>
                <w:rFonts w:ascii="Cambria Math"/>
              </w:rPr>
              <m:t>ij</m:t>
            </m:r>
          </m:sub>
        </m:sSub>
      </m:oMath>
      <w:r>
        <w:t xml:space="preserve"> </w:t>
      </w:r>
      <w:r>
        <w:t>趋近于</w:t>
      </w:r>
      <w:r>
        <w:t>0</w:t>
      </w:r>
      <w:r>
        <w:t>，抑制无效关联，避免模型将母材表面缺陷或边缘误判为焊缝本体。</w:t>
      </w:r>
    </w:p>
    <w:p w14:paraId="77D853DE" w14:textId="77777777" w:rsidR="006F5686" w:rsidRDefault="00886D05">
      <w:pPr>
        <w:numPr>
          <w:ilvl w:val="254"/>
          <w:numId w:val="0"/>
        </w:numPr>
        <w:ind w:firstLine="460"/>
      </w:pPr>
      <w:r>
        <w:t>最终，边侧门</w:t>
      </w:r>
      <w:proofErr w:type="gramStart"/>
      <w:r>
        <w:t>控通过</w:t>
      </w:r>
      <w:proofErr w:type="gramEnd"/>
      <w:r>
        <w:t>与注意力</w:t>
      </w:r>
      <w:r>
        <w:t>logits</w:t>
      </w:r>
      <w:r>
        <w:t>的加权融合，</w:t>
      </w:r>
      <m:oMath>
        <m:r>
          <w:rPr>
            <w:rFonts w:ascii="Cambria Math"/>
          </w:rPr>
          <m:t>b</m:t>
        </m:r>
      </m:oMath>
      <w:r>
        <w:t xml:space="preserve"> </w:t>
      </w:r>
      <w:r>
        <w:t>为门控权重系数），让注意力机制既能捕捉焊缝的</w:t>
      </w:r>
      <w:proofErr w:type="gramStart"/>
      <w:r>
        <w:t>跨缝结构</w:t>
      </w:r>
      <w:proofErr w:type="gramEnd"/>
      <w:r>
        <w:t>关联，又能规避同侧误配干扰，进一步提升焊缝区域特征提取的精准度。</w:t>
      </w:r>
    </w:p>
    <w:p w14:paraId="41166E19" w14:textId="77777777" w:rsidR="006F5686" w:rsidRDefault="00886D05">
      <w:pPr>
        <w:numPr>
          <w:ilvl w:val="254"/>
          <w:numId w:val="0"/>
        </w:numPr>
        <w:ind w:firstLine="460"/>
      </w:pPr>
      <w:r>
        <w:rPr>
          <w:rFonts w:hint="eastAsia"/>
        </w:rPr>
        <w:t>三者协同作用，让注意力权重既符合焊缝的方向敏感性与几何特征，又能规避无效关联干扰，最终实现对焊缝区域的精准特征聚合，为后续焊缝概率预测提供可靠的注意力加权特征。</w:t>
      </w:r>
    </w:p>
    <w:p w14:paraId="148A9811" w14:textId="77777777" w:rsidR="006F5686" w:rsidRDefault="00886D05">
      <w:pPr>
        <w:numPr>
          <w:ilvl w:val="254"/>
          <w:numId w:val="0"/>
        </w:numPr>
        <w:ind w:firstLine="460"/>
      </w:pPr>
      <w:r>
        <w:rPr>
          <w:rFonts w:hint="eastAsia"/>
        </w:rPr>
        <w:t>我们将几何感知注意力和</w:t>
      </w:r>
      <w:r>
        <w:rPr>
          <w:rFonts w:hint="eastAsia"/>
        </w:rPr>
        <w:t>Point Transformer</w:t>
      </w:r>
      <w:r>
        <w:rPr>
          <w:rFonts w:hint="eastAsia"/>
        </w:rPr>
        <w:t>的局部注意力和全局注意力交替堆叠作为总网络层，最后连接一个由多层感知机（</w:t>
      </w:r>
      <w:r>
        <w:rPr>
          <w:rFonts w:hint="eastAsia"/>
        </w:rPr>
        <w:t>MLP</w:t>
      </w:r>
      <w:r>
        <w:rPr>
          <w:rFonts w:hint="eastAsia"/>
        </w:rPr>
        <w:t>）实现的分类头，将</w:t>
      </w:r>
      <w:r>
        <w:rPr>
          <w:rFonts w:hint="eastAsia"/>
        </w:rPr>
        <w:t xml:space="preserve"> Transformer </w:t>
      </w:r>
      <w:r>
        <w:rPr>
          <w:rFonts w:hint="eastAsia"/>
        </w:rPr>
        <w:t>输出的高维点级特征（含注意力加权后的几何信息）</w:t>
      </w:r>
      <w:r>
        <w:rPr>
          <w:rFonts w:hint="eastAsia"/>
        </w:rPr>
        <w:lastRenderedPageBreak/>
        <w:t>通过</w:t>
      </w:r>
      <w:r>
        <w:rPr>
          <w:rFonts w:hint="eastAsia"/>
        </w:rPr>
        <w:t xml:space="preserve"> 1</w:t>
      </w:r>
      <w:r>
        <w:rPr>
          <w:rFonts w:hint="eastAsia"/>
        </w:rPr>
        <w:t>×</w:t>
      </w:r>
      <w:r>
        <w:rPr>
          <w:rFonts w:hint="eastAsia"/>
        </w:rPr>
        <w:t xml:space="preserve">1 </w:t>
      </w:r>
      <w:r>
        <w:rPr>
          <w:rFonts w:hint="eastAsia"/>
        </w:rPr>
        <w:t>卷积压缩至低维特征空间，减少参数冗余的同时保留焊缝关键特征；随后接入</w:t>
      </w:r>
      <w:r>
        <w:rPr>
          <w:rFonts w:hint="eastAsia"/>
        </w:rPr>
        <w:t xml:space="preserve"> </w:t>
      </w:r>
      <w:proofErr w:type="spellStart"/>
      <w:r>
        <w:rPr>
          <w:rFonts w:hint="eastAsia"/>
        </w:rPr>
        <w:t>ReLU</w:t>
      </w:r>
      <w:proofErr w:type="spellEnd"/>
      <w:r>
        <w:rPr>
          <w:rFonts w:hint="eastAsia"/>
        </w:rPr>
        <w:t xml:space="preserve"> </w:t>
      </w:r>
      <w:r>
        <w:rPr>
          <w:rFonts w:hint="eastAsia"/>
        </w:rPr>
        <w:t>激活函数引入非线性，增强模型对复杂焊缝模式的拟合能力；最后通过单输出通道的卷积层（或全连接层），结合</w:t>
      </w:r>
      <w:r>
        <w:rPr>
          <w:rFonts w:hint="eastAsia"/>
        </w:rPr>
        <w:t xml:space="preserve"> Sigmoid</w:t>
      </w:r>
      <w:r>
        <w:rPr>
          <w:rFonts w:hint="eastAsia"/>
        </w:rPr>
        <w:t>激活函数输出每个点的焊缝概率（取值范围</w:t>
      </w:r>
      <w:r>
        <w:rPr>
          <w:rFonts w:hint="eastAsia"/>
        </w:rPr>
        <w:t xml:space="preserve"> [0,1]</w:t>
      </w:r>
      <w:r>
        <w:rPr>
          <w:rFonts w:hint="eastAsia"/>
        </w:rPr>
        <w:t>），最终输出点云中每个点的分类概率。</w:t>
      </w:r>
    </w:p>
    <w:p w14:paraId="6B6C9EF2" w14:textId="77777777" w:rsidR="006F5686" w:rsidRDefault="00886D05" w:rsidP="00D913E1">
      <w:pPr>
        <w:ind w:firstLineChars="0" w:firstLine="0"/>
      </w:pPr>
      <w:r>
        <w:br w:type="page"/>
      </w:r>
    </w:p>
    <w:p w14:paraId="411A9463" w14:textId="77777777" w:rsidR="006F5686" w:rsidRDefault="00886D05">
      <w:pPr>
        <w:pStyle w:val="1"/>
      </w:pPr>
      <w:bookmarkStart w:id="30" w:name="_Toc13630"/>
      <w:r>
        <w:rPr>
          <w:rFonts w:hint="eastAsia"/>
        </w:rPr>
        <w:lastRenderedPageBreak/>
        <w:t>预期达到的目标</w:t>
      </w:r>
      <w:bookmarkEnd w:id="30"/>
    </w:p>
    <w:p w14:paraId="33BB7827" w14:textId="77777777" w:rsidR="006F5686" w:rsidRDefault="00886D05">
      <w:pPr>
        <w:pStyle w:val="2"/>
      </w:pPr>
      <w:bookmarkStart w:id="31" w:name="_Toc16671"/>
      <w:commentRangeStart w:id="32"/>
      <w:r>
        <w:rPr>
          <w:rFonts w:hint="eastAsia"/>
        </w:rPr>
        <w:t>研究</w:t>
      </w:r>
      <w:r>
        <w:t>目标</w:t>
      </w:r>
      <w:commentRangeEnd w:id="32"/>
      <w:r>
        <w:commentReference w:id="32"/>
      </w:r>
      <w:bookmarkEnd w:id="31"/>
    </w:p>
    <w:p w14:paraId="39FD3002" w14:textId="77777777" w:rsidR="006F5686" w:rsidRDefault="00886D05">
      <w:pPr>
        <w:ind w:firstLine="520"/>
      </w:pPr>
      <w:commentRangeStart w:id="33"/>
      <w:r>
        <w:rPr>
          <w:rFonts w:hint="eastAsia"/>
        </w:rPr>
        <w:t>针对免示教焊接领域数据稀缺导致模型泛化受限、强干扰环境下焊缝与熔池特征提取困难、“识别</w:t>
      </w:r>
      <w:r>
        <w:rPr>
          <w:rFonts w:hint="eastAsia"/>
        </w:rPr>
        <w:t xml:space="preserve"> - </w:t>
      </w:r>
      <w:r>
        <w:rPr>
          <w:rFonts w:hint="eastAsia"/>
        </w:rPr>
        <w:t>决策</w:t>
      </w:r>
      <w:r>
        <w:rPr>
          <w:rFonts w:hint="eastAsia"/>
        </w:rPr>
        <w:t xml:space="preserve"> - </w:t>
      </w:r>
      <w:r>
        <w:rPr>
          <w:rFonts w:hint="eastAsia"/>
        </w:rPr>
        <w:t>控制”</w:t>
      </w:r>
      <w:r>
        <w:rPr>
          <w:rFonts w:hint="eastAsia"/>
        </w:rPr>
        <w:t xml:space="preserve"> </w:t>
      </w:r>
      <w:r>
        <w:rPr>
          <w:rFonts w:hint="eastAsia"/>
        </w:rPr>
        <w:t>流程闭环缺失三大核心研究挑战，本研究预期研究提出融合</w:t>
      </w:r>
      <w:proofErr w:type="gramStart"/>
      <w:r>
        <w:rPr>
          <w:rFonts w:hint="eastAsia"/>
        </w:rPr>
        <w:t>自监督预训练</w:t>
      </w:r>
      <w:proofErr w:type="gramEnd"/>
      <w:r>
        <w:rPr>
          <w:rFonts w:hint="eastAsia"/>
        </w:rPr>
        <w:t>与场景适配型注意力机制的小样本学习技术框架，构建适配焊缝线状几何特性与熔池动态演化规律的专用模型。研究目标聚焦于：突破传统深度学习对大规模标注数据的刚性依赖，实现小样本条件下焊缝精准分割与熔池状态实时感知；建立</w:t>
      </w:r>
      <w:r>
        <w:rPr>
          <w:rFonts w:hint="eastAsia"/>
        </w:rPr>
        <w:t xml:space="preserve"> </w:t>
      </w:r>
      <w:r>
        <w:rPr>
          <w:rFonts w:hint="eastAsia"/>
        </w:rPr>
        <w:t>“特征识别</w:t>
      </w:r>
      <w:r>
        <w:rPr>
          <w:rFonts w:hint="eastAsia"/>
        </w:rPr>
        <w:t xml:space="preserve"> - </w:t>
      </w:r>
      <w:r>
        <w:rPr>
          <w:rFonts w:hint="eastAsia"/>
        </w:rPr>
        <w:t>参数映射</w:t>
      </w:r>
      <w:r>
        <w:rPr>
          <w:rFonts w:hint="eastAsia"/>
        </w:rPr>
        <w:t xml:space="preserve"> - </w:t>
      </w:r>
      <w:r>
        <w:rPr>
          <w:rFonts w:hint="eastAsia"/>
        </w:rPr>
        <w:t>控制决策”</w:t>
      </w:r>
      <w:r>
        <w:rPr>
          <w:rFonts w:hint="eastAsia"/>
        </w:rPr>
        <w:t xml:space="preserve"> </w:t>
      </w:r>
      <w:r>
        <w:rPr>
          <w:rFonts w:hint="eastAsia"/>
        </w:rPr>
        <w:t>的学术链路，提升模型对复杂工况的抗干扰能力与跨场景适配性；为焊接机器人作业提供技术支撑，推动焊接自动化领域的发展，为</w:t>
      </w:r>
      <w:proofErr w:type="gramStart"/>
      <w:r>
        <w:rPr>
          <w:rFonts w:hint="eastAsia"/>
        </w:rPr>
        <w:t>工业级免示教</w:t>
      </w:r>
      <w:proofErr w:type="gramEnd"/>
      <w:r>
        <w:rPr>
          <w:rFonts w:hint="eastAsia"/>
        </w:rPr>
        <w:t>焊接技术落地奠定理论与方法基础。</w:t>
      </w:r>
      <w:commentRangeEnd w:id="33"/>
      <w:r>
        <w:commentReference w:id="33"/>
      </w:r>
    </w:p>
    <w:p w14:paraId="41278D46" w14:textId="77777777" w:rsidR="006F5686" w:rsidRDefault="00886D05">
      <w:pPr>
        <w:pStyle w:val="2"/>
        <w:rPr>
          <w:lang w:val="zh-CN"/>
        </w:rPr>
      </w:pPr>
      <w:bookmarkStart w:id="34" w:name="_Toc322"/>
      <w:r>
        <w:rPr>
          <w:lang w:val="zh-CN"/>
        </w:rPr>
        <w:t>焊缝提取模型目标</w:t>
      </w:r>
      <w:bookmarkEnd w:id="34"/>
    </w:p>
    <w:p w14:paraId="0DB920C5" w14:textId="77777777" w:rsidR="006F5686" w:rsidRDefault="00886D05">
      <w:pPr>
        <w:widowControl/>
        <w:numPr>
          <w:ilvl w:val="0"/>
          <w:numId w:val="3"/>
        </w:numPr>
        <w:spacing w:before="120" w:after="120" w:line="360" w:lineRule="atLeast"/>
        <w:ind w:firstLine="520"/>
      </w:pPr>
      <w:r>
        <w:t>适配小样本场景：无需大规模标注数据，仅通过少量样本即可完成模型训练与优化，降低数据标注成本</w:t>
      </w:r>
      <w:commentRangeStart w:id="35"/>
      <w:commentRangeStart w:id="36"/>
      <w:r>
        <w:rPr>
          <w:rStyle w:val="aff1"/>
        </w:rPr>
        <w:commentReference w:id="35"/>
      </w:r>
      <w:commentRangeEnd w:id="35"/>
      <w:commentRangeEnd w:id="36"/>
      <w:r>
        <w:commentReference w:id="36"/>
      </w:r>
      <w:r>
        <w:rPr>
          <w:rFonts w:hint="eastAsia"/>
        </w:rPr>
        <w:t>；</w:t>
      </w:r>
    </w:p>
    <w:p w14:paraId="25639A63" w14:textId="77777777" w:rsidR="006F5686" w:rsidRDefault="00886D05">
      <w:pPr>
        <w:ind w:firstLine="520"/>
      </w:pPr>
      <w:r>
        <w:rPr>
          <w:rFonts w:hint="eastAsia"/>
        </w:rPr>
        <w:t xml:space="preserve">2. </w:t>
      </w:r>
      <w:r>
        <w:t>具备</w:t>
      </w:r>
      <w:r>
        <w:rPr>
          <w:rFonts w:hint="eastAsia"/>
        </w:rPr>
        <w:t>一定的</w:t>
      </w:r>
      <w:r>
        <w:t>泛化能力：能够</w:t>
      </w:r>
      <w:proofErr w:type="gramStart"/>
      <w:r>
        <w:t>适</w:t>
      </w:r>
      <w:proofErr w:type="gramEnd"/>
      <w:r>
        <w:t>配对接、搭接、角接、</w:t>
      </w:r>
      <w:r>
        <w:t xml:space="preserve">T </w:t>
      </w:r>
      <w:r>
        <w:t>型接头等主流焊缝类型，在少量标注样本条件下，精准识别焊缝区域并定位关键位置，有效抵抗弧光、飞溅、工件表面干扰；</w:t>
      </w:r>
    </w:p>
    <w:p w14:paraId="56209B4A" w14:textId="77777777" w:rsidR="006F5686" w:rsidRDefault="00886D05">
      <w:pPr>
        <w:ind w:firstLineChars="0" w:firstLine="520"/>
      </w:pPr>
      <w:r>
        <w:rPr>
          <w:rFonts w:hint="eastAsia"/>
        </w:rPr>
        <w:t xml:space="preserve">3. </w:t>
      </w:r>
      <w:r>
        <w:t>满足工程实用性：兼顾识别精度与实时性，推理速度能够匹配焊接机器人路径规划需求，可直接为焊枪姿态调整提供可靠的位置参考</w:t>
      </w:r>
      <w:r>
        <w:rPr>
          <w:rFonts w:hint="eastAsia"/>
        </w:rPr>
        <w:t>。</w:t>
      </w:r>
    </w:p>
    <w:p w14:paraId="3BF24052" w14:textId="77777777" w:rsidR="006F5686" w:rsidRDefault="00886D05">
      <w:pPr>
        <w:pStyle w:val="2"/>
        <w:rPr>
          <w:lang w:val="zh-CN"/>
        </w:rPr>
      </w:pPr>
      <w:bookmarkStart w:id="37" w:name="_Toc24372"/>
      <w:r>
        <w:rPr>
          <w:lang w:val="zh-CN"/>
        </w:rPr>
        <w:t>熔池监控模型目标</w:t>
      </w:r>
      <w:bookmarkEnd w:id="37"/>
    </w:p>
    <w:p w14:paraId="579A6CD8" w14:textId="77777777" w:rsidR="006F5686" w:rsidRDefault="00886D05">
      <w:pPr>
        <w:widowControl/>
        <w:spacing w:before="120" w:after="120" w:line="360" w:lineRule="atLeast"/>
        <w:ind w:firstLine="520"/>
      </w:pPr>
      <w:r>
        <w:t>1.</w:t>
      </w:r>
      <w:r>
        <w:t>实现精准参数映射：基于实时熔池信息，快速学习并建立熔池特征与焊接工艺参数的关联关系，为工艺参数动态调整提供科学依据；</w:t>
      </w:r>
    </w:p>
    <w:p w14:paraId="5A4E7940" w14:textId="77777777" w:rsidR="006F5686" w:rsidRDefault="00886D05">
      <w:pPr>
        <w:widowControl/>
        <w:spacing w:before="120" w:after="120" w:line="360" w:lineRule="atLeast"/>
        <w:ind w:firstLine="520"/>
      </w:pPr>
      <w:r>
        <w:t>2.</w:t>
      </w:r>
      <w:r>
        <w:t>保障焊接质量稳定：能够有效识别熔池异常状态，通过参数优化抑制未熔透、过</w:t>
      </w:r>
      <w:proofErr w:type="gramStart"/>
      <w:r>
        <w:t>熔透等缺陷</w:t>
      </w:r>
      <w:proofErr w:type="gramEnd"/>
      <w:r>
        <w:t>，提升焊缝成形质量的一致性；</w:t>
      </w:r>
    </w:p>
    <w:p w14:paraId="0F8E83D7" w14:textId="77777777" w:rsidR="006F5686" w:rsidRDefault="00886D05">
      <w:pPr>
        <w:widowControl/>
        <w:spacing w:before="120" w:after="120" w:line="360" w:lineRule="atLeast"/>
        <w:ind w:firstLine="520"/>
      </w:pPr>
      <w:r>
        <w:t>3.</w:t>
      </w:r>
      <w:r>
        <w:t>具备实时响应能力：模型推理流程轻量化，满足焊接过程实时调控要求，实现</w:t>
      </w:r>
      <w:r>
        <w:t xml:space="preserve"> “</w:t>
      </w:r>
      <w:r>
        <w:t>熔池状态感知</w:t>
      </w:r>
      <w:r>
        <w:t xml:space="preserve"> - </w:t>
      </w:r>
      <w:r>
        <w:t>参数调整</w:t>
      </w:r>
      <w:r>
        <w:t xml:space="preserve"> - </w:t>
      </w:r>
      <w:r>
        <w:t>质量反馈</w:t>
      </w:r>
      <w:r>
        <w:t xml:space="preserve">” </w:t>
      </w:r>
      <w:r>
        <w:t>的闭环控制。</w:t>
      </w:r>
    </w:p>
    <w:p w14:paraId="69647EAF" w14:textId="77777777" w:rsidR="006F5686" w:rsidRDefault="006F5686">
      <w:pPr>
        <w:ind w:firstLine="520"/>
      </w:pPr>
    </w:p>
    <w:p w14:paraId="4F5CE686" w14:textId="77777777" w:rsidR="006F5686" w:rsidRDefault="00886D05">
      <w:pPr>
        <w:ind w:firstLine="520"/>
      </w:pPr>
      <w:r>
        <w:br w:type="page"/>
      </w:r>
    </w:p>
    <w:p w14:paraId="3A04928C" w14:textId="77777777" w:rsidR="006F5686" w:rsidRDefault="00886D05">
      <w:pPr>
        <w:pStyle w:val="1"/>
      </w:pPr>
      <w:bookmarkStart w:id="38" w:name="_Toc19772"/>
      <w:r>
        <w:lastRenderedPageBreak/>
        <w:t>已完成的研究工作与进度安排</w:t>
      </w:r>
      <w:bookmarkEnd w:id="38"/>
    </w:p>
    <w:p w14:paraId="5C76E5F7" w14:textId="77777777" w:rsidR="006F5686" w:rsidRDefault="00886D05">
      <w:pPr>
        <w:pStyle w:val="2"/>
      </w:pPr>
      <w:bookmarkStart w:id="39" w:name="_Toc703"/>
      <w:r>
        <w:rPr>
          <w:lang w:val="zh-CN"/>
        </w:rPr>
        <w:t>已完成工作</w:t>
      </w:r>
      <w:bookmarkEnd w:id="39"/>
    </w:p>
    <w:p w14:paraId="2F1080B4" w14:textId="77777777" w:rsidR="006F5686" w:rsidRDefault="00886D05">
      <w:pPr>
        <w:ind w:firstLine="520"/>
      </w:pPr>
      <w:commentRangeStart w:id="40"/>
      <w:commentRangeStart w:id="41"/>
      <w:r>
        <w:rPr>
          <w:rFonts w:hint="eastAsia"/>
        </w:rPr>
        <w:t>目前已经完成焊缝提取的模型设计及代码实现部分，完成了焊缝提取数据集的采集和处理工作，正在尝试使用采集的数据训练焊缝提取模型。</w:t>
      </w:r>
      <w:commentRangeEnd w:id="40"/>
      <w:r>
        <w:rPr>
          <w:rStyle w:val="aff1"/>
        </w:rPr>
        <w:commentReference w:id="40"/>
      </w:r>
      <w:commentRangeEnd w:id="41"/>
      <w:r>
        <w:commentReference w:id="41"/>
      </w:r>
      <w:r>
        <w:rPr>
          <w:rFonts w:hint="eastAsia"/>
        </w:rPr>
        <w:t>在</w:t>
      </w:r>
      <w:proofErr w:type="gramStart"/>
      <w:r>
        <w:rPr>
          <w:rFonts w:hint="eastAsia"/>
        </w:rPr>
        <w:t>预训练</w:t>
      </w:r>
      <w:proofErr w:type="gramEnd"/>
      <w:r>
        <w:rPr>
          <w:rFonts w:hint="eastAsia"/>
        </w:rPr>
        <w:t>阶段，使用实验室服务器（</w:t>
      </w:r>
      <w:r>
        <w:rPr>
          <w:rFonts w:hint="eastAsia"/>
        </w:rPr>
        <w:t>NVIDIA RTX 3090 40GB</w:t>
      </w:r>
      <w:r>
        <w:rPr>
          <w:rFonts w:hint="eastAsia"/>
        </w:rPr>
        <w:t>）采用掩码重建策略在未标注的焊缝点</w:t>
      </w:r>
      <w:proofErr w:type="gramStart"/>
      <w:r>
        <w:rPr>
          <w:rFonts w:hint="eastAsia"/>
        </w:rPr>
        <w:t>云数据</w:t>
      </w:r>
      <w:proofErr w:type="gramEnd"/>
      <w:r>
        <w:rPr>
          <w:rFonts w:hint="eastAsia"/>
        </w:rPr>
        <w:t>集上训练及验证，训练进行</w:t>
      </w:r>
      <w:r>
        <w:rPr>
          <w:rFonts w:hint="eastAsia"/>
        </w:rPr>
        <w:t>300</w:t>
      </w:r>
      <w:r>
        <w:rPr>
          <w:rFonts w:hint="eastAsia"/>
        </w:rPr>
        <w:t>批次，损失曲线如图</w:t>
      </w:r>
      <w:r>
        <w:rPr>
          <w:rFonts w:hint="eastAsia"/>
        </w:rPr>
        <w:t>5-1</w:t>
      </w:r>
      <w:r>
        <w:rPr>
          <w:rFonts w:hint="eastAsia"/>
        </w:rPr>
        <w:t>。</w:t>
      </w:r>
    </w:p>
    <w:p w14:paraId="7994E64D" w14:textId="77777777" w:rsidR="006F5686" w:rsidRDefault="00886D05">
      <w:pPr>
        <w:spacing w:line="288" w:lineRule="auto"/>
        <w:ind w:firstLineChars="0" w:firstLine="0"/>
        <w:jc w:val="center"/>
      </w:pPr>
      <w:r>
        <w:rPr>
          <w:noProof/>
        </w:rPr>
        <w:drawing>
          <wp:inline distT="0" distB="0" distL="114300" distR="114300" wp14:anchorId="2518D380" wp14:editId="44769EDB">
            <wp:extent cx="5394960" cy="3371850"/>
            <wp:effectExtent l="0" t="0" r="0"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1"/>
                    <a:stretch>
                      <a:fillRect/>
                    </a:stretch>
                  </pic:blipFill>
                  <pic:spPr>
                    <a:xfrm>
                      <a:off x="0" y="0"/>
                      <a:ext cx="5394960" cy="3371850"/>
                    </a:xfrm>
                    <a:prstGeom prst="rect">
                      <a:avLst/>
                    </a:prstGeom>
                    <a:noFill/>
                    <a:ln>
                      <a:noFill/>
                    </a:ln>
                  </pic:spPr>
                </pic:pic>
              </a:graphicData>
            </a:graphic>
          </wp:inline>
        </w:drawing>
      </w:r>
      <w:r>
        <w:rPr>
          <w:rFonts w:hint="eastAsia"/>
        </w:rPr>
        <w:t>图</w:t>
      </w:r>
      <w:r>
        <w:rPr>
          <w:rFonts w:hint="eastAsia"/>
        </w:rPr>
        <w:t>5</w:t>
      </w:r>
      <w:r>
        <w:t>-1</w:t>
      </w:r>
      <w:r>
        <w:rPr>
          <w:rFonts w:hint="eastAsia"/>
        </w:rPr>
        <w:t xml:space="preserve">　自监督训练损失曲线</w:t>
      </w:r>
    </w:p>
    <w:p w14:paraId="3BB49786" w14:textId="77777777" w:rsidR="006F5686" w:rsidRDefault="00886D05">
      <w:pPr>
        <w:ind w:firstLine="520"/>
      </w:pPr>
      <w:r>
        <w:rPr>
          <w:rFonts w:hint="eastAsia"/>
        </w:rPr>
        <w:t>如图所示，在</w:t>
      </w:r>
      <w:proofErr w:type="gramStart"/>
      <w:r>
        <w:rPr>
          <w:rFonts w:hint="eastAsia"/>
        </w:rPr>
        <w:t>自监督预训练</w:t>
      </w:r>
      <w:proofErr w:type="gramEnd"/>
      <w:r>
        <w:rPr>
          <w:rFonts w:hint="eastAsia"/>
        </w:rPr>
        <w:t>阶段，模型的训练和验证损失已收敛到较好的结果，表明</w:t>
      </w:r>
      <w:proofErr w:type="gramStart"/>
      <w:r>
        <w:rPr>
          <w:rFonts w:hint="eastAsia"/>
        </w:rPr>
        <w:t>自监督</w:t>
      </w:r>
      <w:proofErr w:type="gramEnd"/>
      <w:r>
        <w:rPr>
          <w:rFonts w:hint="eastAsia"/>
        </w:rPr>
        <w:t>重建任务已初步完成。后续将使用</w:t>
      </w:r>
      <w:proofErr w:type="gramStart"/>
      <w:r>
        <w:rPr>
          <w:rFonts w:hint="eastAsia"/>
        </w:rPr>
        <w:t>预训练</w:t>
      </w:r>
      <w:proofErr w:type="gramEnd"/>
      <w:r>
        <w:rPr>
          <w:rFonts w:hint="eastAsia"/>
        </w:rPr>
        <w:t>的</w:t>
      </w:r>
      <w:r>
        <w:rPr>
          <w:rFonts w:hint="eastAsia"/>
        </w:rPr>
        <w:t>transformer</w:t>
      </w:r>
      <w:r>
        <w:rPr>
          <w:rFonts w:hint="eastAsia"/>
        </w:rPr>
        <w:t>模型参数进行监督式微调。</w:t>
      </w:r>
    </w:p>
    <w:p w14:paraId="20CEADD0" w14:textId="77777777" w:rsidR="006F5686" w:rsidRDefault="00886D05">
      <w:pPr>
        <w:ind w:firstLine="520"/>
      </w:pPr>
      <w:r>
        <w:rPr>
          <w:rFonts w:hint="eastAsia"/>
        </w:rPr>
        <w:t>熔池监控部分仍在进行前期调研。</w:t>
      </w:r>
    </w:p>
    <w:p w14:paraId="2A6413D8" w14:textId="77777777" w:rsidR="006F5686" w:rsidRDefault="006F5686">
      <w:pPr>
        <w:ind w:firstLine="520"/>
      </w:pPr>
    </w:p>
    <w:p w14:paraId="7C5A81E2" w14:textId="77777777" w:rsidR="006F5686" w:rsidRDefault="006F5686">
      <w:pPr>
        <w:ind w:firstLine="520"/>
      </w:pPr>
    </w:p>
    <w:p w14:paraId="4CB042E7" w14:textId="77777777" w:rsidR="006F5686" w:rsidRDefault="006F5686">
      <w:pPr>
        <w:ind w:firstLine="520"/>
      </w:pPr>
    </w:p>
    <w:p w14:paraId="33EED0C4" w14:textId="77777777" w:rsidR="006F5686" w:rsidRDefault="00886D05">
      <w:pPr>
        <w:pStyle w:val="2"/>
      </w:pPr>
      <w:bookmarkStart w:id="42" w:name="_Toc24017"/>
      <w:r>
        <w:rPr>
          <w:rFonts w:hint="eastAsia"/>
        </w:rPr>
        <w:lastRenderedPageBreak/>
        <w:t>未来进度安排</w:t>
      </w:r>
      <w:bookmarkEnd w:id="42"/>
    </w:p>
    <w:tbl>
      <w:tblPr>
        <w:tblStyle w:val="afe"/>
        <w:tblW w:w="8717" w:type="dxa"/>
        <w:jc w:val="center"/>
        <w:tblLook w:val="04A0" w:firstRow="1" w:lastRow="0" w:firstColumn="1" w:lastColumn="0" w:noHBand="0" w:noVBand="1"/>
      </w:tblPr>
      <w:tblGrid>
        <w:gridCol w:w="2432"/>
        <w:gridCol w:w="6285"/>
      </w:tblGrid>
      <w:tr w:rsidR="006F5686" w14:paraId="78042BED" w14:textId="77777777">
        <w:trPr>
          <w:trHeight w:val="510"/>
          <w:tblHeader/>
          <w:jc w:val="center"/>
        </w:trPr>
        <w:tc>
          <w:tcPr>
            <w:tcW w:w="2432" w:type="dxa"/>
            <w:tcBorders>
              <w:top w:val="single" w:sz="12" w:space="0" w:color="auto"/>
              <w:left w:val="nil"/>
              <w:bottom w:val="single" w:sz="4" w:space="0" w:color="auto"/>
              <w:right w:val="nil"/>
            </w:tcBorders>
            <w:vAlign w:val="center"/>
          </w:tcPr>
          <w:p w14:paraId="19B8EC6B" w14:textId="77777777" w:rsidR="006F5686" w:rsidRDefault="00886D05">
            <w:pPr>
              <w:widowControl/>
              <w:spacing w:line="240" w:lineRule="auto"/>
              <w:ind w:firstLineChars="0" w:firstLine="0"/>
              <w:jc w:val="center"/>
              <w:rPr>
                <w:b/>
              </w:rPr>
            </w:pPr>
            <w:r>
              <w:rPr>
                <w:rFonts w:hint="eastAsia"/>
                <w:b/>
              </w:rPr>
              <w:t>时间</w:t>
            </w:r>
          </w:p>
        </w:tc>
        <w:tc>
          <w:tcPr>
            <w:tcW w:w="6285" w:type="dxa"/>
            <w:tcBorders>
              <w:top w:val="single" w:sz="12" w:space="0" w:color="auto"/>
              <w:left w:val="nil"/>
              <w:bottom w:val="single" w:sz="4" w:space="0" w:color="auto"/>
              <w:right w:val="nil"/>
            </w:tcBorders>
            <w:vAlign w:val="center"/>
          </w:tcPr>
          <w:p w14:paraId="34BC76A6" w14:textId="77777777" w:rsidR="006F5686" w:rsidRDefault="00886D05">
            <w:pPr>
              <w:widowControl/>
              <w:spacing w:line="240" w:lineRule="auto"/>
              <w:ind w:firstLineChars="0" w:firstLine="0"/>
              <w:jc w:val="center"/>
              <w:rPr>
                <w:b/>
              </w:rPr>
            </w:pPr>
            <w:r>
              <w:rPr>
                <w:rFonts w:hint="eastAsia"/>
                <w:b/>
              </w:rPr>
              <w:t>进度安排</w:t>
            </w:r>
          </w:p>
        </w:tc>
      </w:tr>
      <w:tr w:rsidR="006F5686" w14:paraId="1E58BBF2" w14:textId="77777777">
        <w:trPr>
          <w:trHeight w:val="510"/>
          <w:jc w:val="center"/>
        </w:trPr>
        <w:tc>
          <w:tcPr>
            <w:tcW w:w="2432" w:type="dxa"/>
            <w:tcBorders>
              <w:top w:val="single" w:sz="4" w:space="0" w:color="auto"/>
              <w:left w:val="nil"/>
              <w:bottom w:val="nil"/>
              <w:right w:val="nil"/>
            </w:tcBorders>
            <w:vAlign w:val="center"/>
          </w:tcPr>
          <w:p w14:paraId="68B357D4" w14:textId="77777777" w:rsidR="006F5686" w:rsidRDefault="00886D05">
            <w:pPr>
              <w:widowControl/>
              <w:spacing w:line="240" w:lineRule="auto"/>
              <w:ind w:firstLineChars="0" w:firstLine="0"/>
              <w:jc w:val="center"/>
              <w:rPr>
                <w:rStyle w:val="aff1"/>
                <w:sz w:val="24"/>
              </w:rPr>
            </w:pPr>
            <w:r>
              <w:rPr>
                <w:rFonts w:hint="eastAsia"/>
              </w:rPr>
              <w:t>2025.11-2025.12</w:t>
            </w:r>
          </w:p>
        </w:tc>
        <w:tc>
          <w:tcPr>
            <w:tcW w:w="6285" w:type="dxa"/>
            <w:tcBorders>
              <w:top w:val="single" w:sz="4" w:space="0" w:color="auto"/>
              <w:left w:val="nil"/>
              <w:bottom w:val="nil"/>
              <w:right w:val="nil"/>
            </w:tcBorders>
            <w:vAlign w:val="center"/>
          </w:tcPr>
          <w:p w14:paraId="3C8554C2" w14:textId="77777777" w:rsidR="006F5686" w:rsidRDefault="00886D05">
            <w:pPr>
              <w:widowControl/>
              <w:spacing w:line="240" w:lineRule="auto"/>
              <w:ind w:firstLineChars="0" w:firstLine="0"/>
              <w:jc w:val="left"/>
              <w:rPr>
                <w:rStyle w:val="aff1"/>
                <w:sz w:val="24"/>
              </w:rPr>
            </w:pPr>
            <w:r>
              <w:rPr>
                <w:rFonts w:hint="eastAsia"/>
              </w:rPr>
              <w:t>完成开题答辩</w:t>
            </w:r>
          </w:p>
        </w:tc>
      </w:tr>
      <w:tr w:rsidR="006F5686" w14:paraId="6F4AF489" w14:textId="77777777">
        <w:trPr>
          <w:trHeight w:val="510"/>
          <w:jc w:val="center"/>
        </w:trPr>
        <w:tc>
          <w:tcPr>
            <w:tcW w:w="2432" w:type="dxa"/>
            <w:tcBorders>
              <w:top w:val="nil"/>
              <w:left w:val="nil"/>
              <w:bottom w:val="nil"/>
              <w:right w:val="nil"/>
            </w:tcBorders>
            <w:vAlign w:val="center"/>
          </w:tcPr>
          <w:p w14:paraId="0995BAB4" w14:textId="77777777" w:rsidR="006F5686" w:rsidRDefault="00886D05">
            <w:pPr>
              <w:widowControl/>
              <w:spacing w:line="240" w:lineRule="auto"/>
              <w:ind w:firstLineChars="0" w:firstLine="0"/>
              <w:jc w:val="center"/>
              <w:rPr>
                <w:rStyle w:val="aff1"/>
                <w:sz w:val="24"/>
              </w:rPr>
            </w:pPr>
            <w:r>
              <w:rPr>
                <w:rFonts w:hint="eastAsia"/>
              </w:rPr>
              <w:t>2025.12-2026.2</w:t>
            </w:r>
          </w:p>
        </w:tc>
        <w:tc>
          <w:tcPr>
            <w:tcW w:w="6285" w:type="dxa"/>
            <w:tcBorders>
              <w:top w:val="nil"/>
              <w:left w:val="nil"/>
              <w:bottom w:val="nil"/>
              <w:right w:val="nil"/>
            </w:tcBorders>
            <w:vAlign w:val="center"/>
          </w:tcPr>
          <w:p w14:paraId="337E7770" w14:textId="77777777" w:rsidR="006F5686" w:rsidRDefault="00886D05">
            <w:pPr>
              <w:widowControl/>
              <w:spacing w:line="240" w:lineRule="auto"/>
              <w:ind w:firstLineChars="0" w:firstLine="0"/>
              <w:jc w:val="left"/>
              <w:rPr>
                <w:rStyle w:val="aff1"/>
                <w:sz w:val="24"/>
              </w:rPr>
            </w:pPr>
            <w:r>
              <w:rPr>
                <w:rFonts w:hint="eastAsia"/>
              </w:rPr>
              <w:t>完成焊缝提取部分的所有工作</w:t>
            </w:r>
          </w:p>
        </w:tc>
      </w:tr>
      <w:tr w:rsidR="006F5686" w14:paraId="0AE0AA56" w14:textId="77777777">
        <w:trPr>
          <w:trHeight w:val="510"/>
          <w:jc w:val="center"/>
        </w:trPr>
        <w:tc>
          <w:tcPr>
            <w:tcW w:w="2432" w:type="dxa"/>
            <w:tcBorders>
              <w:top w:val="nil"/>
              <w:left w:val="nil"/>
              <w:bottom w:val="nil"/>
              <w:right w:val="nil"/>
            </w:tcBorders>
            <w:vAlign w:val="center"/>
          </w:tcPr>
          <w:p w14:paraId="79F96A9C" w14:textId="77777777" w:rsidR="006F5686" w:rsidRDefault="00886D05">
            <w:pPr>
              <w:widowControl/>
              <w:spacing w:line="240" w:lineRule="auto"/>
              <w:ind w:firstLineChars="0" w:firstLine="0"/>
              <w:jc w:val="center"/>
              <w:rPr>
                <w:rStyle w:val="aff1"/>
                <w:sz w:val="24"/>
              </w:rPr>
            </w:pPr>
            <w:r>
              <w:rPr>
                <w:rFonts w:hint="eastAsia"/>
              </w:rPr>
              <w:t>2026.2-2026.4</w:t>
            </w:r>
          </w:p>
        </w:tc>
        <w:tc>
          <w:tcPr>
            <w:tcW w:w="6285" w:type="dxa"/>
            <w:tcBorders>
              <w:top w:val="nil"/>
              <w:left w:val="nil"/>
              <w:bottom w:val="nil"/>
              <w:right w:val="nil"/>
            </w:tcBorders>
            <w:vAlign w:val="center"/>
          </w:tcPr>
          <w:p w14:paraId="34A561FE" w14:textId="77777777" w:rsidR="006F5686" w:rsidRDefault="00886D05">
            <w:pPr>
              <w:widowControl/>
              <w:spacing w:line="240" w:lineRule="auto"/>
              <w:ind w:firstLineChars="0" w:firstLine="0"/>
              <w:jc w:val="left"/>
              <w:rPr>
                <w:rStyle w:val="aff1"/>
                <w:sz w:val="24"/>
              </w:rPr>
            </w:pPr>
            <w:r>
              <w:rPr>
                <w:rFonts w:hint="eastAsia"/>
              </w:rPr>
              <w:t>完成熔池监控部分的文章前期调研</w:t>
            </w:r>
          </w:p>
        </w:tc>
      </w:tr>
      <w:tr w:rsidR="006F5686" w14:paraId="449979C2" w14:textId="77777777">
        <w:trPr>
          <w:trHeight w:val="510"/>
          <w:jc w:val="center"/>
        </w:trPr>
        <w:tc>
          <w:tcPr>
            <w:tcW w:w="2432" w:type="dxa"/>
            <w:tcBorders>
              <w:top w:val="nil"/>
              <w:left w:val="nil"/>
              <w:bottom w:val="nil"/>
              <w:right w:val="nil"/>
            </w:tcBorders>
            <w:vAlign w:val="center"/>
          </w:tcPr>
          <w:p w14:paraId="5DF919BD" w14:textId="77777777" w:rsidR="006F5686" w:rsidRDefault="00886D05">
            <w:pPr>
              <w:widowControl/>
              <w:spacing w:line="240" w:lineRule="auto"/>
              <w:ind w:firstLineChars="0" w:firstLine="0"/>
              <w:jc w:val="center"/>
              <w:rPr>
                <w:rStyle w:val="aff1"/>
                <w:sz w:val="24"/>
              </w:rPr>
            </w:pPr>
            <w:r>
              <w:rPr>
                <w:rFonts w:hint="eastAsia"/>
              </w:rPr>
              <w:t>2026.4-2026.6</w:t>
            </w:r>
          </w:p>
        </w:tc>
        <w:tc>
          <w:tcPr>
            <w:tcW w:w="6285" w:type="dxa"/>
            <w:tcBorders>
              <w:top w:val="nil"/>
              <w:left w:val="nil"/>
              <w:bottom w:val="nil"/>
              <w:right w:val="nil"/>
            </w:tcBorders>
            <w:vAlign w:val="center"/>
          </w:tcPr>
          <w:p w14:paraId="0BB5ECE3" w14:textId="77777777" w:rsidR="006F5686" w:rsidRDefault="00886D05">
            <w:pPr>
              <w:widowControl/>
              <w:spacing w:line="240" w:lineRule="auto"/>
              <w:ind w:firstLineChars="0" w:firstLine="0"/>
              <w:jc w:val="left"/>
              <w:rPr>
                <w:rStyle w:val="aff1"/>
                <w:sz w:val="24"/>
              </w:rPr>
            </w:pPr>
            <w:r>
              <w:rPr>
                <w:rFonts w:hint="eastAsia"/>
              </w:rPr>
              <w:t>设计熔池监控模型的结构，并完成代码实现</w:t>
            </w:r>
          </w:p>
        </w:tc>
      </w:tr>
      <w:tr w:rsidR="006F5686" w14:paraId="560434CC" w14:textId="77777777">
        <w:trPr>
          <w:trHeight w:val="510"/>
          <w:jc w:val="center"/>
        </w:trPr>
        <w:tc>
          <w:tcPr>
            <w:tcW w:w="2432" w:type="dxa"/>
            <w:tcBorders>
              <w:top w:val="nil"/>
              <w:left w:val="nil"/>
              <w:bottom w:val="nil"/>
              <w:right w:val="nil"/>
            </w:tcBorders>
            <w:vAlign w:val="center"/>
          </w:tcPr>
          <w:p w14:paraId="732C8149" w14:textId="77777777" w:rsidR="006F5686" w:rsidRDefault="00886D05">
            <w:pPr>
              <w:widowControl/>
              <w:spacing w:line="240" w:lineRule="auto"/>
              <w:ind w:firstLineChars="0" w:firstLine="0"/>
              <w:jc w:val="center"/>
              <w:rPr>
                <w:rStyle w:val="aff1"/>
                <w:sz w:val="24"/>
              </w:rPr>
            </w:pPr>
            <w:r>
              <w:rPr>
                <w:rFonts w:hint="eastAsia"/>
              </w:rPr>
              <w:t>2026.6-2026.8</w:t>
            </w:r>
          </w:p>
        </w:tc>
        <w:tc>
          <w:tcPr>
            <w:tcW w:w="6285" w:type="dxa"/>
            <w:tcBorders>
              <w:top w:val="nil"/>
              <w:left w:val="nil"/>
              <w:bottom w:val="nil"/>
              <w:right w:val="nil"/>
            </w:tcBorders>
            <w:vAlign w:val="center"/>
          </w:tcPr>
          <w:p w14:paraId="6133C0F5" w14:textId="77777777" w:rsidR="006F5686" w:rsidRDefault="00886D05">
            <w:pPr>
              <w:widowControl/>
              <w:spacing w:line="240" w:lineRule="auto"/>
              <w:ind w:firstLineChars="0" w:firstLine="0"/>
              <w:jc w:val="left"/>
              <w:rPr>
                <w:rStyle w:val="aff1"/>
                <w:sz w:val="24"/>
              </w:rPr>
            </w:pPr>
            <w:r>
              <w:rPr>
                <w:rFonts w:hint="eastAsia"/>
              </w:rPr>
              <w:t>完成熔池监控部分的核心实验工作</w:t>
            </w:r>
          </w:p>
        </w:tc>
      </w:tr>
      <w:tr w:rsidR="006F5686" w14:paraId="700B9656" w14:textId="77777777">
        <w:trPr>
          <w:trHeight w:val="510"/>
          <w:jc w:val="center"/>
        </w:trPr>
        <w:tc>
          <w:tcPr>
            <w:tcW w:w="2432" w:type="dxa"/>
            <w:tcBorders>
              <w:top w:val="nil"/>
              <w:left w:val="nil"/>
              <w:bottom w:val="nil"/>
              <w:right w:val="nil"/>
            </w:tcBorders>
            <w:vAlign w:val="center"/>
          </w:tcPr>
          <w:p w14:paraId="6DC4DCCF" w14:textId="77777777" w:rsidR="006F5686" w:rsidRDefault="00886D05">
            <w:pPr>
              <w:widowControl/>
              <w:spacing w:line="240" w:lineRule="auto"/>
              <w:ind w:firstLineChars="0" w:firstLine="0"/>
              <w:jc w:val="center"/>
              <w:rPr>
                <w:rStyle w:val="aff1"/>
                <w:sz w:val="24"/>
              </w:rPr>
            </w:pPr>
            <w:r>
              <w:rPr>
                <w:rFonts w:hint="eastAsia"/>
              </w:rPr>
              <w:t>2026.8-2026.9</w:t>
            </w:r>
          </w:p>
        </w:tc>
        <w:tc>
          <w:tcPr>
            <w:tcW w:w="6285" w:type="dxa"/>
            <w:tcBorders>
              <w:top w:val="nil"/>
              <w:left w:val="nil"/>
              <w:bottom w:val="nil"/>
              <w:right w:val="nil"/>
            </w:tcBorders>
            <w:vAlign w:val="center"/>
          </w:tcPr>
          <w:p w14:paraId="24974C77" w14:textId="77777777" w:rsidR="006F5686" w:rsidRDefault="00886D05">
            <w:pPr>
              <w:widowControl/>
              <w:spacing w:line="240" w:lineRule="auto"/>
              <w:ind w:firstLineChars="0" w:firstLine="0"/>
              <w:jc w:val="left"/>
              <w:rPr>
                <w:rStyle w:val="aff1"/>
                <w:sz w:val="24"/>
              </w:rPr>
            </w:pPr>
            <w:r>
              <w:rPr>
                <w:rFonts w:hint="eastAsia"/>
              </w:rPr>
              <w:t>完成中期答辩</w:t>
            </w:r>
          </w:p>
        </w:tc>
      </w:tr>
      <w:tr w:rsidR="006F5686" w14:paraId="64788041" w14:textId="77777777">
        <w:trPr>
          <w:trHeight w:val="510"/>
          <w:jc w:val="center"/>
        </w:trPr>
        <w:tc>
          <w:tcPr>
            <w:tcW w:w="2432" w:type="dxa"/>
            <w:tcBorders>
              <w:top w:val="nil"/>
              <w:left w:val="nil"/>
              <w:bottom w:val="nil"/>
              <w:right w:val="nil"/>
            </w:tcBorders>
            <w:vAlign w:val="center"/>
          </w:tcPr>
          <w:p w14:paraId="4BE59ACA" w14:textId="77777777" w:rsidR="006F5686" w:rsidRDefault="00886D05">
            <w:pPr>
              <w:widowControl/>
              <w:spacing w:line="240" w:lineRule="auto"/>
              <w:ind w:firstLineChars="0" w:firstLine="0"/>
              <w:jc w:val="center"/>
              <w:rPr>
                <w:rStyle w:val="aff1"/>
                <w:sz w:val="24"/>
              </w:rPr>
            </w:pPr>
            <w:r>
              <w:rPr>
                <w:rFonts w:hint="eastAsia"/>
              </w:rPr>
              <w:t>2026.9-2026.12</w:t>
            </w:r>
          </w:p>
        </w:tc>
        <w:tc>
          <w:tcPr>
            <w:tcW w:w="6285" w:type="dxa"/>
            <w:tcBorders>
              <w:top w:val="nil"/>
              <w:left w:val="nil"/>
              <w:bottom w:val="nil"/>
              <w:right w:val="nil"/>
            </w:tcBorders>
            <w:vAlign w:val="center"/>
          </w:tcPr>
          <w:p w14:paraId="60F66D44" w14:textId="77777777" w:rsidR="006F5686" w:rsidRDefault="00886D05">
            <w:pPr>
              <w:widowControl/>
              <w:spacing w:line="240" w:lineRule="auto"/>
              <w:ind w:firstLineChars="0" w:firstLine="0"/>
              <w:jc w:val="left"/>
              <w:rPr>
                <w:rStyle w:val="aff1"/>
                <w:sz w:val="24"/>
              </w:rPr>
            </w:pPr>
            <w:r>
              <w:rPr>
                <w:rFonts w:hAnsi="宋体" w:cs="宋体" w:hint="eastAsia"/>
                <w:color w:val="000000"/>
                <w:kern w:val="0"/>
                <w:lang w:bidi="ar"/>
              </w:rPr>
              <w:t>深入实验及数据分析</w:t>
            </w:r>
          </w:p>
        </w:tc>
      </w:tr>
      <w:tr w:rsidR="006F5686" w14:paraId="28652428" w14:textId="77777777">
        <w:trPr>
          <w:trHeight w:val="510"/>
          <w:jc w:val="center"/>
        </w:trPr>
        <w:tc>
          <w:tcPr>
            <w:tcW w:w="2432" w:type="dxa"/>
            <w:tcBorders>
              <w:top w:val="nil"/>
              <w:left w:val="nil"/>
              <w:bottom w:val="nil"/>
              <w:right w:val="nil"/>
            </w:tcBorders>
            <w:vAlign w:val="center"/>
          </w:tcPr>
          <w:p w14:paraId="061C93CF" w14:textId="77777777" w:rsidR="006F5686" w:rsidRDefault="00886D05">
            <w:pPr>
              <w:widowControl/>
              <w:spacing w:line="240" w:lineRule="auto"/>
              <w:ind w:firstLineChars="0" w:firstLine="0"/>
              <w:jc w:val="center"/>
              <w:rPr>
                <w:rStyle w:val="aff1"/>
                <w:sz w:val="24"/>
              </w:rPr>
            </w:pPr>
            <w:r>
              <w:rPr>
                <w:color w:val="000000"/>
                <w:kern w:val="0"/>
                <w:lang w:bidi="ar"/>
              </w:rPr>
              <w:t>2026.12-2027</w:t>
            </w:r>
            <w:r>
              <w:rPr>
                <w:rFonts w:hint="eastAsia"/>
                <w:color w:val="000000"/>
                <w:kern w:val="0"/>
                <w:lang w:bidi="ar"/>
              </w:rPr>
              <w:t>.2</w:t>
            </w:r>
          </w:p>
        </w:tc>
        <w:tc>
          <w:tcPr>
            <w:tcW w:w="6285" w:type="dxa"/>
            <w:tcBorders>
              <w:top w:val="nil"/>
              <w:left w:val="nil"/>
              <w:bottom w:val="nil"/>
              <w:right w:val="nil"/>
            </w:tcBorders>
            <w:vAlign w:val="center"/>
          </w:tcPr>
          <w:p w14:paraId="30A14BF3" w14:textId="77777777" w:rsidR="006F5686" w:rsidRDefault="00886D05">
            <w:pPr>
              <w:widowControl/>
              <w:spacing w:line="240" w:lineRule="auto"/>
              <w:ind w:firstLineChars="0" w:firstLine="0"/>
              <w:jc w:val="left"/>
              <w:rPr>
                <w:rStyle w:val="aff1"/>
                <w:sz w:val="24"/>
              </w:rPr>
            </w:pPr>
            <w:r>
              <w:rPr>
                <w:rFonts w:hAnsi="宋体" w:cs="宋体" w:hint="eastAsia"/>
                <w:color w:val="000000"/>
                <w:kern w:val="0"/>
                <w:lang w:bidi="ar"/>
              </w:rPr>
              <w:t>论文撰写初稿</w:t>
            </w:r>
          </w:p>
        </w:tc>
      </w:tr>
      <w:tr w:rsidR="006F5686" w14:paraId="098B8425" w14:textId="77777777">
        <w:trPr>
          <w:trHeight w:val="510"/>
          <w:jc w:val="center"/>
        </w:trPr>
        <w:tc>
          <w:tcPr>
            <w:tcW w:w="2432" w:type="dxa"/>
            <w:tcBorders>
              <w:top w:val="nil"/>
              <w:left w:val="nil"/>
              <w:bottom w:val="nil"/>
              <w:right w:val="nil"/>
            </w:tcBorders>
            <w:vAlign w:val="center"/>
          </w:tcPr>
          <w:p w14:paraId="54BAD9C4" w14:textId="77777777" w:rsidR="006F5686" w:rsidRDefault="00886D05">
            <w:pPr>
              <w:widowControl/>
              <w:spacing w:line="240" w:lineRule="auto"/>
              <w:ind w:firstLineChars="0" w:firstLine="0"/>
              <w:jc w:val="center"/>
              <w:rPr>
                <w:rStyle w:val="aff1"/>
                <w:sz w:val="24"/>
              </w:rPr>
            </w:pPr>
            <w:r>
              <w:rPr>
                <w:color w:val="000000"/>
                <w:kern w:val="0"/>
                <w:lang w:bidi="ar"/>
              </w:rPr>
              <w:t>2027.3-2027.5</w:t>
            </w:r>
          </w:p>
        </w:tc>
        <w:tc>
          <w:tcPr>
            <w:tcW w:w="6285" w:type="dxa"/>
            <w:tcBorders>
              <w:top w:val="nil"/>
              <w:left w:val="nil"/>
              <w:bottom w:val="nil"/>
              <w:right w:val="nil"/>
            </w:tcBorders>
            <w:vAlign w:val="center"/>
          </w:tcPr>
          <w:p w14:paraId="72E1A0F0" w14:textId="77777777" w:rsidR="006F5686" w:rsidRDefault="00886D05">
            <w:pPr>
              <w:widowControl/>
              <w:spacing w:line="240" w:lineRule="auto"/>
              <w:ind w:firstLineChars="0" w:firstLine="0"/>
              <w:jc w:val="left"/>
              <w:rPr>
                <w:rStyle w:val="aff1"/>
                <w:sz w:val="24"/>
              </w:rPr>
            </w:pPr>
            <w:r>
              <w:rPr>
                <w:rFonts w:hAnsi="宋体" w:cs="宋体" w:hint="eastAsia"/>
                <w:color w:val="000000"/>
                <w:kern w:val="0"/>
                <w:lang w:bidi="ar"/>
              </w:rPr>
              <w:t>论文修改及查重，准备定稿提交</w:t>
            </w:r>
          </w:p>
        </w:tc>
      </w:tr>
      <w:tr w:rsidR="006F5686" w14:paraId="4BC376B3" w14:textId="77777777">
        <w:trPr>
          <w:trHeight w:val="510"/>
          <w:jc w:val="center"/>
        </w:trPr>
        <w:tc>
          <w:tcPr>
            <w:tcW w:w="2432" w:type="dxa"/>
            <w:tcBorders>
              <w:top w:val="nil"/>
              <w:left w:val="nil"/>
              <w:bottom w:val="single" w:sz="12" w:space="0" w:color="auto"/>
              <w:right w:val="nil"/>
            </w:tcBorders>
            <w:vAlign w:val="center"/>
          </w:tcPr>
          <w:p w14:paraId="0F133ABD" w14:textId="77777777" w:rsidR="006F5686" w:rsidRDefault="00886D05">
            <w:pPr>
              <w:widowControl/>
              <w:spacing w:line="240" w:lineRule="auto"/>
              <w:ind w:firstLineChars="0" w:firstLine="0"/>
              <w:jc w:val="center"/>
              <w:rPr>
                <w:rStyle w:val="aff1"/>
                <w:sz w:val="24"/>
              </w:rPr>
            </w:pPr>
            <w:r>
              <w:rPr>
                <w:color w:val="000000"/>
                <w:kern w:val="0"/>
                <w:lang w:bidi="ar"/>
              </w:rPr>
              <w:t>2027.5-2027.7</w:t>
            </w:r>
          </w:p>
        </w:tc>
        <w:tc>
          <w:tcPr>
            <w:tcW w:w="6285" w:type="dxa"/>
            <w:tcBorders>
              <w:top w:val="nil"/>
              <w:left w:val="nil"/>
              <w:bottom w:val="single" w:sz="12" w:space="0" w:color="auto"/>
              <w:right w:val="nil"/>
            </w:tcBorders>
            <w:vAlign w:val="center"/>
          </w:tcPr>
          <w:p w14:paraId="010A6A01" w14:textId="77777777" w:rsidR="006F5686" w:rsidRDefault="00886D05">
            <w:pPr>
              <w:widowControl/>
              <w:spacing w:line="240" w:lineRule="auto"/>
              <w:ind w:firstLineChars="0" w:firstLine="0"/>
              <w:jc w:val="left"/>
              <w:rPr>
                <w:rStyle w:val="aff1"/>
                <w:sz w:val="24"/>
              </w:rPr>
            </w:pPr>
            <w:r>
              <w:rPr>
                <w:rFonts w:hAnsi="宋体" w:cs="宋体" w:hint="eastAsia"/>
                <w:color w:val="000000"/>
                <w:kern w:val="0"/>
                <w:lang w:bidi="ar"/>
              </w:rPr>
              <w:t>答辩准备与正式答辩，完成相关材料提交</w:t>
            </w:r>
            <w:commentRangeStart w:id="43"/>
            <w:commentRangeStart w:id="44"/>
            <w:r>
              <w:rPr>
                <w:rStyle w:val="aff1"/>
                <w:sz w:val="24"/>
              </w:rPr>
              <w:commentReference w:id="43"/>
            </w:r>
            <w:commentRangeEnd w:id="43"/>
            <w:commentRangeEnd w:id="44"/>
            <w:r>
              <w:commentReference w:id="44"/>
            </w:r>
          </w:p>
        </w:tc>
      </w:tr>
    </w:tbl>
    <w:p w14:paraId="14309345" w14:textId="77777777" w:rsidR="006F5686" w:rsidRDefault="006F5686">
      <w:pPr>
        <w:widowControl/>
        <w:ind w:firstLineChars="0" w:firstLine="0"/>
        <w:jc w:val="left"/>
        <w:rPr>
          <w:rStyle w:val="aff1"/>
        </w:rPr>
      </w:pPr>
    </w:p>
    <w:p w14:paraId="1CD33D02" w14:textId="77777777" w:rsidR="006F5686" w:rsidRDefault="006F5686">
      <w:pPr>
        <w:widowControl/>
        <w:ind w:firstLineChars="0" w:firstLine="0"/>
        <w:jc w:val="left"/>
        <w:rPr>
          <w:rFonts w:ascii="宋体" w:hAnsi="宋体" w:cs="宋体"/>
          <w:color w:val="000000"/>
          <w:kern w:val="0"/>
          <w:lang w:bidi="ar"/>
        </w:rPr>
      </w:pPr>
    </w:p>
    <w:p w14:paraId="6ED846A6" w14:textId="77777777" w:rsidR="006F5686" w:rsidRDefault="006F5686">
      <w:pPr>
        <w:ind w:firstLineChars="0" w:firstLine="0"/>
      </w:pPr>
    </w:p>
    <w:p w14:paraId="7A1B2EBC" w14:textId="77777777" w:rsidR="006F5686" w:rsidRDefault="00886D05">
      <w:pPr>
        <w:ind w:firstLine="520"/>
      </w:pPr>
      <w:r>
        <w:br w:type="page"/>
      </w:r>
    </w:p>
    <w:p w14:paraId="7FDCD9CE" w14:textId="77777777" w:rsidR="006F5686" w:rsidRDefault="00886D05">
      <w:pPr>
        <w:pStyle w:val="1"/>
      </w:pPr>
      <w:bookmarkStart w:id="45" w:name="_Toc10870"/>
      <w:r>
        <w:lastRenderedPageBreak/>
        <w:t>为完成课题已具备和所需的条件和经费</w:t>
      </w:r>
      <w:bookmarkEnd w:id="45"/>
    </w:p>
    <w:p w14:paraId="569CA93F" w14:textId="77777777" w:rsidR="006F5686" w:rsidRDefault="00886D05">
      <w:pPr>
        <w:widowControl/>
        <w:ind w:firstLine="520"/>
        <w:jc w:val="left"/>
      </w:pPr>
      <w:r>
        <w:rPr>
          <w:rFonts w:ascii="宋体" w:hAnsi="宋体" w:cs="宋体" w:hint="eastAsia"/>
          <w:color w:val="000000"/>
          <w:kern w:val="0"/>
          <w:lang w:bidi="ar"/>
        </w:rPr>
        <w:t>已具备条件：实验室</w:t>
      </w:r>
      <w:r>
        <w:rPr>
          <w:color w:val="000000"/>
          <w:kern w:val="0"/>
          <w:lang w:bidi="ar"/>
        </w:rPr>
        <w:t>RTX 3090 GPU</w:t>
      </w:r>
      <w:r>
        <w:rPr>
          <w:rFonts w:ascii="宋体" w:hAnsi="宋体" w:cs="宋体" w:hint="eastAsia"/>
          <w:color w:val="000000"/>
          <w:kern w:val="0"/>
          <w:lang w:bidi="ar"/>
        </w:rPr>
        <w:t>服务器以及计算机系</w:t>
      </w:r>
      <w:r>
        <w:rPr>
          <w:color w:val="000000"/>
          <w:kern w:val="0"/>
          <w:lang w:bidi="ar"/>
        </w:rPr>
        <w:t>A100</w:t>
      </w:r>
      <w:r>
        <w:rPr>
          <w:rFonts w:ascii="宋体" w:hAnsi="宋体" w:cs="宋体" w:hint="eastAsia"/>
          <w:color w:val="000000"/>
          <w:kern w:val="0"/>
          <w:lang w:bidi="ar"/>
        </w:rPr>
        <w:t>服务器。实验室配备有安</w:t>
      </w:r>
      <w:proofErr w:type="gramStart"/>
      <w:r>
        <w:rPr>
          <w:rFonts w:ascii="宋体" w:hAnsi="宋体" w:cs="宋体" w:hint="eastAsia"/>
          <w:color w:val="000000"/>
          <w:kern w:val="0"/>
          <w:lang w:bidi="ar"/>
        </w:rPr>
        <w:t>川工业</w:t>
      </w:r>
      <w:proofErr w:type="gramEnd"/>
      <w:r>
        <w:rPr>
          <w:rFonts w:ascii="宋体" w:hAnsi="宋体" w:cs="宋体" w:hint="eastAsia"/>
          <w:color w:val="000000"/>
          <w:kern w:val="0"/>
          <w:lang w:bidi="ar"/>
        </w:rPr>
        <w:t>机械臂，以及</w:t>
      </w:r>
      <w:r>
        <w:rPr>
          <w:color w:val="000000"/>
          <w:kern w:val="0"/>
          <w:lang w:bidi="ar"/>
        </w:rPr>
        <w:t xml:space="preserve">Intel </w:t>
      </w:r>
      <w:proofErr w:type="spellStart"/>
      <w:r>
        <w:rPr>
          <w:color w:val="000000"/>
          <w:kern w:val="0"/>
          <w:lang w:bidi="ar"/>
        </w:rPr>
        <w:t>Realsense</w:t>
      </w:r>
      <w:proofErr w:type="spellEnd"/>
      <w:r>
        <w:rPr>
          <w:color w:val="000000"/>
          <w:kern w:val="0"/>
          <w:lang w:bidi="ar"/>
        </w:rPr>
        <w:t xml:space="preserve"> D435</w:t>
      </w:r>
      <w:r>
        <w:rPr>
          <w:rFonts w:ascii="宋体" w:hAnsi="宋体" w:cs="宋体" w:hint="eastAsia"/>
          <w:color w:val="000000"/>
          <w:kern w:val="0"/>
          <w:lang w:bidi="ar"/>
        </w:rPr>
        <w:t xml:space="preserve">深度相机。 </w:t>
      </w:r>
    </w:p>
    <w:p w14:paraId="5315C800" w14:textId="77777777" w:rsidR="006F5686" w:rsidRDefault="00886D05">
      <w:pPr>
        <w:widowControl/>
        <w:ind w:firstLine="520"/>
        <w:jc w:val="left"/>
      </w:pPr>
      <w:r>
        <w:rPr>
          <w:rFonts w:ascii="宋体" w:hAnsi="宋体" w:cs="宋体" w:hint="eastAsia"/>
          <w:color w:val="000000"/>
          <w:kern w:val="0"/>
          <w:lang w:bidi="ar"/>
        </w:rPr>
        <w:t>所需条件：暂无其他需求。</w:t>
      </w:r>
    </w:p>
    <w:p w14:paraId="05A69A58" w14:textId="77777777" w:rsidR="006F5686" w:rsidRDefault="00886D05">
      <w:pPr>
        <w:ind w:firstLine="520"/>
      </w:pPr>
      <w:r>
        <w:br w:type="page"/>
      </w:r>
    </w:p>
    <w:p w14:paraId="637BDC7C" w14:textId="77777777" w:rsidR="006F5686" w:rsidRDefault="00886D05">
      <w:pPr>
        <w:pStyle w:val="1"/>
      </w:pPr>
      <w:bookmarkStart w:id="46" w:name="_Toc30951"/>
      <w:r>
        <w:lastRenderedPageBreak/>
        <w:t>预计研究过程中可能遇到的困难和问题以及解决的措施</w:t>
      </w:r>
      <w:bookmarkEnd w:id="46"/>
    </w:p>
    <w:p w14:paraId="21C67BEE" w14:textId="77777777" w:rsidR="006F5686" w:rsidRDefault="00886D05">
      <w:pPr>
        <w:pStyle w:val="2"/>
      </w:pPr>
      <w:bookmarkStart w:id="47" w:name="_Toc18086"/>
      <w:r>
        <w:t>问题和困难</w:t>
      </w:r>
      <w:bookmarkEnd w:id="47"/>
    </w:p>
    <w:p w14:paraId="568D2F1A" w14:textId="77777777" w:rsidR="006F5686" w:rsidRDefault="00886D05">
      <w:pPr>
        <w:numPr>
          <w:ilvl w:val="254"/>
          <w:numId w:val="0"/>
        </w:numPr>
        <w:ind w:firstLine="460"/>
        <w:rPr>
          <w:rFonts w:ascii="Segoe UI" w:eastAsia="Segoe UI" w:hAnsi="Segoe UI" w:cs="Segoe UI"/>
          <w:shd w:val="clear" w:color="auto" w:fill="FFFFFF"/>
        </w:rPr>
      </w:pPr>
      <w:r>
        <w:rPr>
          <w:rFonts w:ascii="Segoe UI" w:eastAsia="Segoe UI" w:hAnsi="Segoe UI" w:cs="Segoe UI"/>
          <w:shd w:val="clear" w:color="auto" w:fill="FFFFFF"/>
        </w:rPr>
        <w:t>1.焊缝点云的小样本泛化能力不足：焊接场景工件材质、焊缝类型多样，小样本模型易出现过拟合，泛化性能受限；</w:t>
      </w:r>
    </w:p>
    <w:p w14:paraId="0154E9E4" w14:textId="77777777" w:rsidR="006F5686" w:rsidRDefault="00886D05">
      <w:pPr>
        <w:numPr>
          <w:ilvl w:val="254"/>
          <w:numId w:val="0"/>
        </w:numPr>
        <w:ind w:firstLine="460"/>
        <w:rPr>
          <w:rFonts w:ascii="Segoe UI" w:eastAsia="Segoe UI" w:hAnsi="Segoe UI" w:cs="Segoe UI"/>
          <w:shd w:val="clear" w:color="auto" w:fill="FFFFFF"/>
        </w:rPr>
      </w:pPr>
      <w:r>
        <w:rPr>
          <w:rFonts w:ascii="Segoe UI" w:eastAsia="Segoe UI" w:hAnsi="Segoe UI" w:cs="Segoe UI"/>
          <w:shd w:val="clear" w:color="auto" w:fill="FFFFFF"/>
        </w:rPr>
        <w:t>2.熔池模型的实时性与精度平衡：工业焊接要求毫秒级推理速度，轻量化模型可能导致参数预测精度下降；</w:t>
      </w:r>
    </w:p>
    <w:p w14:paraId="319D8374" w14:textId="77777777" w:rsidR="006F5686" w:rsidRDefault="00886D05">
      <w:pPr>
        <w:numPr>
          <w:ilvl w:val="254"/>
          <w:numId w:val="0"/>
        </w:numPr>
        <w:ind w:firstLine="460"/>
        <w:rPr>
          <w:rFonts w:ascii="Segoe UI" w:eastAsia="Segoe UI" w:hAnsi="Segoe UI" w:cs="Segoe UI"/>
          <w:shd w:val="clear" w:color="auto" w:fill="FFFFFF"/>
        </w:rPr>
      </w:pPr>
      <w:r>
        <w:rPr>
          <w:rFonts w:ascii="Segoe UI" w:eastAsia="Segoe UI" w:hAnsi="Segoe UI" w:cs="Segoe UI"/>
          <w:shd w:val="clear" w:color="auto" w:fill="FFFFFF"/>
        </w:rPr>
        <w:t>3.强干扰环境下的数据质量：实际焊接场景中弧光、飞溅、烟雾干扰剧烈，可能降低熔池图像与点云的质量，影响特征提取精度。</w:t>
      </w:r>
    </w:p>
    <w:p w14:paraId="02C8D8C1" w14:textId="77777777" w:rsidR="006F5686" w:rsidRDefault="00886D05">
      <w:pPr>
        <w:pStyle w:val="2"/>
        <w:rPr>
          <w:lang w:val="zh-CN"/>
        </w:rPr>
      </w:pPr>
      <w:bookmarkStart w:id="48" w:name="_Toc28582"/>
      <w:r>
        <w:rPr>
          <w:lang w:val="zh-CN"/>
        </w:rPr>
        <w:t>解决措施</w:t>
      </w:r>
      <w:bookmarkEnd w:id="48"/>
    </w:p>
    <w:p w14:paraId="6E301A65" w14:textId="77777777" w:rsidR="006F5686" w:rsidRDefault="00886D05">
      <w:pPr>
        <w:numPr>
          <w:ilvl w:val="254"/>
          <w:numId w:val="0"/>
        </w:numPr>
        <w:ind w:firstLine="460"/>
        <w:rPr>
          <w:rFonts w:ascii="Segoe UI" w:eastAsia="Segoe UI" w:hAnsi="Segoe UI" w:cs="Segoe UI"/>
          <w:shd w:val="clear" w:color="auto" w:fill="FFFFFF"/>
        </w:rPr>
      </w:pPr>
      <w:r>
        <w:rPr>
          <w:rFonts w:ascii="Segoe UI" w:eastAsia="Segoe UI" w:hAnsi="Segoe UI" w:cs="Segoe UI"/>
          <w:shd w:val="clear" w:color="auto" w:fill="FFFFFF"/>
        </w:rPr>
        <w:t>1.针对泛化能力不足：引入</w:t>
      </w:r>
      <w:proofErr w:type="gramStart"/>
      <w:r>
        <w:rPr>
          <w:rFonts w:ascii="Segoe UI" w:eastAsia="Segoe UI" w:hAnsi="Segoe UI" w:cs="Segoe UI"/>
          <w:shd w:val="clear" w:color="auto" w:fill="FFFFFF"/>
        </w:rPr>
        <w:t>元学习</w:t>
      </w:r>
      <w:proofErr w:type="gramEnd"/>
      <w:r>
        <w:rPr>
          <w:rFonts w:ascii="Segoe UI" w:eastAsia="Segoe UI" w:hAnsi="Segoe UI" w:cs="Segoe UI"/>
          <w:shd w:val="clear" w:color="auto" w:fill="FFFFFF"/>
        </w:rPr>
        <w:t>的持续学习机制，采用弹性权重巩固（</w:t>
      </w:r>
      <w:r>
        <w:rPr>
          <w:rFonts w:eastAsia="Segoe UI"/>
          <w:shd w:val="clear" w:color="auto" w:fill="FFFFFF"/>
        </w:rPr>
        <w:t>Elastic Weight Consolidation</w:t>
      </w:r>
      <w:r>
        <w:rPr>
          <w:rFonts w:ascii="Segoe UI" w:eastAsia="Segoe UI" w:hAnsi="Segoe UI" w:cs="Segoe UI"/>
          <w:shd w:val="clear" w:color="auto" w:fill="FFFFFF"/>
        </w:rPr>
        <w:t>）方法存储以往任务经验，减少新任务训练时的灾难性遗忘；增加数据增强的多样性（如点云局部遮挡、熔池图像亮度扰动），提升模型抗干扰能力；</w:t>
      </w:r>
    </w:p>
    <w:p w14:paraId="467198AE" w14:textId="77777777" w:rsidR="006F5686" w:rsidRDefault="00886D05">
      <w:pPr>
        <w:numPr>
          <w:ilvl w:val="254"/>
          <w:numId w:val="0"/>
        </w:numPr>
        <w:ind w:firstLine="460"/>
        <w:rPr>
          <w:rFonts w:ascii="Segoe UI" w:eastAsia="Segoe UI" w:hAnsi="Segoe UI" w:cs="Segoe UI"/>
          <w:shd w:val="clear" w:color="auto" w:fill="FFFFFF"/>
        </w:rPr>
      </w:pPr>
      <w:r>
        <w:rPr>
          <w:rFonts w:ascii="Segoe UI" w:eastAsia="Segoe UI" w:hAnsi="Segoe UI" w:cs="Segoe UI"/>
          <w:shd w:val="clear" w:color="auto" w:fill="FFFFFF"/>
        </w:rPr>
        <w:t xml:space="preserve">2.针对实时性与精度平衡：采用知识蒸馏技术，以复杂高精度模型为教师，训练轻量化学生模型，在保证精度的同时降低计算量；优化模型推理流程，采用 </w:t>
      </w:r>
      <w:proofErr w:type="spellStart"/>
      <w:r>
        <w:rPr>
          <w:rFonts w:eastAsia="Segoe UI"/>
          <w:shd w:val="clear" w:color="auto" w:fill="FFFFFF"/>
        </w:rPr>
        <w:t>TensorRT</w:t>
      </w:r>
      <w:proofErr w:type="spellEnd"/>
      <w:r>
        <w:rPr>
          <w:rFonts w:ascii="Segoe UI" w:eastAsia="Segoe UI" w:hAnsi="Segoe UI" w:cs="Segoe UI"/>
          <w:shd w:val="clear" w:color="auto" w:fill="FFFFFF"/>
        </w:rPr>
        <w:t xml:space="preserve"> 加速推理；</w:t>
      </w:r>
    </w:p>
    <w:p w14:paraId="0EFB2773" w14:textId="77777777" w:rsidR="006F5686" w:rsidRDefault="00886D05">
      <w:pPr>
        <w:numPr>
          <w:ilvl w:val="254"/>
          <w:numId w:val="0"/>
        </w:numPr>
        <w:ind w:firstLine="460"/>
        <w:rPr>
          <w:rFonts w:ascii="Segoe UI" w:eastAsia="Segoe UI" w:hAnsi="Segoe UI" w:cs="Segoe UI"/>
          <w:shd w:val="clear" w:color="auto" w:fill="FFFFFF"/>
        </w:rPr>
      </w:pPr>
      <w:r>
        <w:rPr>
          <w:rFonts w:ascii="Segoe UI" w:eastAsia="Segoe UI" w:hAnsi="Segoe UI" w:cs="Segoe UI"/>
          <w:shd w:val="clear" w:color="auto" w:fill="FFFFFF"/>
        </w:rPr>
        <w:t>3.针对数据质量问题：优化传感系统配置（如调整滤光片参数、增加烟雾净化装置）；在特征提取阶段引入注意力机制，强化熔池与焊缝区域特征，抑制干扰信息；采用自适应阈值分割方法，动态适配图像亮度变化。</w:t>
      </w:r>
    </w:p>
    <w:p w14:paraId="54253141" w14:textId="77777777" w:rsidR="006F5686" w:rsidRDefault="00886D05">
      <w:pPr>
        <w:ind w:firstLine="520"/>
      </w:pPr>
      <w:r>
        <w:br w:type="page"/>
      </w:r>
    </w:p>
    <w:p w14:paraId="31DF7995" w14:textId="77777777" w:rsidR="006F5686" w:rsidRDefault="006F5686">
      <w:pPr>
        <w:ind w:firstLine="520"/>
      </w:pPr>
    </w:p>
    <w:p w14:paraId="65482357" w14:textId="77777777" w:rsidR="006F5686" w:rsidRDefault="006F5686">
      <w:pPr>
        <w:ind w:firstLine="520"/>
      </w:pPr>
    </w:p>
    <w:p w14:paraId="1B80B51F" w14:textId="77777777" w:rsidR="006F5686" w:rsidRDefault="00886D05">
      <w:pPr>
        <w:pStyle w:val="1"/>
        <w:numPr>
          <w:ilvl w:val="0"/>
          <w:numId w:val="0"/>
        </w:numPr>
        <w:rPr>
          <w:rFonts w:ascii="宋体" w:hAnsi="宋体"/>
        </w:rPr>
      </w:pPr>
      <w:bookmarkStart w:id="49" w:name="_Toc17819"/>
      <w:bookmarkStart w:id="50" w:name="_Toc96502132"/>
      <w:r>
        <w:rPr>
          <w:rFonts w:hint="eastAsia"/>
        </w:rPr>
        <w:t>参考文献</w:t>
      </w:r>
      <w:bookmarkEnd w:id="49"/>
      <w:bookmarkEnd w:id="50"/>
    </w:p>
    <w:p w14:paraId="1C40406B" w14:textId="77777777" w:rsidR="006F5686" w:rsidRDefault="00886D05">
      <w:pPr>
        <w:pStyle w:val="aff2"/>
        <w:numPr>
          <w:ilvl w:val="0"/>
          <w:numId w:val="4"/>
        </w:numPr>
        <w:spacing w:before="60" w:line="320" w:lineRule="exact"/>
        <w:ind w:firstLineChars="0"/>
        <w:rPr>
          <w:kern w:val="0"/>
          <w:sz w:val="21"/>
          <w:szCs w:val="21"/>
        </w:rPr>
      </w:pPr>
      <w:bookmarkStart w:id="51" w:name="_Ref29529"/>
      <w:bookmarkStart w:id="52" w:name="_Ref30926"/>
      <w:proofErr w:type="spellStart"/>
      <w:r>
        <w:rPr>
          <w:rFonts w:hint="eastAsia"/>
          <w:kern w:val="0"/>
          <w:sz w:val="21"/>
          <w:szCs w:val="21"/>
        </w:rPr>
        <w:t>Baek</w:t>
      </w:r>
      <w:proofErr w:type="spellEnd"/>
      <w:r>
        <w:rPr>
          <w:rFonts w:hint="eastAsia"/>
          <w:kern w:val="0"/>
          <w:sz w:val="21"/>
          <w:szCs w:val="21"/>
        </w:rPr>
        <w:t xml:space="preserve"> D, Moon H S, Park S H. In-process prediction of weld penetration depth using machine learning-based molten pool extraction technique in tungsten arc welding[J]. Journal of Intelligent Manufacturing, 2024, 35(1): 129-145.</w:t>
      </w:r>
      <w:bookmarkEnd w:id="51"/>
    </w:p>
    <w:p w14:paraId="201A9AD7" w14:textId="77777777" w:rsidR="006F5686" w:rsidRDefault="00886D05">
      <w:pPr>
        <w:pStyle w:val="aff2"/>
        <w:numPr>
          <w:ilvl w:val="0"/>
          <w:numId w:val="4"/>
        </w:numPr>
        <w:spacing w:before="60" w:line="320" w:lineRule="exact"/>
        <w:ind w:firstLineChars="0"/>
        <w:rPr>
          <w:kern w:val="0"/>
          <w:sz w:val="21"/>
          <w:szCs w:val="21"/>
        </w:rPr>
      </w:pPr>
      <w:bookmarkStart w:id="53" w:name="_Ref22342"/>
      <w:bookmarkEnd w:id="52"/>
      <w:r>
        <w:rPr>
          <w:rFonts w:hint="eastAsia"/>
          <w:kern w:val="0"/>
          <w:sz w:val="21"/>
          <w:szCs w:val="21"/>
        </w:rPr>
        <w:t>Liu Y K, Zhang Y M. Supervised learning of human welder behaviors for intelligent robotic welding[J]. IEEE Transactions on Automation Science and Engineering, 2015, 14(3): 1532-1541.</w:t>
      </w:r>
      <w:bookmarkEnd w:id="53"/>
    </w:p>
    <w:p w14:paraId="76A58742" w14:textId="77777777" w:rsidR="006F5686" w:rsidRDefault="00886D05">
      <w:pPr>
        <w:pStyle w:val="aff2"/>
        <w:numPr>
          <w:ilvl w:val="0"/>
          <w:numId w:val="4"/>
        </w:numPr>
        <w:spacing w:before="60" w:line="320" w:lineRule="exact"/>
        <w:ind w:firstLineChars="0"/>
        <w:rPr>
          <w:kern w:val="0"/>
          <w:sz w:val="21"/>
          <w:szCs w:val="21"/>
        </w:rPr>
      </w:pPr>
      <w:bookmarkStart w:id="54" w:name="_Ref22348"/>
      <w:r>
        <w:rPr>
          <w:rFonts w:hint="eastAsia"/>
          <w:kern w:val="0"/>
          <w:sz w:val="21"/>
          <w:szCs w:val="21"/>
        </w:rPr>
        <w:t xml:space="preserve">Li X, Li X, Ge S </w:t>
      </w:r>
      <w:proofErr w:type="spellStart"/>
      <w:r>
        <w:rPr>
          <w:rFonts w:hint="eastAsia"/>
          <w:kern w:val="0"/>
          <w:sz w:val="21"/>
          <w:szCs w:val="21"/>
        </w:rPr>
        <w:t>S</w:t>
      </w:r>
      <w:proofErr w:type="spellEnd"/>
      <w:r>
        <w:rPr>
          <w:rFonts w:hint="eastAsia"/>
          <w:kern w:val="0"/>
          <w:sz w:val="21"/>
          <w:szCs w:val="21"/>
        </w:rPr>
        <w:t>, et al. Automatic welding seam tracking and identification[J]. IEEE Transactions on industrial electronics, 2017, 64(9): 7261-7271.</w:t>
      </w:r>
      <w:bookmarkEnd w:id="54"/>
    </w:p>
    <w:p w14:paraId="1977D460" w14:textId="77777777" w:rsidR="006F5686" w:rsidRDefault="00886D05">
      <w:pPr>
        <w:pStyle w:val="aff2"/>
        <w:numPr>
          <w:ilvl w:val="0"/>
          <w:numId w:val="4"/>
        </w:numPr>
        <w:spacing w:before="60" w:line="320" w:lineRule="exact"/>
        <w:ind w:firstLineChars="0"/>
        <w:rPr>
          <w:kern w:val="0"/>
          <w:sz w:val="21"/>
          <w:szCs w:val="21"/>
        </w:rPr>
      </w:pPr>
      <w:bookmarkStart w:id="55" w:name="_Ref22352"/>
      <w:bookmarkStart w:id="56" w:name="_Ref31030"/>
      <w:r>
        <w:rPr>
          <w:rFonts w:hint="eastAsia"/>
          <w:kern w:val="0"/>
          <w:sz w:val="21"/>
          <w:szCs w:val="21"/>
        </w:rPr>
        <w:t>Qin J, L</w:t>
      </w:r>
      <w:r>
        <w:rPr>
          <w:rFonts w:hint="eastAsia"/>
          <w:kern w:val="0"/>
          <w:sz w:val="21"/>
          <w:szCs w:val="21"/>
        </w:rPr>
        <w:t>é</w:t>
      </w:r>
      <w:proofErr w:type="spellStart"/>
      <w:r>
        <w:rPr>
          <w:rFonts w:hint="eastAsia"/>
          <w:kern w:val="0"/>
          <w:sz w:val="21"/>
          <w:szCs w:val="21"/>
        </w:rPr>
        <w:t>onard</w:t>
      </w:r>
      <w:proofErr w:type="spellEnd"/>
      <w:r>
        <w:rPr>
          <w:rFonts w:hint="eastAsia"/>
          <w:kern w:val="0"/>
          <w:sz w:val="21"/>
          <w:szCs w:val="21"/>
        </w:rPr>
        <w:t xml:space="preserve"> F, Abba G. Real-time trajectory compensation in robotic friction </w:t>
      </w:r>
      <w:proofErr w:type="gramStart"/>
      <w:r>
        <w:rPr>
          <w:rFonts w:hint="eastAsia"/>
          <w:kern w:val="0"/>
          <w:sz w:val="21"/>
          <w:szCs w:val="21"/>
        </w:rPr>
        <w:t>stir</w:t>
      </w:r>
      <w:proofErr w:type="gramEnd"/>
      <w:r>
        <w:rPr>
          <w:rFonts w:hint="eastAsia"/>
          <w:kern w:val="0"/>
          <w:sz w:val="21"/>
          <w:szCs w:val="21"/>
        </w:rPr>
        <w:t xml:space="preserve"> welding using state estimators[J]. IEEE Transactions on Control Systems Technology, 2016, 24(6): 2207-2214.</w:t>
      </w:r>
      <w:bookmarkEnd w:id="55"/>
    </w:p>
    <w:p w14:paraId="25AB66B4" w14:textId="77777777" w:rsidR="006F5686" w:rsidRDefault="00886D05">
      <w:pPr>
        <w:pStyle w:val="aff2"/>
        <w:numPr>
          <w:ilvl w:val="0"/>
          <w:numId w:val="4"/>
        </w:numPr>
        <w:spacing w:before="60" w:line="320" w:lineRule="exact"/>
        <w:ind w:firstLineChars="0"/>
        <w:rPr>
          <w:kern w:val="0"/>
          <w:sz w:val="21"/>
          <w:szCs w:val="21"/>
        </w:rPr>
      </w:pPr>
      <w:bookmarkStart w:id="57" w:name="_Ref31115"/>
      <w:bookmarkEnd w:id="56"/>
      <w:r>
        <w:rPr>
          <w:rFonts w:hint="eastAsia"/>
          <w:kern w:val="0"/>
          <w:sz w:val="21"/>
          <w:szCs w:val="21"/>
        </w:rPr>
        <w:t>Yang L, Liu Y, Peng J, et al. A novel system for off-line 3D seam extraction and path planning based on point cloud segmentation for arc welding robot[J]. Robotics and Computer-Integrated Manufacturing, 2020, 64: 101929.</w:t>
      </w:r>
    </w:p>
    <w:p w14:paraId="4154720F" w14:textId="77777777" w:rsidR="006F5686" w:rsidRDefault="00886D05">
      <w:pPr>
        <w:pStyle w:val="aff2"/>
        <w:numPr>
          <w:ilvl w:val="0"/>
          <w:numId w:val="4"/>
        </w:numPr>
        <w:spacing w:before="60" w:line="320" w:lineRule="exact"/>
        <w:ind w:firstLineChars="0"/>
        <w:rPr>
          <w:kern w:val="0"/>
          <w:sz w:val="21"/>
          <w:szCs w:val="21"/>
        </w:rPr>
      </w:pPr>
      <w:bookmarkStart w:id="58" w:name="_Ref22597"/>
      <w:bookmarkStart w:id="59" w:name="_Ref31070"/>
      <w:bookmarkEnd w:id="57"/>
      <w:proofErr w:type="spellStart"/>
      <w:r>
        <w:rPr>
          <w:rFonts w:hint="eastAsia"/>
          <w:kern w:val="0"/>
          <w:sz w:val="21"/>
          <w:szCs w:val="21"/>
        </w:rPr>
        <w:t>Geng</w:t>
      </w:r>
      <w:proofErr w:type="spellEnd"/>
      <w:r>
        <w:rPr>
          <w:rFonts w:hint="eastAsia"/>
          <w:kern w:val="0"/>
          <w:sz w:val="21"/>
          <w:szCs w:val="21"/>
        </w:rPr>
        <w:t xml:space="preserve"> Y, Zhang Y, Tian X, et al. A novel 3D vision-based robotic welding path extraction method for complex intersection curves[J]. Robotics and computer-integrated manufacturing, 2024, 87: 102702.</w:t>
      </w:r>
      <w:bookmarkEnd w:id="58"/>
    </w:p>
    <w:p w14:paraId="6F519C26" w14:textId="77777777" w:rsidR="006F5686" w:rsidRDefault="00886D05">
      <w:pPr>
        <w:pStyle w:val="aff2"/>
        <w:numPr>
          <w:ilvl w:val="0"/>
          <w:numId w:val="4"/>
        </w:numPr>
        <w:spacing w:before="60" w:line="320" w:lineRule="exact"/>
        <w:ind w:firstLineChars="0"/>
        <w:rPr>
          <w:kern w:val="0"/>
          <w:sz w:val="21"/>
          <w:szCs w:val="21"/>
        </w:rPr>
      </w:pPr>
      <w:r>
        <w:rPr>
          <w:rFonts w:hint="eastAsia"/>
          <w:kern w:val="0"/>
          <w:sz w:val="21"/>
          <w:szCs w:val="21"/>
        </w:rPr>
        <w:t xml:space="preserve"> </w:t>
      </w:r>
      <w:bookmarkStart w:id="60" w:name="_Ref31259"/>
      <w:bookmarkEnd w:id="59"/>
      <w:r>
        <w:rPr>
          <w:rFonts w:hint="eastAsia"/>
          <w:kern w:val="0"/>
          <w:sz w:val="21"/>
          <w:szCs w:val="21"/>
        </w:rPr>
        <w:t xml:space="preserve">Yang L, Fan J, </w:t>
      </w:r>
      <w:proofErr w:type="spellStart"/>
      <w:r>
        <w:rPr>
          <w:rFonts w:hint="eastAsia"/>
          <w:kern w:val="0"/>
          <w:sz w:val="21"/>
          <w:szCs w:val="21"/>
        </w:rPr>
        <w:t>Huo</w:t>
      </w:r>
      <w:proofErr w:type="spellEnd"/>
      <w:r>
        <w:rPr>
          <w:rFonts w:hint="eastAsia"/>
          <w:kern w:val="0"/>
          <w:sz w:val="21"/>
          <w:szCs w:val="21"/>
        </w:rPr>
        <w:t xml:space="preserve"> B, et al. Image denoising of seam images with deep learning for laser vision seam tracking[J]. IEEE Sensors Journal, 2022, 22(6): 6098-6107.</w:t>
      </w:r>
    </w:p>
    <w:p w14:paraId="3CFE46E9" w14:textId="77777777" w:rsidR="006F5686" w:rsidRDefault="00886D05">
      <w:pPr>
        <w:pStyle w:val="aff2"/>
        <w:numPr>
          <w:ilvl w:val="0"/>
          <w:numId w:val="4"/>
        </w:numPr>
        <w:spacing w:before="60" w:line="320" w:lineRule="exact"/>
        <w:ind w:firstLineChars="0"/>
        <w:rPr>
          <w:sz w:val="21"/>
          <w:szCs w:val="21"/>
        </w:rPr>
      </w:pPr>
      <w:bookmarkStart w:id="61" w:name="_Ref31308"/>
      <w:bookmarkEnd w:id="60"/>
      <w:r>
        <w:rPr>
          <w:rFonts w:hint="eastAsia"/>
          <w:kern w:val="0"/>
          <w:sz w:val="21"/>
          <w:szCs w:val="21"/>
        </w:rPr>
        <w:t xml:space="preserve">Fei-Fei L, Fergus R, </w:t>
      </w:r>
      <w:proofErr w:type="spellStart"/>
      <w:r>
        <w:rPr>
          <w:rFonts w:hint="eastAsia"/>
          <w:kern w:val="0"/>
          <w:sz w:val="21"/>
          <w:szCs w:val="21"/>
        </w:rPr>
        <w:t>Perona</w:t>
      </w:r>
      <w:proofErr w:type="spellEnd"/>
      <w:r>
        <w:rPr>
          <w:rFonts w:hint="eastAsia"/>
          <w:kern w:val="0"/>
          <w:sz w:val="21"/>
          <w:szCs w:val="21"/>
        </w:rPr>
        <w:t xml:space="preserve"> P. One-shot learning of object categories[J]. IEEE transactions on pattern analysis and machine intelligence, 2006, 28(4): 594-611.</w:t>
      </w:r>
    </w:p>
    <w:p w14:paraId="186A393B" w14:textId="77777777" w:rsidR="006F5686" w:rsidRDefault="00886D05">
      <w:pPr>
        <w:pStyle w:val="aff2"/>
        <w:numPr>
          <w:ilvl w:val="0"/>
          <w:numId w:val="4"/>
        </w:numPr>
        <w:spacing w:before="60" w:line="320" w:lineRule="exact"/>
        <w:ind w:firstLineChars="0"/>
        <w:rPr>
          <w:sz w:val="21"/>
          <w:szCs w:val="21"/>
        </w:rPr>
      </w:pPr>
      <w:bookmarkStart w:id="62" w:name="_Ref31314"/>
      <w:bookmarkEnd w:id="61"/>
      <w:r>
        <w:rPr>
          <w:rFonts w:hint="eastAsia"/>
          <w:kern w:val="0"/>
          <w:sz w:val="21"/>
          <w:szCs w:val="21"/>
        </w:rPr>
        <w:t>Fink M. Object classification from a single example utilizing class relevance metrics[J]. Advances in neural information processing systems, 2004, 17.</w:t>
      </w:r>
    </w:p>
    <w:p w14:paraId="18FE1063" w14:textId="77777777" w:rsidR="006F5686" w:rsidRDefault="00886D05">
      <w:pPr>
        <w:pStyle w:val="aff2"/>
        <w:numPr>
          <w:ilvl w:val="0"/>
          <w:numId w:val="4"/>
        </w:numPr>
        <w:spacing w:before="60" w:line="320" w:lineRule="exact"/>
        <w:ind w:firstLineChars="0"/>
        <w:rPr>
          <w:sz w:val="21"/>
          <w:szCs w:val="21"/>
        </w:rPr>
      </w:pPr>
      <w:bookmarkStart w:id="63" w:name="_Ref11284"/>
      <w:bookmarkEnd w:id="62"/>
      <w:proofErr w:type="spellStart"/>
      <w:r>
        <w:rPr>
          <w:rFonts w:hint="eastAsia"/>
          <w:sz w:val="21"/>
          <w:szCs w:val="21"/>
        </w:rPr>
        <w:t>Asudani</w:t>
      </w:r>
      <w:proofErr w:type="spellEnd"/>
      <w:r>
        <w:rPr>
          <w:rFonts w:hint="eastAsia"/>
          <w:sz w:val="21"/>
          <w:szCs w:val="21"/>
        </w:rPr>
        <w:t xml:space="preserve"> D S, </w:t>
      </w:r>
      <w:proofErr w:type="spellStart"/>
      <w:r>
        <w:rPr>
          <w:rFonts w:hint="eastAsia"/>
          <w:sz w:val="21"/>
          <w:szCs w:val="21"/>
        </w:rPr>
        <w:t>Nagwani</w:t>
      </w:r>
      <w:proofErr w:type="spellEnd"/>
      <w:r>
        <w:rPr>
          <w:rFonts w:hint="eastAsia"/>
          <w:sz w:val="21"/>
          <w:szCs w:val="21"/>
        </w:rPr>
        <w:t xml:space="preserve"> N K, Singh P. A review on the effectiveness of recent approaches to few-shot learning for image analysis[J]. Applied Intelligence, 2025, 55(13): 912.</w:t>
      </w:r>
    </w:p>
    <w:p w14:paraId="1DEA981E" w14:textId="77777777" w:rsidR="006F5686" w:rsidRDefault="00886D05">
      <w:pPr>
        <w:pStyle w:val="aff2"/>
        <w:numPr>
          <w:ilvl w:val="0"/>
          <w:numId w:val="4"/>
        </w:numPr>
        <w:spacing w:before="60" w:line="320" w:lineRule="exact"/>
        <w:ind w:firstLineChars="0"/>
        <w:rPr>
          <w:sz w:val="21"/>
          <w:szCs w:val="21"/>
        </w:rPr>
      </w:pPr>
      <w:r>
        <w:rPr>
          <w:rFonts w:hint="eastAsia"/>
          <w:sz w:val="21"/>
          <w:szCs w:val="21"/>
        </w:rPr>
        <w:t>Wang Y, Yao Q, Kwok J T, et al. Generalizing from a few examples: A survey on few-shot learning[J]. ACM computing surveys (</w:t>
      </w:r>
      <w:proofErr w:type="spellStart"/>
      <w:r>
        <w:rPr>
          <w:rFonts w:hint="eastAsia"/>
          <w:sz w:val="21"/>
          <w:szCs w:val="21"/>
        </w:rPr>
        <w:t>csur</w:t>
      </w:r>
      <w:proofErr w:type="spellEnd"/>
      <w:r>
        <w:rPr>
          <w:rFonts w:hint="eastAsia"/>
          <w:sz w:val="21"/>
          <w:szCs w:val="21"/>
        </w:rPr>
        <w:t>), 2020, 53(3): 1-34.</w:t>
      </w:r>
      <w:bookmarkEnd w:id="63"/>
    </w:p>
    <w:p w14:paraId="05BCBE31" w14:textId="77777777" w:rsidR="006F5686" w:rsidRDefault="00886D05">
      <w:pPr>
        <w:pStyle w:val="aff2"/>
        <w:numPr>
          <w:ilvl w:val="0"/>
          <w:numId w:val="4"/>
        </w:numPr>
        <w:spacing w:before="60" w:line="320" w:lineRule="exact"/>
        <w:ind w:firstLineChars="0"/>
        <w:rPr>
          <w:sz w:val="21"/>
          <w:szCs w:val="21"/>
        </w:rPr>
      </w:pPr>
      <w:bookmarkStart w:id="64" w:name="_Ref11291"/>
      <w:proofErr w:type="spellStart"/>
      <w:r>
        <w:rPr>
          <w:rFonts w:hint="eastAsia"/>
          <w:sz w:val="21"/>
          <w:szCs w:val="21"/>
        </w:rPr>
        <w:t>Bendre</w:t>
      </w:r>
      <w:proofErr w:type="spellEnd"/>
      <w:r>
        <w:rPr>
          <w:rFonts w:hint="eastAsia"/>
          <w:sz w:val="21"/>
          <w:szCs w:val="21"/>
        </w:rPr>
        <w:t xml:space="preserve"> N, Mar</w:t>
      </w:r>
      <w:r>
        <w:rPr>
          <w:rFonts w:hint="eastAsia"/>
          <w:sz w:val="21"/>
          <w:szCs w:val="21"/>
        </w:rPr>
        <w:t>í</w:t>
      </w:r>
      <w:r>
        <w:rPr>
          <w:rFonts w:hint="eastAsia"/>
          <w:sz w:val="21"/>
          <w:szCs w:val="21"/>
        </w:rPr>
        <w:t xml:space="preserve">n H T, </w:t>
      </w:r>
      <w:proofErr w:type="spellStart"/>
      <w:r>
        <w:rPr>
          <w:rFonts w:hint="eastAsia"/>
          <w:sz w:val="21"/>
          <w:szCs w:val="21"/>
        </w:rPr>
        <w:t>Najafirad</w:t>
      </w:r>
      <w:proofErr w:type="spellEnd"/>
      <w:r>
        <w:rPr>
          <w:rFonts w:hint="eastAsia"/>
          <w:sz w:val="21"/>
          <w:szCs w:val="21"/>
        </w:rPr>
        <w:t xml:space="preserve"> P. Learning from few samples: A survey[J]. </w:t>
      </w:r>
      <w:proofErr w:type="spellStart"/>
      <w:r>
        <w:rPr>
          <w:rFonts w:hint="eastAsia"/>
          <w:sz w:val="21"/>
          <w:szCs w:val="21"/>
        </w:rPr>
        <w:t>arXiv</w:t>
      </w:r>
      <w:proofErr w:type="spellEnd"/>
      <w:r>
        <w:rPr>
          <w:rFonts w:hint="eastAsia"/>
          <w:sz w:val="21"/>
          <w:szCs w:val="21"/>
        </w:rPr>
        <w:t xml:space="preserve"> preprint arXiv:2007.15484, 2020.</w:t>
      </w:r>
      <w:bookmarkEnd w:id="64"/>
    </w:p>
    <w:p w14:paraId="0C134EFE" w14:textId="77777777" w:rsidR="006F5686" w:rsidRDefault="00886D05">
      <w:pPr>
        <w:pStyle w:val="aff2"/>
        <w:numPr>
          <w:ilvl w:val="0"/>
          <w:numId w:val="4"/>
        </w:numPr>
        <w:spacing w:before="60" w:line="320" w:lineRule="exact"/>
        <w:ind w:firstLineChars="0"/>
        <w:rPr>
          <w:sz w:val="21"/>
          <w:szCs w:val="21"/>
        </w:rPr>
      </w:pPr>
      <w:bookmarkStart w:id="65" w:name="_Ref11382"/>
      <w:r>
        <w:rPr>
          <w:rFonts w:hint="eastAsia"/>
          <w:sz w:val="21"/>
          <w:szCs w:val="21"/>
        </w:rPr>
        <w:t xml:space="preserve">Lu J Y, Pan H P, Xia Y M. The weld image edge-detection algorithm combined with Canny operator and mathematical morphology[C]//Proceedings of the 32nd Chinese </w:t>
      </w:r>
      <w:r>
        <w:rPr>
          <w:rFonts w:hint="eastAsia"/>
          <w:sz w:val="21"/>
          <w:szCs w:val="21"/>
        </w:rPr>
        <w:lastRenderedPageBreak/>
        <w:t>Control Conference. IEEE, 2013: 4467-4470.</w:t>
      </w:r>
      <w:bookmarkEnd w:id="65"/>
    </w:p>
    <w:p w14:paraId="24E1ABA5" w14:textId="77777777" w:rsidR="006F5686" w:rsidRDefault="00886D05">
      <w:pPr>
        <w:pStyle w:val="aff2"/>
        <w:numPr>
          <w:ilvl w:val="0"/>
          <w:numId w:val="4"/>
        </w:numPr>
        <w:spacing w:before="60" w:line="320" w:lineRule="exact"/>
        <w:ind w:firstLineChars="0"/>
        <w:rPr>
          <w:sz w:val="21"/>
          <w:szCs w:val="21"/>
        </w:rPr>
      </w:pPr>
      <w:bookmarkStart w:id="66" w:name="_Ref11386"/>
      <w:r>
        <w:rPr>
          <w:rFonts w:hint="eastAsia"/>
          <w:sz w:val="21"/>
          <w:szCs w:val="21"/>
        </w:rPr>
        <w:t>高炜欣</w:t>
      </w:r>
      <w:r>
        <w:rPr>
          <w:rFonts w:hint="eastAsia"/>
          <w:sz w:val="21"/>
          <w:szCs w:val="21"/>
        </w:rPr>
        <w:t xml:space="preserve">, </w:t>
      </w:r>
      <w:r>
        <w:rPr>
          <w:rFonts w:hint="eastAsia"/>
          <w:sz w:val="21"/>
          <w:szCs w:val="21"/>
        </w:rPr>
        <w:t>胡玉衡</w:t>
      </w:r>
      <w:r>
        <w:rPr>
          <w:rFonts w:hint="eastAsia"/>
          <w:sz w:val="21"/>
          <w:szCs w:val="21"/>
        </w:rPr>
        <w:t xml:space="preserve">, </w:t>
      </w:r>
      <w:r>
        <w:rPr>
          <w:rFonts w:hint="eastAsia"/>
          <w:sz w:val="21"/>
          <w:szCs w:val="21"/>
        </w:rPr>
        <w:t>穆向阳</w:t>
      </w:r>
      <w:r>
        <w:rPr>
          <w:rFonts w:hint="eastAsia"/>
          <w:sz w:val="21"/>
          <w:szCs w:val="21"/>
        </w:rPr>
        <w:t xml:space="preserve">, </w:t>
      </w:r>
      <w:r>
        <w:rPr>
          <w:rFonts w:hint="eastAsia"/>
          <w:sz w:val="21"/>
          <w:szCs w:val="21"/>
        </w:rPr>
        <w:t>等</w:t>
      </w:r>
      <w:r>
        <w:rPr>
          <w:rFonts w:hint="eastAsia"/>
          <w:sz w:val="21"/>
          <w:szCs w:val="21"/>
        </w:rPr>
        <w:t xml:space="preserve">. </w:t>
      </w:r>
      <w:r>
        <w:rPr>
          <w:rFonts w:hint="eastAsia"/>
          <w:sz w:val="21"/>
          <w:szCs w:val="21"/>
        </w:rPr>
        <w:t>基于聚类的埋弧焊</w:t>
      </w:r>
      <w:r>
        <w:rPr>
          <w:rFonts w:hint="eastAsia"/>
          <w:sz w:val="21"/>
          <w:szCs w:val="21"/>
        </w:rPr>
        <w:t xml:space="preserve"> X </w:t>
      </w:r>
      <w:r>
        <w:rPr>
          <w:rFonts w:hint="eastAsia"/>
          <w:sz w:val="21"/>
          <w:szCs w:val="21"/>
        </w:rPr>
        <w:t>射线焊缝图像缺陷分割算法及缺陷模型</w:t>
      </w:r>
      <w:r>
        <w:rPr>
          <w:rFonts w:hint="eastAsia"/>
          <w:sz w:val="21"/>
          <w:szCs w:val="21"/>
        </w:rPr>
        <w:t xml:space="preserve">[J]. </w:t>
      </w:r>
      <w:r>
        <w:rPr>
          <w:rFonts w:hint="eastAsia"/>
          <w:sz w:val="21"/>
          <w:szCs w:val="21"/>
        </w:rPr>
        <w:t>焊接学报</w:t>
      </w:r>
      <w:r>
        <w:rPr>
          <w:rFonts w:hint="eastAsia"/>
          <w:sz w:val="21"/>
          <w:szCs w:val="21"/>
        </w:rPr>
        <w:t>, 2012, 4.</w:t>
      </w:r>
      <w:bookmarkEnd w:id="66"/>
    </w:p>
    <w:p w14:paraId="0BEDC92C" w14:textId="77777777" w:rsidR="006F5686" w:rsidRDefault="00886D05">
      <w:pPr>
        <w:pStyle w:val="aff2"/>
        <w:numPr>
          <w:ilvl w:val="0"/>
          <w:numId w:val="4"/>
        </w:numPr>
        <w:spacing w:before="60" w:line="320" w:lineRule="exact"/>
        <w:ind w:firstLineChars="0"/>
        <w:rPr>
          <w:sz w:val="21"/>
          <w:szCs w:val="21"/>
        </w:rPr>
      </w:pPr>
      <w:bookmarkStart w:id="67" w:name="_Ref11392"/>
      <w:r>
        <w:rPr>
          <w:rFonts w:hint="eastAsia"/>
          <w:sz w:val="21"/>
          <w:szCs w:val="21"/>
        </w:rPr>
        <w:t xml:space="preserve">Wu Q </w:t>
      </w:r>
      <w:proofErr w:type="spellStart"/>
      <w:r>
        <w:rPr>
          <w:rFonts w:hint="eastAsia"/>
          <w:sz w:val="21"/>
          <w:szCs w:val="21"/>
        </w:rPr>
        <w:t>Q</w:t>
      </w:r>
      <w:proofErr w:type="spellEnd"/>
      <w:r>
        <w:rPr>
          <w:rFonts w:hint="eastAsia"/>
          <w:sz w:val="21"/>
          <w:szCs w:val="21"/>
        </w:rPr>
        <w:t>, Lee J P, Park M H, et al. A study on the modified Hough algorithm for image processing in weld seam tracking[J]. Journal of Mechanical Science and Technology, 2015, 29(11): 4859-4865.</w:t>
      </w:r>
      <w:bookmarkEnd w:id="67"/>
    </w:p>
    <w:p w14:paraId="04609DAF" w14:textId="77777777" w:rsidR="006F5686" w:rsidRDefault="00886D05">
      <w:pPr>
        <w:pStyle w:val="aff2"/>
        <w:numPr>
          <w:ilvl w:val="0"/>
          <w:numId w:val="4"/>
        </w:numPr>
        <w:spacing w:before="60" w:line="320" w:lineRule="exact"/>
        <w:ind w:firstLineChars="0"/>
        <w:rPr>
          <w:sz w:val="21"/>
          <w:szCs w:val="21"/>
        </w:rPr>
      </w:pPr>
      <w:bookmarkStart w:id="68" w:name="_Ref11470"/>
      <w:r>
        <w:rPr>
          <w:rFonts w:hint="eastAsia"/>
          <w:sz w:val="21"/>
          <w:szCs w:val="21"/>
        </w:rPr>
        <w:t>Wang X, Zhang Y, Liu J, et al. Online detection of weld surface defects based on improved incremental learning approach[J]. Expert Systems with Applications, 2022, 195: 116407.</w:t>
      </w:r>
      <w:bookmarkEnd w:id="68"/>
    </w:p>
    <w:p w14:paraId="3B5C317F" w14:textId="77777777" w:rsidR="006F5686" w:rsidRDefault="00886D05">
      <w:pPr>
        <w:pStyle w:val="aff2"/>
        <w:numPr>
          <w:ilvl w:val="0"/>
          <w:numId w:val="4"/>
        </w:numPr>
        <w:spacing w:before="60" w:line="320" w:lineRule="exact"/>
        <w:ind w:firstLineChars="0"/>
        <w:rPr>
          <w:sz w:val="21"/>
          <w:szCs w:val="21"/>
        </w:rPr>
      </w:pPr>
      <w:bookmarkStart w:id="69" w:name="_Ref11510"/>
      <w:r>
        <w:rPr>
          <w:rFonts w:hint="eastAsia"/>
          <w:sz w:val="21"/>
          <w:szCs w:val="21"/>
        </w:rPr>
        <w:t>Fan J, Jing F, Fang Z, et al. Automatic recognition system of welding seam type based on SVM method[J]. The International Journal of Advanced Manufacturing Technology, 2017, 92(1): 989-999.</w:t>
      </w:r>
      <w:bookmarkEnd w:id="69"/>
    </w:p>
    <w:p w14:paraId="685A2172" w14:textId="77777777" w:rsidR="006F5686" w:rsidRDefault="00886D05">
      <w:pPr>
        <w:pStyle w:val="aff2"/>
        <w:numPr>
          <w:ilvl w:val="0"/>
          <w:numId w:val="4"/>
        </w:numPr>
        <w:spacing w:before="60" w:line="320" w:lineRule="exact"/>
        <w:ind w:firstLineChars="0"/>
        <w:rPr>
          <w:sz w:val="21"/>
          <w:szCs w:val="21"/>
        </w:rPr>
      </w:pPr>
      <w:bookmarkStart w:id="70" w:name="_Ref11565"/>
      <w:r>
        <w:rPr>
          <w:rFonts w:hint="eastAsia"/>
          <w:sz w:val="21"/>
          <w:szCs w:val="21"/>
        </w:rPr>
        <w:t>Zeng J, Cao G Z, Peng Y P, et al. A weld joint type identification method for visual sensor based on image features and SVM[J]. Sensors, 2020, 20(2): 471.</w:t>
      </w:r>
      <w:bookmarkEnd w:id="70"/>
    </w:p>
    <w:p w14:paraId="741F5237" w14:textId="77777777" w:rsidR="006F5686" w:rsidRDefault="00886D05">
      <w:pPr>
        <w:pStyle w:val="aff2"/>
        <w:numPr>
          <w:ilvl w:val="0"/>
          <w:numId w:val="4"/>
        </w:numPr>
        <w:spacing w:before="60" w:line="320" w:lineRule="exact"/>
        <w:ind w:firstLineChars="0"/>
        <w:rPr>
          <w:sz w:val="21"/>
          <w:szCs w:val="21"/>
        </w:rPr>
      </w:pPr>
      <w:bookmarkStart w:id="71" w:name="_Ref11653"/>
      <w:r>
        <w:rPr>
          <w:rFonts w:hint="eastAsia"/>
          <w:sz w:val="21"/>
          <w:szCs w:val="21"/>
        </w:rPr>
        <w:t>Tian Y, Liu H, Li L, et al. Automatic identification of multi-type weld seam based on vision sensor with silhouette-mapping[J]. IEEE Sensors Journal, 2020, 21(4): 5402-5412.</w:t>
      </w:r>
      <w:bookmarkEnd w:id="71"/>
    </w:p>
    <w:p w14:paraId="69630F3E" w14:textId="77777777" w:rsidR="006F5686" w:rsidRDefault="00886D05">
      <w:pPr>
        <w:pStyle w:val="aff2"/>
        <w:numPr>
          <w:ilvl w:val="0"/>
          <w:numId w:val="4"/>
        </w:numPr>
        <w:spacing w:before="60" w:line="320" w:lineRule="exact"/>
        <w:ind w:firstLineChars="0"/>
        <w:rPr>
          <w:sz w:val="21"/>
          <w:szCs w:val="21"/>
        </w:rPr>
      </w:pPr>
      <w:bookmarkStart w:id="72" w:name="_Ref11738"/>
      <w:r>
        <w:rPr>
          <w:rFonts w:hint="eastAsia"/>
          <w:sz w:val="21"/>
          <w:szCs w:val="21"/>
        </w:rPr>
        <w:t xml:space="preserve">Ma Y, Fan J, Zhou Z, et al. </w:t>
      </w:r>
      <w:proofErr w:type="spellStart"/>
      <w:r>
        <w:rPr>
          <w:rFonts w:hint="eastAsia"/>
          <w:sz w:val="21"/>
          <w:szCs w:val="21"/>
        </w:rPr>
        <w:t>WeldNet</w:t>
      </w:r>
      <w:proofErr w:type="spellEnd"/>
      <w:r>
        <w:rPr>
          <w:rFonts w:hint="eastAsia"/>
          <w:sz w:val="21"/>
          <w:szCs w:val="21"/>
        </w:rPr>
        <w:t>: A deep learning based method for weld seam type identification and initial point guidance[J]. Expert Systems with Applications, 2024, 238: 121700.</w:t>
      </w:r>
      <w:bookmarkEnd w:id="72"/>
    </w:p>
    <w:p w14:paraId="64200AD1" w14:textId="77777777" w:rsidR="006F5686" w:rsidRDefault="00886D05">
      <w:pPr>
        <w:pStyle w:val="aff2"/>
        <w:numPr>
          <w:ilvl w:val="0"/>
          <w:numId w:val="4"/>
        </w:numPr>
        <w:spacing w:before="60" w:line="320" w:lineRule="exact"/>
        <w:ind w:firstLineChars="0"/>
        <w:rPr>
          <w:sz w:val="21"/>
          <w:szCs w:val="21"/>
        </w:rPr>
      </w:pPr>
      <w:bookmarkStart w:id="73" w:name="_Ref11807"/>
      <w:r>
        <w:rPr>
          <w:rFonts w:hint="eastAsia"/>
          <w:sz w:val="21"/>
          <w:szCs w:val="21"/>
        </w:rPr>
        <w:t xml:space="preserve">Qi C R, </w:t>
      </w:r>
      <w:proofErr w:type="spellStart"/>
      <w:r>
        <w:rPr>
          <w:rFonts w:hint="eastAsia"/>
          <w:sz w:val="21"/>
          <w:szCs w:val="21"/>
        </w:rPr>
        <w:t>Su</w:t>
      </w:r>
      <w:proofErr w:type="spellEnd"/>
      <w:r>
        <w:rPr>
          <w:rFonts w:hint="eastAsia"/>
          <w:sz w:val="21"/>
          <w:szCs w:val="21"/>
        </w:rPr>
        <w:t xml:space="preserve"> H, Mo K, et al. </w:t>
      </w:r>
      <w:proofErr w:type="spellStart"/>
      <w:r>
        <w:rPr>
          <w:rFonts w:hint="eastAsia"/>
          <w:sz w:val="21"/>
          <w:szCs w:val="21"/>
        </w:rPr>
        <w:t>Pointnet</w:t>
      </w:r>
      <w:proofErr w:type="spellEnd"/>
      <w:r>
        <w:rPr>
          <w:rFonts w:hint="eastAsia"/>
          <w:sz w:val="21"/>
          <w:szCs w:val="21"/>
        </w:rPr>
        <w:t>: Deep learning on point sets for 3d classification and segmentation[C]//Proceedings of the IEEE conference on computer vision and pattern recognition. 2017: 652-660.</w:t>
      </w:r>
      <w:bookmarkEnd w:id="73"/>
    </w:p>
    <w:p w14:paraId="418AF5BB" w14:textId="77777777" w:rsidR="006F5686" w:rsidRDefault="00886D05">
      <w:pPr>
        <w:pStyle w:val="aff2"/>
        <w:numPr>
          <w:ilvl w:val="0"/>
          <w:numId w:val="4"/>
        </w:numPr>
        <w:spacing w:before="60" w:line="320" w:lineRule="exact"/>
        <w:ind w:firstLineChars="0"/>
        <w:rPr>
          <w:sz w:val="21"/>
          <w:szCs w:val="21"/>
        </w:rPr>
      </w:pPr>
      <w:bookmarkStart w:id="74" w:name="_Ref11833"/>
      <w:r>
        <w:rPr>
          <w:rFonts w:hint="eastAsia"/>
          <w:sz w:val="21"/>
          <w:szCs w:val="21"/>
        </w:rPr>
        <w:t xml:space="preserve">Qi C R, Yi L, </w:t>
      </w:r>
      <w:proofErr w:type="spellStart"/>
      <w:r>
        <w:rPr>
          <w:rFonts w:hint="eastAsia"/>
          <w:sz w:val="21"/>
          <w:szCs w:val="21"/>
        </w:rPr>
        <w:t>Su</w:t>
      </w:r>
      <w:proofErr w:type="spellEnd"/>
      <w:r>
        <w:rPr>
          <w:rFonts w:hint="eastAsia"/>
          <w:sz w:val="21"/>
          <w:szCs w:val="21"/>
        </w:rPr>
        <w:t xml:space="preserve"> H, et al. </w:t>
      </w:r>
      <w:proofErr w:type="spellStart"/>
      <w:r>
        <w:rPr>
          <w:rFonts w:hint="eastAsia"/>
          <w:sz w:val="21"/>
          <w:szCs w:val="21"/>
        </w:rPr>
        <w:t>Pointnet</w:t>
      </w:r>
      <w:proofErr w:type="spellEnd"/>
      <w:r>
        <w:rPr>
          <w:rFonts w:hint="eastAsia"/>
          <w:sz w:val="21"/>
          <w:szCs w:val="21"/>
        </w:rPr>
        <w:t>++: Deep hierarchical feature learning on point sets in a metric space[J]. Advances in neural information processing systems, 2017, 30.</w:t>
      </w:r>
      <w:bookmarkEnd w:id="74"/>
    </w:p>
    <w:p w14:paraId="7CA3CAC8" w14:textId="77777777" w:rsidR="006F5686" w:rsidRDefault="00886D05">
      <w:pPr>
        <w:pStyle w:val="aff2"/>
        <w:numPr>
          <w:ilvl w:val="0"/>
          <w:numId w:val="4"/>
        </w:numPr>
        <w:spacing w:before="60" w:line="320" w:lineRule="exact"/>
        <w:ind w:firstLineChars="0"/>
        <w:rPr>
          <w:sz w:val="21"/>
          <w:szCs w:val="21"/>
        </w:rPr>
      </w:pPr>
      <w:bookmarkStart w:id="75" w:name="_Ref11892"/>
      <w:r>
        <w:rPr>
          <w:rFonts w:hint="eastAsia"/>
          <w:sz w:val="21"/>
          <w:szCs w:val="21"/>
        </w:rPr>
        <w:t>Zhao H, Jiang L, Jia J, et al. Point transformer[C]//Proceedings of the IEEE/CVF international conference on computer vision. 2021: 16259-16268.</w:t>
      </w:r>
      <w:bookmarkEnd w:id="75"/>
    </w:p>
    <w:p w14:paraId="4C3B033D" w14:textId="77777777" w:rsidR="006F5686" w:rsidRDefault="00886D05">
      <w:pPr>
        <w:pStyle w:val="aff2"/>
        <w:numPr>
          <w:ilvl w:val="0"/>
          <w:numId w:val="4"/>
        </w:numPr>
        <w:spacing w:before="60" w:line="320" w:lineRule="exact"/>
        <w:ind w:firstLineChars="0"/>
        <w:rPr>
          <w:sz w:val="21"/>
          <w:szCs w:val="21"/>
        </w:rPr>
      </w:pPr>
      <w:bookmarkStart w:id="76" w:name="_Ref11947"/>
      <w:r>
        <w:rPr>
          <w:rFonts w:hint="eastAsia"/>
          <w:sz w:val="21"/>
          <w:szCs w:val="21"/>
        </w:rPr>
        <w:t>Wu X, Lao Y, Jiang L, et al. Point transformer v2: Grouped vector attention and partition-based pooling[J]. Advances in Neural Information Processing Systems, 2022, 35: 33330-33342.</w:t>
      </w:r>
      <w:bookmarkEnd w:id="76"/>
    </w:p>
    <w:p w14:paraId="4E347BD1" w14:textId="77777777" w:rsidR="006F5686" w:rsidRDefault="00886D05">
      <w:pPr>
        <w:pStyle w:val="aff2"/>
        <w:numPr>
          <w:ilvl w:val="0"/>
          <w:numId w:val="4"/>
        </w:numPr>
        <w:spacing w:before="60" w:line="320" w:lineRule="exact"/>
        <w:ind w:firstLineChars="0"/>
        <w:rPr>
          <w:sz w:val="21"/>
          <w:szCs w:val="21"/>
        </w:rPr>
      </w:pPr>
      <w:bookmarkStart w:id="77" w:name="_Ref12019"/>
      <w:r>
        <w:rPr>
          <w:rFonts w:hint="eastAsia"/>
          <w:sz w:val="21"/>
          <w:szCs w:val="21"/>
        </w:rPr>
        <w:t>Wu X, Jiang L, Wang P S, et al. Point transformer v3: Simpler faster stronger[C]//Proceedings of the IEEE/CVF conference on computer vision and pattern recognition. 2024: 4840-4851.</w:t>
      </w:r>
      <w:bookmarkEnd w:id="77"/>
    </w:p>
    <w:p w14:paraId="24010050" w14:textId="77777777" w:rsidR="006F5686" w:rsidRDefault="00886D05">
      <w:pPr>
        <w:pStyle w:val="aff2"/>
        <w:numPr>
          <w:ilvl w:val="0"/>
          <w:numId w:val="4"/>
        </w:numPr>
        <w:spacing w:before="60" w:line="320" w:lineRule="exact"/>
        <w:ind w:firstLineChars="0"/>
        <w:rPr>
          <w:sz w:val="21"/>
          <w:szCs w:val="21"/>
        </w:rPr>
      </w:pPr>
      <w:bookmarkStart w:id="78" w:name="_Ref12094"/>
      <w:r>
        <w:rPr>
          <w:rFonts w:hint="eastAsia"/>
          <w:sz w:val="21"/>
          <w:szCs w:val="21"/>
        </w:rPr>
        <w:t xml:space="preserve">Wu X, </w:t>
      </w:r>
      <w:proofErr w:type="spellStart"/>
      <w:r>
        <w:rPr>
          <w:rFonts w:hint="eastAsia"/>
          <w:sz w:val="21"/>
          <w:szCs w:val="21"/>
        </w:rPr>
        <w:t>DeTone</w:t>
      </w:r>
      <w:proofErr w:type="spellEnd"/>
      <w:r>
        <w:rPr>
          <w:rFonts w:hint="eastAsia"/>
          <w:sz w:val="21"/>
          <w:szCs w:val="21"/>
        </w:rPr>
        <w:t xml:space="preserve"> D, Frost D, et al. Sonata: Self-supervised learning of reliable point representations[C]//Proceedings of the Computer Vision and Pattern Recognition Conference. 2025: 22193-22204.</w:t>
      </w:r>
      <w:bookmarkEnd w:id="78"/>
    </w:p>
    <w:p w14:paraId="084B0764" w14:textId="77777777" w:rsidR="006F5686" w:rsidRDefault="00886D05">
      <w:pPr>
        <w:pStyle w:val="aff2"/>
        <w:numPr>
          <w:ilvl w:val="0"/>
          <w:numId w:val="4"/>
        </w:numPr>
        <w:spacing w:before="60" w:line="320" w:lineRule="exact"/>
        <w:ind w:firstLineChars="0"/>
        <w:rPr>
          <w:sz w:val="21"/>
          <w:szCs w:val="21"/>
        </w:rPr>
      </w:pPr>
      <w:bookmarkStart w:id="79" w:name="_Ref12378"/>
      <w:r>
        <w:rPr>
          <w:rFonts w:hint="eastAsia"/>
          <w:sz w:val="21"/>
          <w:szCs w:val="21"/>
        </w:rPr>
        <w:t xml:space="preserve">Song L, Wang H, Zhang Y, et al. </w:t>
      </w:r>
      <w:proofErr w:type="spellStart"/>
      <w:r>
        <w:rPr>
          <w:rFonts w:hint="eastAsia"/>
          <w:sz w:val="21"/>
          <w:szCs w:val="21"/>
        </w:rPr>
        <w:t>LWSNet</w:t>
      </w:r>
      <w:proofErr w:type="spellEnd"/>
      <w:r>
        <w:rPr>
          <w:rFonts w:hint="eastAsia"/>
          <w:sz w:val="21"/>
          <w:szCs w:val="21"/>
        </w:rPr>
        <w:t>: A lightweight network for automated welding point cloud segmentation[J]. Measurement, 2025, 243: 116290.</w:t>
      </w:r>
      <w:bookmarkEnd w:id="79"/>
    </w:p>
    <w:p w14:paraId="3FA9D1B7" w14:textId="77777777" w:rsidR="006F5686" w:rsidRDefault="00886D05">
      <w:pPr>
        <w:pStyle w:val="aff2"/>
        <w:numPr>
          <w:ilvl w:val="0"/>
          <w:numId w:val="4"/>
        </w:numPr>
        <w:spacing w:before="60" w:line="320" w:lineRule="exact"/>
        <w:ind w:firstLineChars="0"/>
        <w:rPr>
          <w:sz w:val="21"/>
          <w:szCs w:val="21"/>
        </w:rPr>
      </w:pPr>
      <w:bookmarkStart w:id="80" w:name="_Ref12424"/>
      <w:r>
        <w:rPr>
          <w:rFonts w:hint="eastAsia"/>
          <w:sz w:val="21"/>
          <w:szCs w:val="21"/>
        </w:rPr>
        <w:t>Rao M, Liu K, Sheng Z, et al. A novel filling strategy for robotic multi-layer and multi-</w:t>
      </w:r>
      <w:r>
        <w:rPr>
          <w:rFonts w:hint="eastAsia"/>
          <w:sz w:val="21"/>
          <w:szCs w:val="21"/>
        </w:rPr>
        <w:lastRenderedPageBreak/>
        <w:t>pass welding based on point clouds for saddle-shaped weld seams[J]. Journal of Manufacturing Processes, 2024, 121: 233-245.</w:t>
      </w:r>
      <w:bookmarkEnd w:id="80"/>
    </w:p>
    <w:p w14:paraId="61231E30" w14:textId="77777777" w:rsidR="006F5686" w:rsidRDefault="00886D05">
      <w:pPr>
        <w:pStyle w:val="aff2"/>
        <w:numPr>
          <w:ilvl w:val="0"/>
          <w:numId w:val="4"/>
        </w:numPr>
        <w:spacing w:before="60" w:line="320" w:lineRule="exact"/>
        <w:ind w:firstLineChars="0"/>
        <w:rPr>
          <w:sz w:val="21"/>
          <w:szCs w:val="21"/>
        </w:rPr>
      </w:pPr>
      <w:bookmarkStart w:id="81" w:name="_Ref12470"/>
      <w:r>
        <w:rPr>
          <w:rFonts w:hint="eastAsia"/>
          <w:sz w:val="21"/>
          <w:szCs w:val="21"/>
        </w:rPr>
        <w:t xml:space="preserve">Zhang Y, </w:t>
      </w:r>
      <w:proofErr w:type="spellStart"/>
      <w:r>
        <w:rPr>
          <w:rFonts w:hint="eastAsia"/>
          <w:sz w:val="21"/>
          <w:szCs w:val="21"/>
        </w:rPr>
        <w:t>Geng</w:t>
      </w:r>
      <w:proofErr w:type="spellEnd"/>
      <w:r>
        <w:rPr>
          <w:rFonts w:hint="eastAsia"/>
          <w:sz w:val="21"/>
          <w:szCs w:val="21"/>
        </w:rPr>
        <w:t xml:space="preserve"> Y, Tian X, et al. A feature extraction approach over workpiece </w:t>
      </w:r>
      <w:proofErr w:type="gramStart"/>
      <w:r>
        <w:rPr>
          <w:rFonts w:hint="eastAsia"/>
          <w:sz w:val="21"/>
          <w:szCs w:val="21"/>
        </w:rPr>
        <w:t>point</w:t>
      </w:r>
      <w:proofErr w:type="gramEnd"/>
      <w:r>
        <w:rPr>
          <w:rFonts w:hint="eastAsia"/>
          <w:sz w:val="21"/>
          <w:szCs w:val="21"/>
        </w:rPr>
        <w:t xml:space="preserve"> clouds for robotic welding[J]. IEEE Transactions on Automation Science and Engineering, 2024.</w:t>
      </w:r>
      <w:bookmarkEnd w:id="81"/>
    </w:p>
    <w:p w14:paraId="00DF6976" w14:textId="77777777" w:rsidR="006F5686" w:rsidRDefault="00886D05">
      <w:pPr>
        <w:pStyle w:val="aff2"/>
        <w:numPr>
          <w:ilvl w:val="0"/>
          <w:numId w:val="4"/>
        </w:numPr>
        <w:spacing w:before="60" w:line="320" w:lineRule="exact"/>
        <w:ind w:firstLineChars="0"/>
        <w:rPr>
          <w:sz w:val="21"/>
          <w:szCs w:val="21"/>
        </w:rPr>
      </w:pPr>
      <w:r>
        <w:rPr>
          <w:rFonts w:hint="eastAsia"/>
          <w:sz w:val="21"/>
          <w:szCs w:val="21"/>
        </w:rPr>
        <w:t>Zhang Y, Bai P, Li Z, et al. A review of laser cladding monitoring and control based on the molten pool images[J]. The International Journal of Advanced Manufacturing Technology, 2025: 1-24.</w:t>
      </w:r>
    </w:p>
    <w:p w14:paraId="14F93581" w14:textId="77777777" w:rsidR="006F5686" w:rsidRDefault="00886D05">
      <w:pPr>
        <w:pStyle w:val="aff2"/>
        <w:numPr>
          <w:ilvl w:val="0"/>
          <w:numId w:val="4"/>
        </w:numPr>
        <w:spacing w:before="60" w:line="320" w:lineRule="exact"/>
        <w:ind w:firstLineChars="0"/>
        <w:rPr>
          <w:sz w:val="21"/>
          <w:szCs w:val="21"/>
        </w:rPr>
      </w:pPr>
      <w:r>
        <w:rPr>
          <w:rFonts w:hint="eastAsia"/>
          <w:sz w:val="21"/>
          <w:szCs w:val="21"/>
        </w:rPr>
        <w:t>Chen B, Yao Y, Huang Y, et al. Quality detection of laser additive manufacturing process based on coaxial vision monitoring[J]. Sensor Review, 2019, 39(4): 512-521.</w:t>
      </w:r>
    </w:p>
    <w:p w14:paraId="2A6CD968" w14:textId="77777777" w:rsidR="006F5686" w:rsidRDefault="00886D05">
      <w:pPr>
        <w:pStyle w:val="aff2"/>
        <w:numPr>
          <w:ilvl w:val="0"/>
          <w:numId w:val="4"/>
        </w:numPr>
        <w:spacing w:before="60" w:line="320" w:lineRule="exact"/>
        <w:ind w:firstLineChars="0"/>
        <w:rPr>
          <w:sz w:val="21"/>
          <w:szCs w:val="21"/>
        </w:rPr>
      </w:pPr>
      <w:bookmarkStart w:id="82" w:name="_Ref12591"/>
      <w:r>
        <w:rPr>
          <w:rFonts w:hint="eastAsia"/>
          <w:sz w:val="21"/>
          <w:szCs w:val="21"/>
        </w:rPr>
        <w:t>Sampson R, Lancaster R, Sutcliffe M, et al. An improved methodology of melt pool monitoring of direct energy deposition processes[J]. Optics &amp; Laser Technology, 2020, 127: 106194.</w:t>
      </w:r>
      <w:bookmarkEnd w:id="82"/>
    </w:p>
    <w:p w14:paraId="42484421" w14:textId="77777777" w:rsidR="006F5686" w:rsidRDefault="00886D05">
      <w:pPr>
        <w:pStyle w:val="aff2"/>
        <w:numPr>
          <w:ilvl w:val="0"/>
          <w:numId w:val="4"/>
        </w:numPr>
        <w:spacing w:before="60" w:line="320" w:lineRule="exact"/>
        <w:ind w:firstLineChars="0"/>
        <w:rPr>
          <w:sz w:val="21"/>
          <w:szCs w:val="21"/>
        </w:rPr>
      </w:pPr>
      <w:bookmarkStart w:id="83" w:name="_Ref12594"/>
      <w:r>
        <w:rPr>
          <w:rFonts w:hint="eastAsia"/>
          <w:sz w:val="21"/>
          <w:szCs w:val="21"/>
        </w:rPr>
        <w:t>Li Q, Xu Z, Wu Z, et al. Time series prediction method of geometric characteristics of molten pool based on ARIMA model[C]//AOPC 2021: Advanced Laser Technology and Applications. SPIE, 2021, 12060: 233-240.</w:t>
      </w:r>
      <w:bookmarkEnd w:id="83"/>
    </w:p>
    <w:p w14:paraId="708C44AD" w14:textId="77777777" w:rsidR="006F5686" w:rsidRDefault="00886D05">
      <w:pPr>
        <w:pStyle w:val="aff2"/>
        <w:numPr>
          <w:ilvl w:val="0"/>
          <w:numId w:val="4"/>
        </w:numPr>
        <w:spacing w:before="60" w:line="320" w:lineRule="exact"/>
        <w:ind w:firstLineChars="0"/>
        <w:rPr>
          <w:sz w:val="21"/>
          <w:szCs w:val="21"/>
        </w:rPr>
      </w:pPr>
      <w:bookmarkStart w:id="84" w:name="_Ref12653"/>
      <w:r>
        <w:rPr>
          <w:rFonts w:hint="eastAsia"/>
          <w:sz w:val="21"/>
          <w:szCs w:val="21"/>
        </w:rPr>
        <w:t xml:space="preserve">Ling J, Xu Z, Wu Z, et al. </w:t>
      </w:r>
      <w:proofErr w:type="gramStart"/>
      <w:r>
        <w:rPr>
          <w:rFonts w:hint="eastAsia"/>
          <w:sz w:val="21"/>
          <w:szCs w:val="21"/>
        </w:rPr>
        <w:t>New</w:t>
      </w:r>
      <w:proofErr w:type="gramEnd"/>
      <w:r>
        <w:rPr>
          <w:rFonts w:hint="eastAsia"/>
          <w:sz w:val="21"/>
          <w:szCs w:val="21"/>
        </w:rPr>
        <w:t xml:space="preserve"> method of melt pool edge detection based on mathematical morphology and active contour model[C]//AOPC 2021: Advanced Laser Technology and Applications. SPIE, 2021, 12060: 254-261.</w:t>
      </w:r>
      <w:bookmarkEnd w:id="84"/>
    </w:p>
    <w:p w14:paraId="08227FD0" w14:textId="77777777" w:rsidR="006F5686" w:rsidRDefault="00886D05">
      <w:pPr>
        <w:pStyle w:val="aff2"/>
        <w:numPr>
          <w:ilvl w:val="0"/>
          <w:numId w:val="4"/>
        </w:numPr>
        <w:spacing w:before="60" w:line="320" w:lineRule="exact"/>
        <w:ind w:firstLineChars="0"/>
        <w:rPr>
          <w:sz w:val="21"/>
          <w:szCs w:val="21"/>
        </w:rPr>
      </w:pPr>
      <w:bookmarkStart w:id="85" w:name="_Ref12656"/>
      <w:r>
        <w:rPr>
          <w:rFonts w:hint="eastAsia"/>
          <w:sz w:val="21"/>
          <w:szCs w:val="21"/>
        </w:rPr>
        <w:t>Yan J, Xu Z, Wu Z, et al. Edge detection method of laser cladding pool image based on morphology[C]//AOPC 2021: Advanced Laser Technology and Applications. SPIE, 2021, 12060: 246-253.</w:t>
      </w:r>
      <w:bookmarkEnd w:id="85"/>
    </w:p>
    <w:p w14:paraId="5269AEB5" w14:textId="77777777" w:rsidR="006F5686" w:rsidRDefault="00886D05">
      <w:pPr>
        <w:pStyle w:val="aff2"/>
        <w:numPr>
          <w:ilvl w:val="0"/>
          <w:numId w:val="4"/>
        </w:numPr>
        <w:spacing w:before="60" w:line="320" w:lineRule="exact"/>
        <w:ind w:firstLineChars="0"/>
        <w:rPr>
          <w:sz w:val="21"/>
          <w:szCs w:val="21"/>
        </w:rPr>
      </w:pPr>
      <w:bookmarkStart w:id="86" w:name="_Ref12662"/>
      <w:r>
        <w:rPr>
          <w:rFonts w:hint="eastAsia"/>
          <w:sz w:val="21"/>
          <w:szCs w:val="21"/>
        </w:rPr>
        <w:t xml:space="preserve">Da Silva A, </w:t>
      </w:r>
      <w:proofErr w:type="spellStart"/>
      <w:r>
        <w:rPr>
          <w:rFonts w:hint="eastAsia"/>
          <w:sz w:val="21"/>
          <w:szCs w:val="21"/>
        </w:rPr>
        <w:t>Frostevarg</w:t>
      </w:r>
      <w:proofErr w:type="spellEnd"/>
      <w:r>
        <w:rPr>
          <w:rFonts w:hint="eastAsia"/>
          <w:sz w:val="21"/>
          <w:szCs w:val="21"/>
        </w:rPr>
        <w:t xml:space="preserve"> J, Kaplan A F H. Thermal monitoring for directed energy deposition of stainless steel, bronze, and cobalt-based alloy[J]. Surface and Coatings Technology, 2022, 451: 129078.</w:t>
      </w:r>
      <w:bookmarkEnd w:id="86"/>
    </w:p>
    <w:p w14:paraId="044AE4AA" w14:textId="77777777" w:rsidR="006F5686" w:rsidRDefault="00886D05">
      <w:pPr>
        <w:pStyle w:val="aff2"/>
        <w:numPr>
          <w:ilvl w:val="0"/>
          <w:numId w:val="4"/>
        </w:numPr>
        <w:spacing w:before="60" w:line="320" w:lineRule="exact"/>
        <w:ind w:firstLineChars="0"/>
        <w:rPr>
          <w:sz w:val="21"/>
          <w:szCs w:val="21"/>
        </w:rPr>
      </w:pPr>
      <w:bookmarkStart w:id="87" w:name="_Ref12705"/>
      <w:proofErr w:type="spellStart"/>
      <w:r>
        <w:rPr>
          <w:rFonts w:hint="eastAsia"/>
          <w:sz w:val="21"/>
          <w:szCs w:val="21"/>
        </w:rPr>
        <w:t>Mazzarisi</w:t>
      </w:r>
      <w:proofErr w:type="spellEnd"/>
      <w:r>
        <w:rPr>
          <w:rFonts w:hint="eastAsia"/>
          <w:sz w:val="21"/>
          <w:szCs w:val="21"/>
        </w:rPr>
        <w:t xml:space="preserve"> M, </w:t>
      </w:r>
      <w:proofErr w:type="spellStart"/>
      <w:r>
        <w:rPr>
          <w:rFonts w:hint="eastAsia"/>
          <w:sz w:val="21"/>
          <w:szCs w:val="21"/>
        </w:rPr>
        <w:t>Campanelli</w:t>
      </w:r>
      <w:proofErr w:type="spellEnd"/>
      <w:r>
        <w:rPr>
          <w:rFonts w:hint="eastAsia"/>
          <w:sz w:val="21"/>
          <w:szCs w:val="21"/>
        </w:rPr>
        <w:t xml:space="preserve"> S L, </w:t>
      </w:r>
      <w:proofErr w:type="spellStart"/>
      <w:r>
        <w:rPr>
          <w:rFonts w:hint="eastAsia"/>
          <w:sz w:val="21"/>
          <w:szCs w:val="21"/>
        </w:rPr>
        <w:t>Angelastro</w:t>
      </w:r>
      <w:proofErr w:type="spellEnd"/>
      <w:r>
        <w:rPr>
          <w:rFonts w:hint="eastAsia"/>
          <w:sz w:val="21"/>
          <w:szCs w:val="21"/>
        </w:rPr>
        <w:t xml:space="preserve"> A, et al. In situ monitoring of direct laser metal deposition of a nickel-based superalloy using infrared thermography[J]. The international journal of advanced manufacturing technology, 2021, 112(1): 157-173.</w:t>
      </w:r>
      <w:bookmarkEnd w:id="87"/>
    </w:p>
    <w:p w14:paraId="25DEE8A0" w14:textId="77777777" w:rsidR="006F5686" w:rsidRDefault="00886D05">
      <w:pPr>
        <w:pStyle w:val="aff2"/>
        <w:numPr>
          <w:ilvl w:val="0"/>
          <w:numId w:val="4"/>
        </w:numPr>
        <w:spacing w:before="60" w:line="320" w:lineRule="exact"/>
        <w:ind w:firstLineChars="0"/>
        <w:rPr>
          <w:sz w:val="21"/>
          <w:szCs w:val="21"/>
        </w:rPr>
      </w:pPr>
      <w:bookmarkStart w:id="88" w:name="_Ref12708"/>
      <w:proofErr w:type="spellStart"/>
      <w:r>
        <w:rPr>
          <w:rFonts w:hint="eastAsia"/>
          <w:sz w:val="21"/>
          <w:szCs w:val="21"/>
        </w:rPr>
        <w:t>Errico</w:t>
      </w:r>
      <w:proofErr w:type="spellEnd"/>
      <w:r>
        <w:rPr>
          <w:rFonts w:hint="eastAsia"/>
          <w:sz w:val="21"/>
          <w:szCs w:val="21"/>
        </w:rPr>
        <w:t xml:space="preserve"> V, </w:t>
      </w:r>
      <w:proofErr w:type="spellStart"/>
      <w:r>
        <w:rPr>
          <w:rFonts w:hint="eastAsia"/>
          <w:sz w:val="21"/>
          <w:szCs w:val="21"/>
        </w:rPr>
        <w:t>Campanelli</w:t>
      </w:r>
      <w:proofErr w:type="spellEnd"/>
      <w:r>
        <w:rPr>
          <w:rFonts w:hint="eastAsia"/>
          <w:sz w:val="21"/>
          <w:szCs w:val="21"/>
        </w:rPr>
        <w:t xml:space="preserve"> S L, </w:t>
      </w:r>
      <w:proofErr w:type="spellStart"/>
      <w:r>
        <w:rPr>
          <w:rFonts w:hint="eastAsia"/>
          <w:sz w:val="21"/>
          <w:szCs w:val="21"/>
        </w:rPr>
        <w:t>Angelastro</w:t>
      </w:r>
      <w:proofErr w:type="spellEnd"/>
      <w:r>
        <w:rPr>
          <w:rFonts w:hint="eastAsia"/>
          <w:sz w:val="21"/>
          <w:szCs w:val="21"/>
        </w:rPr>
        <w:t xml:space="preserve"> A, et al. Coaxial monitoring of AISI 316L thin walls fabricated by direct metal laser deposition[J]. Materials, 2021, 14(3): 673.</w:t>
      </w:r>
      <w:bookmarkEnd w:id="88"/>
    </w:p>
    <w:p w14:paraId="2D2A17D2" w14:textId="77777777" w:rsidR="006F5686" w:rsidRDefault="00886D05">
      <w:pPr>
        <w:pStyle w:val="aff2"/>
        <w:numPr>
          <w:ilvl w:val="0"/>
          <w:numId w:val="4"/>
        </w:numPr>
        <w:spacing w:before="60" w:line="320" w:lineRule="exact"/>
        <w:ind w:firstLineChars="0"/>
        <w:rPr>
          <w:sz w:val="21"/>
          <w:szCs w:val="21"/>
        </w:rPr>
      </w:pPr>
      <w:bookmarkStart w:id="89" w:name="_Ref12711"/>
      <w:proofErr w:type="spellStart"/>
      <w:r>
        <w:rPr>
          <w:rFonts w:hint="eastAsia"/>
          <w:sz w:val="21"/>
          <w:szCs w:val="21"/>
        </w:rPr>
        <w:t>Mazzarisi</w:t>
      </w:r>
      <w:proofErr w:type="spellEnd"/>
      <w:r>
        <w:rPr>
          <w:rFonts w:hint="eastAsia"/>
          <w:sz w:val="21"/>
          <w:szCs w:val="21"/>
        </w:rPr>
        <w:t xml:space="preserve"> M, </w:t>
      </w:r>
      <w:proofErr w:type="spellStart"/>
      <w:r>
        <w:rPr>
          <w:rFonts w:hint="eastAsia"/>
          <w:sz w:val="21"/>
          <w:szCs w:val="21"/>
        </w:rPr>
        <w:t>Angelastro</w:t>
      </w:r>
      <w:proofErr w:type="spellEnd"/>
      <w:r>
        <w:rPr>
          <w:rFonts w:hint="eastAsia"/>
          <w:sz w:val="21"/>
          <w:szCs w:val="21"/>
        </w:rPr>
        <w:t xml:space="preserve"> A, Latte M, et al. Thermal monitoring of laser metal deposition strategies using infrared thermography[J]. Journal of Manufacturing Processes, 2023, 85: 594-611.</w:t>
      </w:r>
      <w:bookmarkEnd w:id="89"/>
    </w:p>
    <w:p w14:paraId="4455CB8B" w14:textId="77777777" w:rsidR="006F5686" w:rsidRDefault="00886D05">
      <w:pPr>
        <w:pStyle w:val="aff2"/>
        <w:numPr>
          <w:ilvl w:val="0"/>
          <w:numId w:val="4"/>
        </w:numPr>
        <w:spacing w:before="60" w:line="320" w:lineRule="exact"/>
        <w:ind w:firstLineChars="0"/>
        <w:rPr>
          <w:sz w:val="21"/>
          <w:szCs w:val="21"/>
        </w:rPr>
      </w:pPr>
      <w:bookmarkStart w:id="90" w:name="_Ref12718"/>
      <w:r>
        <w:rPr>
          <w:rFonts w:hint="eastAsia"/>
          <w:sz w:val="21"/>
          <w:szCs w:val="21"/>
        </w:rPr>
        <w:t xml:space="preserve">Altenburg S J, </w:t>
      </w:r>
      <w:proofErr w:type="spellStart"/>
      <w:r>
        <w:rPr>
          <w:rFonts w:hint="eastAsia"/>
          <w:sz w:val="21"/>
          <w:szCs w:val="21"/>
        </w:rPr>
        <w:t>Straße</w:t>
      </w:r>
      <w:proofErr w:type="spellEnd"/>
      <w:r>
        <w:rPr>
          <w:rFonts w:hint="eastAsia"/>
          <w:sz w:val="21"/>
          <w:szCs w:val="21"/>
        </w:rPr>
        <w:t xml:space="preserve"> A, </w:t>
      </w:r>
      <w:proofErr w:type="spellStart"/>
      <w:r>
        <w:rPr>
          <w:rFonts w:hint="eastAsia"/>
          <w:sz w:val="21"/>
          <w:szCs w:val="21"/>
        </w:rPr>
        <w:t>Gumenyuk</w:t>
      </w:r>
      <w:proofErr w:type="spellEnd"/>
      <w:r>
        <w:rPr>
          <w:rFonts w:hint="eastAsia"/>
          <w:sz w:val="21"/>
          <w:szCs w:val="21"/>
        </w:rPr>
        <w:t xml:space="preserve"> A, et al. In-situ monitoring of a laser metal deposition (LMD) process: Comparison of MWIR, SWIR and high-speed NIR thermography[J]. Quantitative InfraRed Thermography Journal, 2022, 19(2): 97-114.</w:t>
      </w:r>
      <w:bookmarkEnd w:id="90"/>
    </w:p>
    <w:p w14:paraId="6F85614D" w14:textId="77777777" w:rsidR="006F5686" w:rsidRDefault="00886D05">
      <w:pPr>
        <w:pStyle w:val="aff2"/>
        <w:numPr>
          <w:ilvl w:val="0"/>
          <w:numId w:val="4"/>
        </w:numPr>
        <w:spacing w:before="60" w:line="320" w:lineRule="exact"/>
        <w:ind w:firstLineChars="0"/>
        <w:rPr>
          <w:sz w:val="21"/>
          <w:szCs w:val="21"/>
        </w:rPr>
      </w:pPr>
      <w:bookmarkStart w:id="91" w:name="_Ref12744"/>
      <w:proofErr w:type="spellStart"/>
      <w:r>
        <w:rPr>
          <w:rFonts w:hint="eastAsia"/>
          <w:sz w:val="21"/>
          <w:szCs w:val="21"/>
        </w:rPr>
        <w:t>Ronneberger</w:t>
      </w:r>
      <w:proofErr w:type="spellEnd"/>
      <w:r>
        <w:rPr>
          <w:rFonts w:hint="eastAsia"/>
          <w:sz w:val="21"/>
          <w:szCs w:val="21"/>
        </w:rPr>
        <w:t xml:space="preserve"> O, Fischer P, </w:t>
      </w:r>
      <w:proofErr w:type="spellStart"/>
      <w:r>
        <w:rPr>
          <w:rFonts w:hint="eastAsia"/>
          <w:sz w:val="21"/>
          <w:szCs w:val="21"/>
        </w:rPr>
        <w:t>Brox</w:t>
      </w:r>
      <w:proofErr w:type="spellEnd"/>
      <w:r>
        <w:rPr>
          <w:rFonts w:hint="eastAsia"/>
          <w:sz w:val="21"/>
          <w:szCs w:val="21"/>
        </w:rPr>
        <w:t xml:space="preserve"> T. U-net: Convolutional networks for biomedical image segmentation[C]//International Conference on Medical image computing and computer-assisted intervention. Cham: Springer international publishing, 2015: 234-</w:t>
      </w:r>
      <w:r>
        <w:rPr>
          <w:rFonts w:hint="eastAsia"/>
          <w:sz w:val="21"/>
          <w:szCs w:val="21"/>
        </w:rPr>
        <w:lastRenderedPageBreak/>
        <w:t>241.</w:t>
      </w:r>
      <w:bookmarkEnd w:id="91"/>
    </w:p>
    <w:p w14:paraId="45E8A9DC" w14:textId="77777777" w:rsidR="006F5686" w:rsidRDefault="00886D05">
      <w:pPr>
        <w:pStyle w:val="aff2"/>
        <w:numPr>
          <w:ilvl w:val="0"/>
          <w:numId w:val="4"/>
        </w:numPr>
        <w:spacing w:before="60" w:line="320" w:lineRule="exact"/>
        <w:ind w:firstLineChars="0"/>
        <w:rPr>
          <w:sz w:val="21"/>
          <w:szCs w:val="21"/>
        </w:rPr>
      </w:pPr>
      <w:bookmarkStart w:id="92" w:name="_Ref12891"/>
      <w:r>
        <w:rPr>
          <w:rFonts w:hint="eastAsia"/>
          <w:sz w:val="21"/>
          <w:szCs w:val="21"/>
        </w:rPr>
        <w:t>Zhao H, Shi J, Qi X, et al. Pyramid scene parsing network[C]//Proceedings of the IEEE conference on computer vision and pattern recognition. 2017: 2881-2890.</w:t>
      </w:r>
      <w:bookmarkEnd w:id="92"/>
    </w:p>
    <w:p w14:paraId="3AB78A16" w14:textId="77777777" w:rsidR="006F5686" w:rsidRDefault="00886D05">
      <w:pPr>
        <w:pStyle w:val="aff2"/>
        <w:numPr>
          <w:ilvl w:val="0"/>
          <w:numId w:val="4"/>
        </w:numPr>
        <w:spacing w:before="60" w:line="320" w:lineRule="exact"/>
        <w:ind w:firstLineChars="0"/>
        <w:rPr>
          <w:sz w:val="21"/>
          <w:szCs w:val="21"/>
        </w:rPr>
      </w:pPr>
      <w:bookmarkStart w:id="93" w:name="_Ref12927"/>
      <w:r>
        <w:rPr>
          <w:rFonts w:hint="eastAsia"/>
          <w:sz w:val="21"/>
          <w:szCs w:val="21"/>
        </w:rPr>
        <w:t>Guo S, Liu Y, Cui L, et al. In-situ capture of melt pool signature in high-speed laser cladding using fully convolutional network[J]. Optics and Lasers in Engineering, 2024, 176: 108113.</w:t>
      </w:r>
      <w:bookmarkEnd w:id="93"/>
    </w:p>
    <w:p w14:paraId="2725FA12" w14:textId="77777777" w:rsidR="006F5686" w:rsidRDefault="00886D05">
      <w:pPr>
        <w:pStyle w:val="aff2"/>
        <w:numPr>
          <w:ilvl w:val="0"/>
          <w:numId w:val="4"/>
        </w:numPr>
        <w:spacing w:before="60" w:line="320" w:lineRule="exact"/>
        <w:ind w:firstLineChars="0"/>
        <w:rPr>
          <w:sz w:val="21"/>
          <w:szCs w:val="21"/>
        </w:rPr>
      </w:pPr>
      <w:bookmarkStart w:id="94" w:name="_Ref12953"/>
      <w:r>
        <w:rPr>
          <w:rFonts w:hint="eastAsia"/>
          <w:sz w:val="21"/>
          <w:szCs w:val="21"/>
        </w:rPr>
        <w:t>Yan J, Xu Z, Wu Z, et al. Edge detection method of laser cladding pool image based on morphology[C]//AOPC 2021: Advanced Laser Technology and Applications. SPIE, 2021, 12060: 246-253.</w:t>
      </w:r>
      <w:bookmarkEnd w:id="94"/>
    </w:p>
    <w:p w14:paraId="68CEFA01" w14:textId="77777777" w:rsidR="006F5686" w:rsidRDefault="00886D05">
      <w:pPr>
        <w:pStyle w:val="aff2"/>
        <w:numPr>
          <w:ilvl w:val="0"/>
          <w:numId w:val="4"/>
        </w:numPr>
        <w:spacing w:before="60" w:line="320" w:lineRule="exact"/>
        <w:ind w:firstLineChars="0"/>
        <w:rPr>
          <w:sz w:val="21"/>
          <w:szCs w:val="21"/>
        </w:rPr>
      </w:pPr>
      <w:bookmarkStart w:id="95" w:name="_Ref12992"/>
      <w:r>
        <w:rPr>
          <w:rFonts w:hint="eastAsia"/>
          <w:sz w:val="21"/>
          <w:szCs w:val="21"/>
        </w:rPr>
        <w:t>Zhu X, Jiang F, Guo C, et al. Prediction of melt pool shape in additive manufacturing based on machine learning methods[J]. Optics &amp; Laser Technology, 2023, 159: 108964.</w:t>
      </w:r>
      <w:bookmarkEnd w:id="95"/>
    </w:p>
    <w:p w14:paraId="726F88D8" w14:textId="73DAE43F" w:rsidR="006F5686" w:rsidRDefault="00886D05">
      <w:pPr>
        <w:pStyle w:val="aff2"/>
        <w:numPr>
          <w:ilvl w:val="0"/>
          <w:numId w:val="4"/>
        </w:numPr>
        <w:spacing w:before="60" w:line="320" w:lineRule="exact"/>
        <w:ind w:firstLineChars="0"/>
        <w:rPr>
          <w:sz w:val="21"/>
          <w:szCs w:val="21"/>
        </w:rPr>
      </w:pPr>
      <w:bookmarkStart w:id="96" w:name="_Ref12999"/>
      <w:proofErr w:type="spellStart"/>
      <w:r>
        <w:rPr>
          <w:rFonts w:hint="eastAsia"/>
          <w:sz w:val="21"/>
          <w:szCs w:val="21"/>
        </w:rPr>
        <w:t>Kledwig</w:t>
      </w:r>
      <w:proofErr w:type="spellEnd"/>
      <w:r>
        <w:rPr>
          <w:rFonts w:hint="eastAsia"/>
          <w:sz w:val="21"/>
          <w:szCs w:val="21"/>
        </w:rPr>
        <w:t xml:space="preserve"> C, </w:t>
      </w:r>
      <w:proofErr w:type="spellStart"/>
      <w:r>
        <w:rPr>
          <w:rFonts w:hint="eastAsia"/>
          <w:sz w:val="21"/>
          <w:szCs w:val="21"/>
        </w:rPr>
        <w:t>Perfahl</w:t>
      </w:r>
      <w:proofErr w:type="spellEnd"/>
      <w:r>
        <w:rPr>
          <w:rFonts w:hint="eastAsia"/>
          <w:sz w:val="21"/>
          <w:szCs w:val="21"/>
        </w:rPr>
        <w:t xml:space="preserve"> H, </w:t>
      </w:r>
      <w:proofErr w:type="spellStart"/>
      <w:r>
        <w:rPr>
          <w:rFonts w:hint="eastAsia"/>
          <w:sz w:val="21"/>
          <w:szCs w:val="21"/>
        </w:rPr>
        <w:t>Reisacher</w:t>
      </w:r>
      <w:proofErr w:type="spellEnd"/>
      <w:r>
        <w:rPr>
          <w:rFonts w:hint="eastAsia"/>
          <w:sz w:val="21"/>
          <w:szCs w:val="21"/>
        </w:rPr>
        <w:t xml:space="preserve"> M, et al. Analysis of melt pool characteristics and process parameters using a coaxial monitoring system during directed energy deposition in additive manufacturing[J]. Materials, 2019, 12(2): 308.</w:t>
      </w:r>
      <w:bookmarkEnd w:id="96"/>
    </w:p>
    <w:p w14:paraId="2F733B80" w14:textId="72BE65A7" w:rsidR="00623510" w:rsidRDefault="00623510">
      <w:pPr>
        <w:widowControl/>
        <w:adjustRightInd/>
        <w:snapToGrid/>
        <w:spacing w:line="240" w:lineRule="auto"/>
        <w:ind w:firstLineChars="0" w:firstLine="0"/>
        <w:jc w:val="left"/>
        <w:rPr>
          <w:sz w:val="21"/>
          <w:szCs w:val="21"/>
        </w:rPr>
      </w:pPr>
      <w:r>
        <w:rPr>
          <w:sz w:val="21"/>
          <w:szCs w:val="21"/>
        </w:rPr>
        <w:br w:type="page"/>
      </w:r>
    </w:p>
    <w:p w14:paraId="1F7ADD23" w14:textId="77777777" w:rsidR="00623510" w:rsidRDefault="00623510" w:rsidP="00623510">
      <w:pPr>
        <w:ind w:firstLine="640"/>
        <w:jc w:val="center"/>
        <w:rPr>
          <w:rFonts w:ascii="黑体" w:eastAsia="黑体" w:hAnsi="黑体"/>
          <w:sz w:val="30"/>
          <w:szCs w:val="30"/>
        </w:rPr>
      </w:pPr>
      <w:r>
        <w:rPr>
          <w:rFonts w:ascii="黑体" w:eastAsia="黑体" w:hAnsi="黑体" w:hint="eastAsia"/>
          <w:sz w:val="30"/>
          <w:szCs w:val="30"/>
        </w:rPr>
        <w:lastRenderedPageBreak/>
        <w:t>南方科技大学计算机系培养考核报告修改说明</w:t>
      </w:r>
    </w:p>
    <w:tbl>
      <w:tblPr>
        <w:tblStyle w:val="afe"/>
        <w:tblpPr w:leftFromText="180" w:rightFromText="180" w:horzAnchor="page" w:tblpXSpec="center" w:tblpY="773"/>
        <w:tblW w:w="0" w:type="auto"/>
        <w:jc w:val="center"/>
        <w:tblCellMar>
          <w:top w:w="57" w:type="dxa"/>
        </w:tblCellMar>
        <w:tblLook w:val="04A0" w:firstRow="1" w:lastRow="0" w:firstColumn="1" w:lastColumn="0" w:noHBand="0" w:noVBand="1"/>
      </w:tblPr>
      <w:tblGrid>
        <w:gridCol w:w="1343"/>
        <w:gridCol w:w="1776"/>
        <w:gridCol w:w="1344"/>
        <w:gridCol w:w="1343"/>
        <w:gridCol w:w="1344"/>
        <w:gridCol w:w="1344"/>
      </w:tblGrid>
      <w:tr w:rsidR="00623510" w:rsidRPr="00B64C74" w14:paraId="42BC85B3" w14:textId="77777777" w:rsidTr="000D2C9A">
        <w:trPr>
          <w:trHeight w:val="557"/>
          <w:jc w:val="center"/>
        </w:trPr>
        <w:tc>
          <w:tcPr>
            <w:tcW w:w="1382" w:type="dxa"/>
            <w:vAlign w:val="center"/>
          </w:tcPr>
          <w:p w14:paraId="47825830" w14:textId="77777777" w:rsidR="00623510" w:rsidRPr="00B64C74" w:rsidRDefault="00623510" w:rsidP="000D2C9A">
            <w:pPr>
              <w:ind w:firstLine="520"/>
              <w:jc w:val="center"/>
              <w:rPr>
                <w:rFonts w:ascii="宋体" w:hAnsi="宋体"/>
              </w:rPr>
            </w:pPr>
            <w:r w:rsidRPr="00B64C74">
              <w:rPr>
                <w:rFonts w:ascii="宋体" w:hAnsi="宋体" w:hint="eastAsia"/>
              </w:rPr>
              <w:t>学号</w:t>
            </w:r>
          </w:p>
        </w:tc>
        <w:tc>
          <w:tcPr>
            <w:tcW w:w="1383" w:type="dxa"/>
            <w:vAlign w:val="center"/>
          </w:tcPr>
          <w:p w14:paraId="6E7E066C" w14:textId="77777777" w:rsidR="00623510" w:rsidRPr="00B64C74" w:rsidRDefault="00623510" w:rsidP="000D2C9A">
            <w:pPr>
              <w:ind w:firstLine="520"/>
              <w:jc w:val="center"/>
              <w:rPr>
                <w:rFonts w:ascii="宋体" w:hAnsi="宋体"/>
              </w:rPr>
            </w:pPr>
            <w:r>
              <w:rPr>
                <w:rFonts w:ascii="宋体" w:hAnsi="宋体" w:hint="eastAsia"/>
              </w:rPr>
              <w:t>1</w:t>
            </w:r>
            <w:r>
              <w:rPr>
                <w:rFonts w:ascii="宋体" w:hAnsi="宋体"/>
              </w:rPr>
              <w:t>2432730</w:t>
            </w:r>
          </w:p>
        </w:tc>
        <w:tc>
          <w:tcPr>
            <w:tcW w:w="1383" w:type="dxa"/>
            <w:vAlign w:val="center"/>
          </w:tcPr>
          <w:p w14:paraId="73C94708" w14:textId="77777777" w:rsidR="00623510" w:rsidRPr="00B64C74" w:rsidRDefault="00623510" w:rsidP="000D2C9A">
            <w:pPr>
              <w:ind w:firstLine="520"/>
              <w:jc w:val="center"/>
              <w:rPr>
                <w:rFonts w:ascii="宋体" w:hAnsi="宋体"/>
              </w:rPr>
            </w:pPr>
            <w:r w:rsidRPr="00B64C74">
              <w:rPr>
                <w:rFonts w:ascii="宋体" w:hAnsi="宋体" w:hint="eastAsia"/>
              </w:rPr>
              <w:t>姓名</w:t>
            </w:r>
          </w:p>
        </w:tc>
        <w:tc>
          <w:tcPr>
            <w:tcW w:w="1382" w:type="dxa"/>
            <w:vAlign w:val="center"/>
          </w:tcPr>
          <w:p w14:paraId="0BB6EA08" w14:textId="77777777" w:rsidR="00623510" w:rsidRPr="00B64C74" w:rsidRDefault="00623510" w:rsidP="000D2C9A">
            <w:pPr>
              <w:ind w:firstLine="520"/>
              <w:jc w:val="center"/>
              <w:rPr>
                <w:rFonts w:ascii="宋体" w:hAnsi="宋体"/>
              </w:rPr>
            </w:pPr>
            <w:proofErr w:type="gramStart"/>
            <w:r>
              <w:rPr>
                <w:rFonts w:ascii="宋体" w:hAnsi="宋体" w:hint="eastAsia"/>
              </w:rPr>
              <w:t>周兴雨</w:t>
            </w:r>
            <w:proofErr w:type="gramEnd"/>
          </w:p>
        </w:tc>
        <w:tc>
          <w:tcPr>
            <w:tcW w:w="1383" w:type="dxa"/>
            <w:vAlign w:val="center"/>
          </w:tcPr>
          <w:p w14:paraId="033CEC95" w14:textId="77777777" w:rsidR="00623510" w:rsidRPr="00B64C74" w:rsidRDefault="00623510" w:rsidP="000D2C9A">
            <w:pPr>
              <w:ind w:firstLine="520"/>
              <w:jc w:val="center"/>
              <w:rPr>
                <w:rFonts w:ascii="宋体" w:hAnsi="宋体"/>
              </w:rPr>
            </w:pPr>
            <w:r w:rsidRPr="00B64C74">
              <w:rPr>
                <w:rFonts w:ascii="宋体" w:hAnsi="宋体" w:hint="eastAsia"/>
              </w:rPr>
              <w:t>培养层次</w:t>
            </w:r>
          </w:p>
        </w:tc>
        <w:tc>
          <w:tcPr>
            <w:tcW w:w="1383" w:type="dxa"/>
            <w:vAlign w:val="center"/>
          </w:tcPr>
          <w:p w14:paraId="534CC208" w14:textId="77777777" w:rsidR="00623510" w:rsidRPr="00B64C74" w:rsidRDefault="00623510" w:rsidP="000D2C9A">
            <w:pPr>
              <w:ind w:firstLine="520"/>
              <w:jc w:val="center"/>
              <w:rPr>
                <w:rFonts w:ascii="宋体" w:hAnsi="宋体"/>
              </w:rPr>
            </w:pPr>
            <w:r>
              <w:rPr>
                <w:rFonts w:ascii="宋体" w:hAnsi="宋体" w:hint="eastAsia"/>
              </w:rPr>
              <w:t>硕士</w:t>
            </w:r>
          </w:p>
        </w:tc>
      </w:tr>
      <w:tr w:rsidR="00623510" w:rsidRPr="00B64C74" w14:paraId="2AF5956C" w14:textId="77777777" w:rsidTr="000D2C9A">
        <w:trPr>
          <w:trHeight w:val="552"/>
          <w:jc w:val="center"/>
        </w:trPr>
        <w:tc>
          <w:tcPr>
            <w:tcW w:w="1382" w:type="dxa"/>
            <w:vAlign w:val="center"/>
          </w:tcPr>
          <w:p w14:paraId="5561F7DF" w14:textId="77777777" w:rsidR="00623510" w:rsidRPr="00B64C74" w:rsidRDefault="00623510" w:rsidP="000D2C9A">
            <w:pPr>
              <w:ind w:firstLine="520"/>
              <w:jc w:val="center"/>
              <w:rPr>
                <w:rFonts w:ascii="宋体" w:hAnsi="宋体"/>
              </w:rPr>
            </w:pPr>
            <w:r w:rsidRPr="00B64C74">
              <w:rPr>
                <w:rFonts w:ascii="宋体" w:hAnsi="宋体" w:hint="eastAsia"/>
              </w:rPr>
              <w:t>论文题目</w:t>
            </w:r>
          </w:p>
        </w:tc>
        <w:tc>
          <w:tcPr>
            <w:tcW w:w="4148" w:type="dxa"/>
            <w:gridSpan w:val="3"/>
            <w:vAlign w:val="center"/>
          </w:tcPr>
          <w:p w14:paraId="2A6F09AB" w14:textId="77777777" w:rsidR="00623510" w:rsidRPr="00B64C74" w:rsidRDefault="00623510" w:rsidP="000D2C9A">
            <w:pPr>
              <w:ind w:firstLine="520"/>
              <w:jc w:val="center"/>
              <w:rPr>
                <w:rFonts w:ascii="宋体" w:hAnsi="宋体"/>
              </w:rPr>
            </w:pPr>
            <w:r w:rsidRPr="00A64A69">
              <w:rPr>
                <w:rFonts w:ascii="宋体" w:hAnsi="宋体" w:hint="eastAsia"/>
              </w:rPr>
              <w:t>面向智能焊接机器人的小样本学习模型研究</w:t>
            </w:r>
          </w:p>
        </w:tc>
        <w:tc>
          <w:tcPr>
            <w:tcW w:w="1383" w:type="dxa"/>
            <w:vAlign w:val="center"/>
          </w:tcPr>
          <w:p w14:paraId="00D2AEEE" w14:textId="77777777" w:rsidR="00623510" w:rsidRPr="00B64C74" w:rsidRDefault="00623510" w:rsidP="000D2C9A">
            <w:pPr>
              <w:ind w:firstLine="520"/>
              <w:jc w:val="center"/>
              <w:rPr>
                <w:rFonts w:ascii="宋体" w:hAnsi="宋体"/>
              </w:rPr>
            </w:pPr>
            <w:r w:rsidRPr="00B64C74">
              <w:rPr>
                <w:rFonts w:ascii="宋体" w:hAnsi="宋体" w:hint="eastAsia"/>
              </w:rPr>
              <w:t>导师</w:t>
            </w:r>
          </w:p>
        </w:tc>
        <w:tc>
          <w:tcPr>
            <w:tcW w:w="1383" w:type="dxa"/>
            <w:vAlign w:val="center"/>
          </w:tcPr>
          <w:p w14:paraId="2D8D90B7" w14:textId="77777777" w:rsidR="00623510" w:rsidRPr="00B64C74" w:rsidRDefault="00623510" w:rsidP="000D2C9A">
            <w:pPr>
              <w:ind w:firstLine="520"/>
              <w:jc w:val="center"/>
              <w:rPr>
                <w:rFonts w:ascii="宋体" w:hAnsi="宋体"/>
              </w:rPr>
            </w:pPr>
            <w:r>
              <w:rPr>
                <w:rFonts w:ascii="宋体" w:hAnsi="宋体" w:hint="eastAsia"/>
              </w:rPr>
              <w:t>杨剑</w:t>
            </w:r>
          </w:p>
        </w:tc>
      </w:tr>
      <w:tr w:rsidR="00623510" w:rsidRPr="00B64C74" w14:paraId="0F7FC71F" w14:textId="77777777" w:rsidTr="000D2C9A">
        <w:trPr>
          <w:trHeight w:val="2830"/>
          <w:jc w:val="center"/>
        </w:trPr>
        <w:tc>
          <w:tcPr>
            <w:tcW w:w="8296" w:type="dxa"/>
            <w:gridSpan w:val="6"/>
          </w:tcPr>
          <w:p w14:paraId="2A722684" w14:textId="77777777" w:rsidR="00623510" w:rsidRPr="00B64C74" w:rsidRDefault="00623510" w:rsidP="000D2C9A">
            <w:pPr>
              <w:ind w:firstLine="520"/>
              <w:jc w:val="left"/>
              <w:rPr>
                <w:rFonts w:ascii="宋体" w:hAnsi="宋体"/>
              </w:rPr>
            </w:pPr>
            <w:r>
              <w:rPr>
                <w:rFonts w:ascii="宋体" w:hAnsi="宋体" w:hint="eastAsia"/>
              </w:rPr>
              <w:t>考核</w:t>
            </w:r>
            <w:r w:rsidRPr="00B64C74">
              <w:rPr>
                <w:rFonts w:ascii="宋体" w:hAnsi="宋体" w:hint="eastAsia"/>
              </w:rPr>
              <w:t>委员修改意见1：</w:t>
            </w:r>
            <w:r>
              <w:rPr>
                <w:rFonts w:ascii="宋体" w:hAnsi="宋体" w:hint="eastAsia"/>
              </w:rPr>
              <w:t>题目修改</w:t>
            </w:r>
          </w:p>
          <w:p w14:paraId="783C62B7" w14:textId="77777777" w:rsidR="00623510" w:rsidRPr="00B64C74" w:rsidRDefault="00623510" w:rsidP="000D2C9A">
            <w:pPr>
              <w:ind w:firstLine="520"/>
              <w:jc w:val="left"/>
              <w:rPr>
                <w:rFonts w:ascii="宋体" w:hAnsi="宋体"/>
              </w:rPr>
            </w:pPr>
            <w:r w:rsidRPr="00B64C74">
              <w:rPr>
                <w:rFonts w:ascii="宋体" w:hAnsi="宋体" w:hint="eastAsia"/>
              </w:rPr>
              <w:t>修改情况：</w:t>
            </w:r>
            <w:r>
              <w:rPr>
                <w:rFonts w:ascii="宋体" w:hAnsi="宋体" w:hint="eastAsia"/>
              </w:rPr>
              <w:t>将原题目“面向焊缝提取和熔池监控的机器人小样本学习模型研究”修改为“</w:t>
            </w:r>
            <w:r w:rsidRPr="00A64A69">
              <w:rPr>
                <w:rFonts w:ascii="宋体" w:hAnsi="宋体" w:hint="eastAsia"/>
              </w:rPr>
              <w:t>面向智能焊接机器人的小样本学习模型研究</w:t>
            </w:r>
            <w:r>
              <w:rPr>
                <w:rFonts w:ascii="宋体" w:hAnsi="宋体" w:hint="eastAsia"/>
              </w:rPr>
              <w:t>”</w:t>
            </w:r>
            <w:r w:rsidRPr="00B64C74">
              <w:rPr>
                <w:rFonts w:ascii="宋体" w:hAnsi="宋体" w:hint="eastAsia"/>
              </w:rPr>
              <w:t>，</w:t>
            </w:r>
            <w:r>
              <w:rPr>
                <w:rFonts w:ascii="宋体" w:hAnsi="宋体" w:hint="eastAsia"/>
              </w:rPr>
              <w:t>对应页码P</w:t>
            </w:r>
            <w:r>
              <w:rPr>
                <w:rFonts w:ascii="宋体" w:hAnsi="宋体"/>
              </w:rPr>
              <w:t>1</w:t>
            </w:r>
          </w:p>
          <w:p w14:paraId="3FA3F6FC" w14:textId="77777777" w:rsidR="00623510" w:rsidRPr="003C77AE" w:rsidRDefault="00623510" w:rsidP="000D2C9A">
            <w:pPr>
              <w:ind w:firstLine="520"/>
              <w:jc w:val="left"/>
              <w:rPr>
                <w:rFonts w:ascii="宋体" w:hAnsi="宋体"/>
              </w:rPr>
            </w:pPr>
          </w:p>
          <w:p w14:paraId="10470461" w14:textId="77777777" w:rsidR="00623510" w:rsidRPr="00B64C74" w:rsidRDefault="00623510" w:rsidP="000D2C9A">
            <w:pPr>
              <w:ind w:firstLine="520"/>
              <w:jc w:val="left"/>
              <w:rPr>
                <w:rFonts w:ascii="宋体" w:hAnsi="宋体"/>
              </w:rPr>
            </w:pPr>
          </w:p>
        </w:tc>
      </w:tr>
      <w:tr w:rsidR="00623510" w:rsidRPr="00B64C74" w14:paraId="1F2DF765" w14:textId="77777777" w:rsidTr="000D2C9A">
        <w:trPr>
          <w:trHeight w:val="2830"/>
          <w:jc w:val="center"/>
        </w:trPr>
        <w:tc>
          <w:tcPr>
            <w:tcW w:w="8296" w:type="dxa"/>
            <w:gridSpan w:val="6"/>
          </w:tcPr>
          <w:p w14:paraId="3406A77C" w14:textId="77777777" w:rsidR="00623510" w:rsidRPr="00B64C74" w:rsidRDefault="00623510" w:rsidP="000D2C9A">
            <w:pPr>
              <w:ind w:firstLine="520"/>
              <w:jc w:val="left"/>
              <w:rPr>
                <w:rFonts w:ascii="宋体" w:hAnsi="宋体"/>
              </w:rPr>
            </w:pPr>
            <w:r>
              <w:rPr>
                <w:rFonts w:ascii="宋体" w:hAnsi="宋体" w:hint="eastAsia"/>
              </w:rPr>
              <w:t>考核</w:t>
            </w:r>
            <w:r w:rsidRPr="00B64C74">
              <w:rPr>
                <w:rFonts w:ascii="宋体" w:hAnsi="宋体" w:hint="eastAsia"/>
              </w:rPr>
              <w:t>委员修改意见</w:t>
            </w:r>
            <w:r w:rsidRPr="00B64C74">
              <w:rPr>
                <w:rFonts w:ascii="宋体" w:hAnsi="宋体"/>
              </w:rPr>
              <w:t>2</w:t>
            </w:r>
            <w:r w:rsidRPr="00B64C74">
              <w:rPr>
                <w:rFonts w:ascii="宋体" w:hAnsi="宋体" w:hint="eastAsia"/>
              </w:rPr>
              <w:t>：</w:t>
            </w:r>
            <w:r>
              <w:rPr>
                <w:rFonts w:ascii="宋体" w:hAnsi="宋体" w:hint="eastAsia"/>
              </w:rPr>
              <w:t>第二章末尾加入挑战以及对现有工作的分析，突出动机和意义</w:t>
            </w:r>
          </w:p>
          <w:p w14:paraId="7E5414DD" w14:textId="77777777" w:rsidR="00623510" w:rsidRDefault="00623510" w:rsidP="000D2C9A">
            <w:pPr>
              <w:ind w:firstLine="520"/>
              <w:jc w:val="left"/>
              <w:rPr>
                <w:rFonts w:ascii="宋体" w:hAnsi="宋体"/>
              </w:rPr>
            </w:pPr>
            <w:r w:rsidRPr="00B64C74">
              <w:rPr>
                <w:rFonts w:ascii="宋体" w:hAnsi="宋体" w:hint="eastAsia"/>
              </w:rPr>
              <w:t>修改情况：</w:t>
            </w:r>
            <w:r>
              <w:rPr>
                <w:rFonts w:ascii="宋体" w:hAnsi="宋体" w:hint="eastAsia"/>
              </w:rPr>
              <w:t>已修改，重写原文2</w:t>
            </w:r>
            <w:r>
              <w:rPr>
                <w:rFonts w:ascii="宋体" w:hAnsi="宋体"/>
              </w:rPr>
              <w:t>.4</w:t>
            </w:r>
            <w:r>
              <w:rPr>
                <w:rFonts w:ascii="宋体" w:hAnsi="宋体" w:hint="eastAsia"/>
              </w:rPr>
              <w:t>节 研究现状分析，增加关于此任务挑战的分析：</w:t>
            </w:r>
          </w:p>
          <w:p w14:paraId="7AB153CC" w14:textId="77777777" w:rsidR="00623510" w:rsidRPr="00B64C74" w:rsidRDefault="00623510" w:rsidP="000D2C9A">
            <w:pPr>
              <w:ind w:firstLine="520"/>
              <w:jc w:val="left"/>
              <w:rPr>
                <w:rFonts w:ascii="宋体" w:hAnsi="宋体"/>
              </w:rPr>
            </w:pPr>
            <w:r>
              <w:rPr>
                <w:rFonts w:ascii="宋体" w:hAnsi="宋体" w:hint="eastAsia"/>
              </w:rPr>
              <w:t>“</w:t>
            </w:r>
            <w:r w:rsidRPr="00A64A69">
              <w:rPr>
                <w:rFonts w:ascii="宋体" w:hAnsi="宋体" w:hint="eastAsia"/>
              </w:rPr>
              <w:t>从核心瓶颈与现有工作的适配性来看，首要挑战是焊接场景数据稀缺的刚性约束与现有模型的数据依赖矛盾。这一约束的本质源于三方面：一是焊接场景专项性强，工件材质、接头类型（对接、搭接、角接等）、工艺参数（激光功率、扫描速度等）的多样性导致数据高度碎片化；二是公开焊接数据集匮乏，行业内缺乏统一的焊缝点云与熔池图像标注标准，数据共享难度大；三是标注成本极高，焊缝点级分割、熔池温度梯度标定等需专业人员结合焊接工艺知识完成，周期长、代价大。而现有主流深度学习方法（如基于</w:t>
            </w:r>
            <w:r w:rsidRPr="00A64A69">
              <w:rPr>
                <w:rFonts w:ascii="宋体" w:hAnsi="宋体"/>
              </w:rPr>
              <w:t xml:space="preserve"> </w:t>
            </w:r>
            <w:proofErr w:type="spellStart"/>
            <w:r w:rsidRPr="00A64A69">
              <w:rPr>
                <w:rFonts w:ascii="宋体" w:hAnsi="宋体"/>
              </w:rPr>
              <w:t>PointNet</w:t>
            </w:r>
            <w:proofErr w:type="spellEnd"/>
            <w:r w:rsidRPr="00A64A69">
              <w:rPr>
                <w:rFonts w:ascii="宋体" w:hAnsi="宋体"/>
              </w:rPr>
              <w:t>++ 的点云分割、基于 CNN 的图</w:t>
            </w:r>
            <w:r w:rsidRPr="00A64A69">
              <w:rPr>
                <w:rFonts w:ascii="宋体" w:hAnsi="宋体" w:hint="eastAsia"/>
              </w:rPr>
              <w:t>像识别）均依赖大规模标注数据训练，在焊接小样本场景下普遍陷入过拟合、特征学习不充分、数据分布不均引发的预测偏置等问题，泛化能力与鲁棒性严重不足。现有研究虽尝试通过简单数据增强（如平移、旋转）缓解该问题，但增强策略缺乏焊接场景针对性，未模拟弧光、飞溅等现场干扰，难以从根本上解决数据稀缺困境。</w:t>
            </w:r>
            <w:r>
              <w:rPr>
                <w:rFonts w:ascii="宋体" w:hAnsi="宋体" w:hint="eastAsia"/>
              </w:rPr>
              <w:t>（及后续段落）”</w:t>
            </w:r>
          </w:p>
          <w:p w14:paraId="7FE8C080" w14:textId="77777777" w:rsidR="00623510" w:rsidRPr="00B64C74" w:rsidRDefault="00623510" w:rsidP="000D2C9A">
            <w:pPr>
              <w:ind w:firstLine="520"/>
              <w:jc w:val="left"/>
              <w:rPr>
                <w:rFonts w:ascii="宋体" w:hAnsi="宋体"/>
              </w:rPr>
            </w:pPr>
            <w:r w:rsidRPr="00B64C74">
              <w:rPr>
                <w:rFonts w:ascii="宋体" w:hAnsi="宋体" w:hint="eastAsia"/>
              </w:rPr>
              <w:t>（未采纳请说明理由）</w:t>
            </w:r>
          </w:p>
        </w:tc>
      </w:tr>
      <w:tr w:rsidR="00623510" w:rsidRPr="00B64C74" w14:paraId="248C82A9" w14:textId="77777777" w:rsidTr="000D2C9A">
        <w:trPr>
          <w:trHeight w:val="2830"/>
          <w:jc w:val="center"/>
        </w:trPr>
        <w:tc>
          <w:tcPr>
            <w:tcW w:w="8296" w:type="dxa"/>
            <w:gridSpan w:val="6"/>
          </w:tcPr>
          <w:p w14:paraId="4178B223" w14:textId="77777777" w:rsidR="00623510" w:rsidRPr="00B64C74" w:rsidRDefault="00623510" w:rsidP="000D2C9A">
            <w:pPr>
              <w:ind w:firstLine="520"/>
              <w:jc w:val="left"/>
              <w:rPr>
                <w:rFonts w:ascii="宋体" w:hAnsi="宋体"/>
              </w:rPr>
            </w:pPr>
            <w:r>
              <w:rPr>
                <w:rFonts w:ascii="宋体" w:hAnsi="宋体" w:hint="eastAsia"/>
              </w:rPr>
              <w:lastRenderedPageBreak/>
              <w:t>考核</w:t>
            </w:r>
            <w:r w:rsidRPr="00B64C74">
              <w:rPr>
                <w:rFonts w:ascii="宋体" w:hAnsi="宋体" w:hint="eastAsia"/>
              </w:rPr>
              <w:t>委员修改意见</w:t>
            </w:r>
            <w:r w:rsidRPr="00B64C74">
              <w:rPr>
                <w:rFonts w:ascii="宋体" w:hAnsi="宋体"/>
              </w:rPr>
              <w:t>3</w:t>
            </w:r>
            <w:r w:rsidRPr="00B64C74">
              <w:rPr>
                <w:rFonts w:ascii="宋体" w:hAnsi="宋体" w:hint="eastAsia"/>
              </w:rPr>
              <w:t>：</w:t>
            </w:r>
            <w:r w:rsidRPr="00B64C74">
              <w:rPr>
                <w:rFonts w:ascii="宋体" w:hAnsi="宋体"/>
              </w:rPr>
              <w:t xml:space="preserve"> </w:t>
            </w:r>
          </w:p>
          <w:p w14:paraId="4E56B764" w14:textId="77777777" w:rsidR="00623510" w:rsidRPr="00B64C74" w:rsidRDefault="00623510" w:rsidP="000D2C9A">
            <w:pPr>
              <w:ind w:firstLine="520"/>
              <w:jc w:val="left"/>
              <w:rPr>
                <w:rFonts w:ascii="宋体" w:hAnsi="宋体"/>
              </w:rPr>
            </w:pPr>
          </w:p>
          <w:p w14:paraId="6FC64686" w14:textId="77777777" w:rsidR="00623510" w:rsidRPr="00B64C74" w:rsidRDefault="00623510" w:rsidP="000D2C9A">
            <w:pPr>
              <w:ind w:firstLine="520"/>
              <w:jc w:val="left"/>
              <w:rPr>
                <w:rFonts w:ascii="宋体" w:hAnsi="宋体"/>
              </w:rPr>
            </w:pPr>
            <w:r w:rsidRPr="00B64C74">
              <w:rPr>
                <w:rFonts w:ascii="宋体" w:hAnsi="宋体" w:hint="eastAsia"/>
              </w:rPr>
              <w:t>（未采纳请说明理由）</w:t>
            </w:r>
          </w:p>
        </w:tc>
      </w:tr>
      <w:tr w:rsidR="00623510" w:rsidRPr="00B64C74" w14:paraId="418D6968" w14:textId="77777777" w:rsidTr="000D2C9A">
        <w:trPr>
          <w:trHeight w:val="2830"/>
          <w:jc w:val="center"/>
        </w:trPr>
        <w:tc>
          <w:tcPr>
            <w:tcW w:w="8296" w:type="dxa"/>
            <w:gridSpan w:val="6"/>
          </w:tcPr>
          <w:p w14:paraId="3D7D4A29" w14:textId="77777777" w:rsidR="00623510" w:rsidRPr="00B64C74" w:rsidRDefault="00623510" w:rsidP="000D2C9A">
            <w:pPr>
              <w:ind w:firstLine="520"/>
              <w:jc w:val="left"/>
              <w:rPr>
                <w:rFonts w:ascii="宋体" w:hAnsi="宋体"/>
              </w:rPr>
            </w:pPr>
          </w:p>
          <w:p w14:paraId="0A92ECA7" w14:textId="77777777" w:rsidR="00623510" w:rsidRPr="00B64C74" w:rsidRDefault="00623510" w:rsidP="000D2C9A">
            <w:pPr>
              <w:ind w:firstLine="520"/>
              <w:jc w:val="left"/>
              <w:rPr>
                <w:rFonts w:ascii="宋体" w:hAnsi="宋体"/>
              </w:rPr>
            </w:pPr>
            <w:r>
              <w:rPr>
                <w:rFonts w:ascii="宋体" w:hAnsi="宋体" w:hint="eastAsia"/>
              </w:rPr>
              <w:t>考核无修改意见可不填，</w:t>
            </w:r>
            <w:r w:rsidRPr="00B64C74">
              <w:rPr>
                <w:rFonts w:ascii="宋体" w:hAnsi="宋体" w:hint="eastAsia"/>
              </w:rPr>
              <w:t>按需自行加行</w:t>
            </w:r>
            <w:r>
              <w:rPr>
                <w:rFonts w:ascii="宋体" w:hAnsi="宋体" w:hint="eastAsia"/>
              </w:rPr>
              <w:t>……</w:t>
            </w:r>
          </w:p>
        </w:tc>
      </w:tr>
      <w:tr w:rsidR="00623510" w:rsidRPr="00B64C74" w14:paraId="09177484" w14:textId="77777777" w:rsidTr="000D2C9A">
        <w:trPr>
          <w:trHeight w:val="3902"/>
          <w:jc w:val="center"/>
        </w:trPr>
        <w:tc>
          <w:tcPr>
            <w:tcW w:w="8296" w:type="dxa"/>
            <w:gridSpan w:val="6"/>
          </w:tcPr>
          <w:p w14:paraId="69119119" w14:textId="77777777" w:rsidR="00623510" w:rsidRPr="00B64C74" w:rsidRDefault="00623510" w:rsidP="000D2C9A">
            <w:pPr>
              <w:spacing w:line="360" w:lineRule="auto"/>
              <w:ind w:firstLine="522"/>
              <w:jc w:val="left"/>
              <w:rPr>
                <w:rFonts w:ascii="宋体" w:hAnsi="宋体"/>
                <w:b/>
              </w:rPr>
            </w:pPr>
            <w:r w:rsidRPr="00B64C74">
              <w:rPr>
                <w:rFonts w:ascii="宋体" w:hAnsi="宋体" w:hint="eastAsia"/>
                <w:b/>
              </w:rPr>
              <w:t>其他</w:t>
            </w:r>
            <w:r>
              <w:rPr>
                <w:rFonts w:ascii="宋体" w:hAnsi="宋体" w:hint="eastAsia"/>
                <w:b/>
              </w:rPr>
              <w:t>方面</w:t>
            </w:r>
            <w:r w:rsidRPr="00B64C74">
              <w:rPr>
                <w:rFonts w:ascii="宋体" w:hAnsi="宋体" w:hint="eastAsia"/>
                <w:b/>
              </w:rPr>
              <w:t>修改：</w:t>
            </w:r>
          </w:p>
          <w:p w14:paraId="61F84F83" w14:textId="77777777" w:rsidR="00623510" w:rsidRDefault="00623510" w:rsidP="000D2C9A">
            <w:pPr>
              <w:spacing w:line="360" w:lineRule="auto"/>
              <w:ind w:firstLine="520"/>
              <w:jc w:val="left"/>
              <w:rPr>
                <w:rFonts w:ascii="宋体" w:hAnsi="宋体"/>
              </w:rPr>
            </w:pPr>
            <w:r>
              <w:rPr>
                <w:rFonts w:ascii="宋体" w:hAnsi="宋体" w:hint="eastAsia"/>
              </w:rPr>
              <w:t>1）英文字体修改</w:t>
            </w:r>
            <w:r w:rsidRPr="00B64C74">
              <w:rPr>
                <w:rFonts w:ascii="宋体" w:hAnsi="宋体" w:hint="eastAsia"/>
              </w:rPr>
              <w:t>，</w:t>
            </w:r>
            <w:r>
              <w:rPr>
                <w:rFonts w:ascii="宋体" w:hAnsi="宋体" w:hint="eastAsia"/>
              </w:rPr>
              <w:t>对应页码</w:t>
            </w:r>
            <w:r w:rsidRPr="00B64C74">
              <w:rPr>
                <w:rFonts w:ascii="宋体" w:hAnsi="宋体" w:hint="eastAsia"/>
              </w:rPr>
              <w:t>P</w:t>
            </w:r>
            <w:r>
              <w:rPr>
                <w:rFonts w:ascii="宋体" w:hAnsi="宋体"/>
              </w:rPr>
              <w:t>7</w:t>
            </w:r>
          </w:p>
          <w:p w14:paraId="0E0F2FDB" w14:textId="77777777" w:rsidR="00623510" w:rsidRDefault="00623510" w:rsidP="000D2C9A">
            <w:pPr>
              <w:ind w:firstLine="520"/>
              <w:jc w:val="left"/>
              <w:rPr>
                <w:rFonts w:ascii="宋体" w:hAnsi="宋体"/>
              </w:rPr>
            </w:pPr>
          </w:p>
          <w:p w14:paraId="77ABA12C" w14:textId="77777777" w:rsidR="00623510" w:rsidRPr="00B64C74" w:rsidRDefault="00623510" w:rsidP="000D2C9A">
            <w:pPr>
              <w:ind w:firstLine="520"/>
              <w:jc w:val="left"/>
              <w:rPr>
                <w:rFonts w:ascii="宋体" w:hAnsi="宋体"/>
              </w:rPr>
            </w:pPr>
          </w:p>
          <w:p w14:paraId="0E53132B" w14:textId="77777777" w:rsidR="00623510" w:rsidRPr="00B64C74" w:rsidRDefault="00623510" w:rsidP="000D2C9A">
            <w:pPr>
              <w:ind w:firstLine="520"/>
              <w:jc w:val="left"/>
              <w:rPr>
                <w:rFonts w:ascii="宋体" w:hAnsi="宋体"/>
              </w:rPr>
            </w:pPr>
          </w:p>
          <w:p w14:paraId="2413079A" w14:textId="77777777" w:rsidR="00623510" w:rsidRPr="00B64C74" w:rsidRDefault="00623510" w:rsidP="000D2C9A">
            <w:pPr>
              <w:ind w:firstLine="520"/>
              <w:jc w:val="left"/>
              <w:rPr>
                <w:rFonts w:ascii="宋体" w:hAnsi="宋体"/>
              </w:rPr>
            </w:pPr>
            <w:r w:rsidRPr="00B64C74">
              <w:rPr>
                <w:rFonts w:ascii="宋体" w:hAnsi="宋体" w:hint="eastAsia"/>
              </w:rPr>
              <w:t>（</w:t>
            </w:r>
            <w:r>
              <w:rPr>
                <w:rFonts w:ascii="宋体" w:hAnsi="宋体" w:hint="eastAsia"/>
              </w:rPr>
              <w:t>此处列出</w:t>
            </w:r>
            <w:proofErr w:type="gramStart"/>
            <w:r w:rsidRPr="00B64C74">
              <w:rPr>
                <w:rFonts w:ascii="宋体" w:hAnsi="宋体" w:hint="eastAsia"/>
              </w:rPr>
              <w:t>非</w:t>
            </w:r>
            <w:r>
              <w:rPr>
                <w:rFonts w:ascii="宋体" w:hAnsi="宋体" w:hint="eastAsia"/>
              </w:rPr>
              <w:t>考核</w:t>
            </w:r>
            <w:proofErr w:type="gramEnd"/>
            <w:r>
              <w:rPr>
                <w:rFonts w:ascii="宋体" w:hAnsi="宋体" w:hint="eastAsia"/>
              </w:rPr>
              <w:t>委员会意见</w:t>
            </w:r>
            <w:r w:rsidRPr="00B64C74">
              <w:rPr>
                <w:rFonts w:ascii="宋体" w:hAnsi="宋体" w:hint="eastAsia"/>
              </w:rPr>
              <w:t>的其他修改）</w:t>
            </w:r>
          </w:p>
        </w:tc>
      </w:tr>
      <w:tr w:rsidR="00623510" w:rsidRPr="00B64C74" w14:paraId="3E012CAF" w14:textId="77777777" w:rsidTr="000D2C9A">
        <w:trPr>
          <w:trHeight w:val="3476"/>
          <w:jc w:val="center"/>
        </w:trPr>
        <w:tc>
          <w:tcPr>
            <w:tcW w:w="8296" w:type="dxa"/>
            <w:gridSpan w:val="6"/>
          </w:tcPr>
          <w:p w14:paraId="63DDB010" w14:textId="77777777" w:rsidR="00623510" w:rsidRDefault="00623510" w:rsidP="000D2C9A">
            <w:pPr>
              <w:spacing w:line="360" w:lineRule="auto"/>
              <w:ind w:firstLine="520"/>
              <w:jc w:val="left"/>
              <w:rPr>
                <w:rFonts w:ascii="宋体" w:hAnsi="宋体"/>
              </w:rPr>
            </w:pPr>
            <w:r>
              <w:rPr>
                <w:rFonts w:ascii="宋体" w:hAnsi="宋体" w:hint="eastAsia"/>
              </w:rPr>
              <w:t>本人承诺：</w:t>
            </w:r>
          </w:p>
          <w:p w14:paraId="4AB833EC" w14:textId="77777777" w:rsidR="00623510" w:rsidRDefault="00623510" w:rsidP="000D2C9A">
            <w:pPr>
              <w:ind w:firstLine="520"/>
              <w:jc w:val="left"/>
              <w:rPr>
                <w:rFonts w:ascii="宋体" w:hAnsi="宋体"/>
              </w:rPr>
            </w:pPr>
          </w:p>
          <w:p w14:paraId="17ACC3F9" w14:textId="77777777" w:rsidR="00623510" w:rsidRDefault="00623510" w:rsidP="000D2C9A">
            <w:pPr>
              <w:ind w:firstLine="520"/>
              <w:jc w:val="left"/>
              <w:rPr>
                <w:rFonts w:ascii="宋体" w:hAnsi="宋体"/>
              </w:rPr>
            </w:pPr>
            <w:r>
              <w:rPr>
                <w:rFonts w:ascii="宋体" w:hAnsi="宋体" w:hint="eastAsia"/>
              </w:rPr>
              <w:t xml:space="preserve"> </w:t>
            </w:r>
            <w:r>
              <w:rPr>
                <w:rFonts w:ascii="宋体" w:hAnsi="宋体"/>
              </w:rPr>
              <w:t xml:space="preserve">  1</w:t>
            </w:r>
            <w:r>
              <w:rPr>
                <w:rFonts w:ascii="宋体" w:hAnsi="宋体" w:hint="eastAsia"/>
              </w:rPr>
              <w:t>）已按考核意见、导师意见修改论文；</w:t>
            </w:r>
          </w:p>
          <w:p w14:paraId="59E6D5C3" w14:textId="77777777" w:rsidR="00623510" w:rsidRDefault="00623510" w:rsidP="000D2C9A">
            <w:pPr>
              <w:ind w:firstLine="520"/>
              <w:jc w:val="left"/>
              <w:rPr>
                <w:rFonts w:ascii="宋体" w:hAnsi="宋体"/>
              </w:rPr>
            </w:pPr>
          </w:p>
          <w:p w14:paraId="07A37D6C" w14:textId="77777777" w:rsidR="00623510" w:rsidRDefault="00623510" w:rsidP="000D2C9A">
            <w:pPr>
              <w:ind w:firstLine="520"/>
              <w:jc w:val="left"/>
              <w:rPr>
                <w:rFonts w:ascii="宋体" w:hAnsi="宋体"/>
              </w:rPr>
            </w:pPr>
            <w:r>
              <w:rPr>
                <w:rFonts w:ascii="宋体" w:hAnsi="宋体" w:hint="eastAsia"/>
              </w:rPr>
              <w:t xml:space="preserve"> </w:t>
            </w:r>
            <w:r>
              <w:rPr>
                <w:rFonts w:ascii="宋体" w:hAnsi="宋体"/>
              </w:rPr>
              <w:t xml:space="preserve">  2</w:t>
            </w:r>
            <w:r>
              <w:rPr>
                <w:rFonts w:ascii="宋体" w:hAnsi="宋体" w:hint="eastAsia"/>
              </w:rPr>
              <w:t>）确认全文无基础错误。</w:t>
            </w:r>
          </w:p>
          <w:p w14:paraId="260F5B13" w14:textId="77777777" w:rsidR="00623510" w:rsidRDefault="00623510" w:rsidP="000D2C9A">
            <w:pPr>
              <w:ind w:firstLine="520"/>
              <w:jc w:val="left"/>
              <w:rPr>
                <w:rFonts w:ascii="宋体" w:hAnsi="宋体"/>
              </w:rPr>
            </w:pPr>
          </w:p>
          <w:p w14:paraId="36259C47" w14:textId="77777777" w:rsidR="00623510" w:rsidRDefault="00623510" w:rsidP="000D2C9A">
            <w:pPr>
              <w:ind w:firstLine="520"/>
              <w:jc w:val="left"/>
              <w:rPr>
                <w:rFonts w:ascii="宋体" w:hAnsi="宋体"/>
              </w:rPr>
            </w:pPr>
          </w:p>
          <w:p w14:paraId="5BE9285B" w14:textId="77777777" w:rsidR="00623510" w:rsidRDefault="00623510" w:rsidP="000D2C9A">
            <w:pPr>
              <w:ind w:firstLine="520"/>
              <w:jc w:val="left"/>
              <w:rPr>
                <w:rFonts w:ascii="宋体" w:hAnsi="宋体"/>
              </w:rPr>
            </w:pPr>
            <w:r>
              <w:rPr>
                <w:rFonts w:ascii="宋体" w:hAnsi="宋体" w:hint="eastAsia"/>
              </w:rPr>
              <w:t xml:space="preserve"> </w:t>
            </w:r>
            <w:r>
              <w:rPr>
                <w:rFonts w:ascii="宋体" w:hAnsi="宋体"/>
              </w:rPr>
              <w:t xml:space="preserve">                                  </w:t>
            </w:r>
            <w:r>
              <w:rPr>
                <w:rFonts w:ascii="宋体" w:hAnsi="宋体" w:hint="eastAsia"/>
              </w:rPr>
              <w:t>签名：</w:t>
            </w:r>
            <w:r>
              <w:rPr>
                <w:rFonts w:ascii="宋体" w:hAnsi="宋体" w:hint="eastAsia"/>
                <w:noProof/>
              </w:rPr>
              <w:t xml:space="preserve"> </w:t>
            </w:r>
          </w:p>
          <w:p w14:paraId="1ABE1FB9" w14:textId="77777777" w:rsidR="00623510" w:rsidRDefault="00623510" w:rsidP="000D2C9A">
            <w:pPr>
              <w:ind w:firstLine="520"/>
              <w:jc w:val="left"/>
              <w:rPr>
                <w:rFonts w:ascii="宋体" w:hAnsi="宋体"/>
              </w:rPr>
            </w:pPr>
          </w:p>
          <w:p w14:paraId="0AD3CEEE" w14:textId="77777777" w:rsidR="00623510" w:rsidRDefault="00623510" w:rsidP="000D2C9A">
            <w:pPr>
              <w:ind w:firstLine="520"/>
              <w:jc w:val="left"/>
              <w:rPr>
                <w:rFonts w:ascii="宋体" w:hAnsi="宋体"/>
              </w:rPr>
            </w:pPr>
            <w:r>
              <w:rPr>
                <w:rFonts w:ascii="宋体" w:hAnsi="宋体" w:hint="eastAsia"/>
              </w:rPr>
              <w:t xml:space="preserve"> </w:t>
            </w:r>
            <w:r>
              <w:rPr>
                <w:rFonts w:ascii="宋体" w:hAnsi="宋体"/>
              </w:rPr>
              <w:t xml:space="preserve">                                                     </w:t>
            </w:r>
            <w:r>
              <w:rPr>
                <w:rFonts w:ascii="宋体" w:hAnsi="宋体" w:hint="eastAsia"/>
              </w:rPr>
              <w:t xml:space="preserve">年 </w:t>
            </w:r>
            <w:r>
              <w:rPr>
                <w:rFonts w:ascii="宋体" w:hAnsi="宋体"/>
              </w:rPr>
              <w:t xml:space="preserve">  </w:t>
            </w:r>
            <w:r>
              <w:rPr>
                <w:rFonts w:ascii="宋体" w:hAnsi="宋体" w:hint="eastAsia"/>
              </w:rPr>
              <w:t xml:space="preserve">月 </w:t>
            </w:r>
            <w:r>
              <w:rPr>
                <w:rFonts w:ascii="宋体" w:hAnsi="宋体"/>
              </w:rPr>
              <w:t xml:space="preserve">  </w:t>
            </w:r>
            <w:r>
              <w:rPr>
                <w:rFonts w:ascii="宋体" w:hAnsi="宋体" w:hint="eastAsia"/>
              </w:rPr>
              <w:t>日</w:t>
            </w:r>
          </w:p>
          <w:p w14:paraId="7AB64850" w14:textId="77777777" w:rsidR="00623510" w:rsidRDefault="00623510" w:rsidP="000D2C9A">
            <w:pPr>
              <w:spacing w:line="360" w:lineRule="auto"/>
              <w:ind w:firstLine="520"/>
              <w:jc w:val="left"/>
              <w:rPr>
                <w:rFonts w:ascii="宋体" w:hAnsi="宋体"/>
              </w:rPr>
            </w:pPr>
          </w:p>
        </w:tc>
      </w:tr>
      <w:tr w:rsidR="00623510" w:rsidRPr="00B64C74" w14:paraId="20243C15" w14:textId="77777777" w:rsidTr="000D2C9A">
        <w:trPr>
          <w:trHeight w:val="3786"/>
          <w:jc w:val="center"/>
        </w:trPr>
        <w:tc>
          <w:tcPr>
            <w:tcW w:w="8296" w:type="dxa"/>
            <w:gridSpan w:val="6"/>
          </w:tcPr>
          <w:p w14:paraId="4E1C06B9" w14:textId="77777777" w:rsidR="00623510" w:rsidRDefault="00623510" w:rsidP="000D2C9A">
            <w:pPr>
              <w:spacing w:line="360" w:lineRule="auto"/>
              <w:ind w:firstLine="520"/>
              <w:jc w:val="left"/>
              <w:rPr>
                <w:rFonts w:ascii="宋体" w:hAnsi="宋体"/>
              </w:rPr>
            </w:pPr>
            <w:r>
              <w:rPr>
                <w:rFonts w:ascii="宋体" w:hAnsi="宋体" w:hint="eastAsia"/>
              </w:rPr>
              <w:lastRenderedPageBreak/>
              <w:t>导师意见：</w:t>
            </w:r>
          </w:p>
          <w:p w14:paraId="243AB62F" w14:textId="77777777" w:rsidR="00623510" w:rsidRDefault="00623510" w:rsidP="000D2C9A">
            <w:pPr>
              <w:ind w:firstLine="520"/>
              <w:jc w:val="left"/>
              <w:rPr>
                <w:rFonts w:ascii="宋体" w:hAnsi="宋体"/>
              </w:rPr>
            </w:pPr>
          </w:p>
          <w:p w14:paraId="7B6BEDC8" w14:textId="77777777" w:rsidR="00623510" w:rsidRDefault="00623510" w:rsidP="000D2C9A">
            <w:pPr>
              <w:ind w:firstLine="520"/>
              <w:jc w:val="left"/>
              <w:rPr>
                <w:rFonts w:ascii="宋体" w:hAnsi="宋体"/>
              </w:rPr>
            </w:pPr>
            <w:r>
              <w:rPr>
                <w:rFonts w:ascii="宋体" w:hAnsi="宋体" w:hint="eastAsia"/>
              </w:rPr>
              <w:t xml:space="preserve"> </w:t>
            </w:r>
            <w:r>
              <w:rPr>
                <w:rFonts w:ascii="宋体" w:hAnsi="宋体"/>
              </w:rPr>
              <w:t xml:space="preserve">  1</w:t>
            </w:r>
            <w:r>
              <w:rPr>
                <w:rFonts w:ascii="宋体" w:hAnsi="宋体" w:hint="eastAsia"/>
              </w:rPr>
              <w:t>）已指导修改考核报告全文；</w:t>
            </w:r>
          </w:p>
          <w:p w14:paraId="768E0126" w14:textId="77777777" w:rsidR="00623510" w:rsidRDefault="00623510" w:rsidP="000D2C9A">
            <w:pPr>
              <w:ind w:firstLineChars="100" w:firstLine="260"/>
              <w:jc w:val="left"/>
              <w:rPr>
                <w:rFonts w:ascii="宋体" w:hAnsi="宋体"/>
              </w:rPr>
            </w:pPr>
          </w:p>
          <w:p w14:paraId="40CEF36F" w14:textId="77777777" w:rsidR="00623510" w:rsidRDefault="00623510" w:rsidP="000D2C9A">
            <w:pPr>
              <w:ind w:firstLine="520"/>
              <w:jc w:val="left"/>
              <w:rPr>
                <w:rFonts w:ascii="宋体" w:hAnsi="宋体"/>
              </w:rPr>
            </w:pPr>
            <w:r>
              <w:rPr>
                <w:rFonts w:ascii="宋体" w:hAnsi="宋体" w:hint="eastAsia"/>
              </w:rPr>
              <w:t xml:space="preserve"> </w:t>
            </w:r>
            <w:r>
              <w:rPr>
                <w:rFonts w:ascii="宋体" w:hAnsi="宋体"/>
              </w:rPr>
              <w:t xml:space="preserve">  2</w:t>
            </w:r>
            <w:r>
              <w:rPr>
                <w:rFonts w:ascii="宋体" w:hAnsi="宋体" w:hint="eastAsia"/>
              </w:rPr>
              <w:t>）同意对考核意见、导师意见的采纳结果；</w:t>
            </w:r>
          </w:p>
          <w:p w14:paraId="5E5DC110" w14:textId="77777777" w:rsidR="00623510" w:rsidRPr="00D96E74" w:rsidRDefault="00623510" w:rsidP="000D2C9A">
            <w:pPr>
              <w:ind w:firstLine="520"/>
              <w:jc w:val="left"/>
              <w:rPr>
                <w:rFonts w:ascii="宋体" w:hAnsi="宋体"/>
              </w:rPr>
            </w:pPr>
          </w:p>
          <w:p w14:paraId="4DC4778D" w14:textId="77777777" w:rsidR="00623510" w:rsidRDefault="00623510" w:rsidP="000D2C9A">
            <w:pPr>
              <w:ind w:firstLine="520"/>
              <w:jc w:val="left"/>
              <w:rPr>
                <w:rFonts w:ascii="宋体" w:hAnsi="宋体"/>
              </w:rPr>
            </w:pPr>
            <w:r>
              <w:rPr>
                <w:rFonts w:ascii="宋体" w:hAnsi="宋体" w:hint="eastAsia"/>
              </w:rPr>
              <w:t xml:space="preserve">  </w:t>
            </w:r>
            <w:r>
              <w:rPr>
                <w:rFonts w:ascii="宋体" w:hAnsi="宋体"/>
              </w:rPr>
              <w:t xml:space="preserve"> 3</w:t>
            </w:r>
            <w:r>
              <w:rPr>
                <w:rFonts w:ascii="宋体" w:hAnsi="宋体" w:hint="eastAsia"/>
              </w:rPr>
              <w:t>）确认全文无基础错误。</w:t>
            </w:r>
          </w:p>
          <w:p w14:paraId="052B35EA" w14:textId="77777777" w:rsidR="00623510" w:rsidRPr="00D96E74" w:rsidRDefault="00623510" w:rsidP="000D2C9A">
            <w:pPr>
              <w:ind w:firstLine="520"/>
              <w:jc w:val="left"/>
              <w:rPr>
                <w:rFonts w:ascii="宋体" w:hAnsi="宋体"/>
              </w:rPr>
            </w:pPr>
          </w:p>
          <w:p w14:paraId="65C015BE" w14:textId="77777777" w:rsidR="00623510" w:rsidRDefault="00623510" w:rsidP="000D2C9A">
            <w:pPr>
              <w:ind w:firstLine="520"/>
              <w:jc w:val="left"/>
              <w:rPr>
                <w:rFonts w:ascii="宋体" w:hAnsi="宋体"/>
              </w:rPr>
            </w:pPr>
          </w:p>
          <w:p w14:paraId="150EFBA8" w14:textId="77777777" w:rsidR="00623510" w:rsidRDefault="00623510" w:rsidP="000D2C9A">
            <w:pPr>
              <w:ind w:firstLine="520"/>
              <w:jc w:val="left"/>
              <w:rPr>
                <w:rFonts w:ascii="宋体" w:hAnsi="宋体"/>
              </w:rPr>
            </w:pPr>
            <w:r>
              <w:rPr>
                <w:rFonts w:ascii="宋体" w:hAnsi="宋体" w:hint="eastAsia"/>
              </w:rPr>
              <w:t xml:space="preserve"> </w:t>
            </w:r>
            <w:r>
              <w:rPr>
                <w:rFonts w:ascii="宋体" w:hAnsi="宋体"/>
              </w:rPr>
              <w:t xml:space="preserve">                                  </w:t>
            </w:r>
            <w:r>
              <w:rPr>
                <w:rFonts w:ascii="宋体" w:hAnsi="宋体" w:hint="eastAsia"/>
              </w:rPr>
              <w:t>签名：</w:t>
            </w:r>
          </w:p>
          <w:p w14:paraId="7AD92981" w14:textId="77777777" w:rsidR="00623510" w:rsidRDefault="00623510" w:rsidP="000D2C9A">
            <w:pPr>
              <w:ind w:firstLine="520"/>
              <w:jc w:val="left"/>
              <w:rPr>
                <w:rFonts w:ascii="宋体" w:hAnsi="宋体"/>
              </w:rPr>
            </w:pPr>
          </w:p>
          <w:p w14:paraId="781A3305" w14:textId="77777777" w:rsidR="00623510" w:rsidRPr="00B64C74" w:rsidRDefault="00623510" w:rsidP="000D2C9A">
            <w:pPr>
              <w:ind w:firstLine="520"/>
              <w:jc w:val="left"/>
              <w:rPr>
                <w:rFonts w:ascii="宋体" w:hAnsi="宋体"/>
              </w:rPr>
            </w:pPr>
            <w:r>
              <w:rPr>
                <w:rFonts w:ascii="宋体" w:hAnsi="宋体" w:hint="eastAsia"/>
              </w:rPr>
              <w:t xml:space="preserve"> </w:t>
            </w:r>
            <w:r>
              <w:rPr>
                <w:rFonts w:ascii="宋体" w:hAnsi="宋体"/>
              </w:rPr>
              <w:t xml:space="preserve">                                                     </w:t>
            </w:r>
            <w:r>
              <w:rPr>
                <w:rFonts w:ascii="宋体" w:hAnsi="宋体" w:hint="eastAsia"/>
              </w:rPr>
              <w:t xml:space="preserve">年 </w:t>
            </w:r>
            <w:r>
              <w:rPr>
                <w:rFonts w:ascii="宋体" w:hAnsi="宋体"/>
              </w:rPr>
              <w:t xml:space="preserve">  </w:t>
            </w:r>
            <w:r>
              <w:rPr>
                <w:rFonts w:ascii="宋体" w:hAnsi="宋体" w:hint="eastAsia"/>
              </w:rPr>
              <w:t xml:space="preserve">月 </w:t>
            </w:r>
            <w:r>
              <w:rPr>
                <w:rFonts w:ascii="宋体" w:hAnsi="宋体"/>
              </w:rPr>
              <w:t xml:space="preserve">  </w:t>
            </w:r>
            <w:r>
              <w:rPr>
                <w:rFonts w:ascii="宋体" w:hAnsi="宋体" w:hint="eastAsia"/>
              </w:rPr>
              <w:t xml:space="preserve">日 </w:t>
            </w:r>
            <w:r>
              <w:rPr>
                <w:rFonts w:ascii="宋体" w:hAnsi="宋体"/>
              </w:rPr>
              <w:t xml:space="preserve">  </w:t>
            </w:r>
          </w:p>
        </w:tc>
      </w:tr>
    </w:tbl>
    <w:p w14:paraId="2921AF72" w14:textId="77777777" w:rsidR="00623510" w:rsidRDefault="00623510" w:rsidP="00623510">
      <w:pPr>
        <w:ind w:firstLine="640"/>
        <w:jc w:val="center"/>
        <w:rPr>
          <w:rFonts w:ascii="黑体" w:eastAsia="黑体" w:hAnsi="黑体"/>
          <w:sz w:val="30"/>
          <w:szCs w:val="30"/>
        </w:rPr>
      </w:pPr>
    </w:p>
    <w:p w14:paraId="0C547CA3" w14:textId="77777777" w:rsidR="00623510" w:rsidRDefault="00623510" w:rsidP="00623510">
      <w:pPr>
        <w:ind w:firstLine="640"/>
        <w:jc w:val="center"/>
        <w:rPr>
          <w:rFonts w:ascii="黑体" w:eastAsia="黑体" w:hAnsi="黑体"/>
          <w:sz w:val="30"/>
          <w:szCs w:val="30"/>
        </w:rPr>
      </w:pPr>
    </w:p>
    <w:p w14:paraId="203E32FD" w14:textId="77777777" w:rsidR="00623510" w:rsidRPr="008F7BAB" w:rsidRDefault="00623510" w:rsidP="00623510">
      <w:pPr>
        <w:ind w:firstLine="640"/>
        <w:jc w:val="center"/>
        <w:rPr>
          <w:rFonts w:ascii="黑体" w:eastAsia="黑体" w:hAnsi="黑体"/>
          <w:sz w:val="30"/>
          <w:szCs w:val="30"/>
        </w:rPr>
      </w:pPr>
    </w:p>
    <w:p w14:paraId="0D4EB4CD" w14:textId="77777777" w:rsidR="00623510" w:rsidRDefault="00623510" w:rsidP="00623510">
      <w:pPr>
        <w:pStyle w:val="aff2"/>
        <w:tabs>
          <w:tab w:val="left" w:pos="488"/>
        </w:tabs>
        <w:spacing w:before="60" w:line="320" w:lineRule="exact"/>
        <w:ind w:left="488" w:firstLineChars="0" w:firstLine="0"/>
        <w:rPr>
          <w:sz w:val="21"/>
          <w:szCs w:val="21"/>
        </w:rPr>
      </w:pPr>
    </w:p>
    <w:sectPr w:rsidR="00623510">
      <w:footerReference w:type="default" r:id="rId22"/>
      <w:pgSz w:w="11906" w:h="16838"/>
      <w:pgMar w:top="1701" w:right="1701" w:bottom="1701" w:left="1701" w:header="1247" w:footer="1247" w:gutter="0"/>
      <w:pgNumType w:start="1"/>
      <w:cols w:space="425"/>
      <w:docGrid w:type="linesAndChars" w:linePitch="326"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Qi ZHAO" w:date="2025-11-25T09:39:00Z" w:initials="QZ">
    <w:p w14:paraId="1CAF0289" w14:textId="77777777" w:rsidR="006F5686" w:rsidRDefault="00886D05">
      <w:pPr>
        <w:pStyle w:val="a7"/>
        <w:ind w:firstLine="440"/>
      </w:pPr>
      <w:r>
        <w:rPr>
          <w:rFonts w:hint="eastAsia"/>
        </w:rPr>
        <w:t>先给全称，再给缩写。</w:t>
      </w:r>
    </w:p>
  </w:comment>
  <w:comment w:id="8" w:author="Qi ZHAO" w:date="2025-11-25T09:39:00Z" w:initials="QZ">
    <w:p w14:paraId="41CC3863" w14:textId="77777777" w:rsidR="006F5686" w:rsidRDefault="00886D05">
      <w:pPr>
        <w:pStyle w:val="a7"/>
        <w:ind w:firstLine="440"/>
      </w:pPr>
      <w:r>
        <w:rPr>
          <w:rFonts w:hint="eastAsia"/>
        </w:rPr>
        <w:t>同理，全文检查修改，不再专门标注。</w:t>
      </w:r>
    </w:p>
  </w:comment>
  <w:comment w:id="12" w:author="Qi ZHAO" w:date="2025-11-25T09:40:00Z" w:initials="QZ">
    <w:p w14:paraId="53DB9AB2" w14:textId="77777777" w:rsidR="006F5686" w:rsidRDefault="00886D05">
      <w:pPr>
        <w:pStyle w:val="a7"/>
        <w:ind w:firstLine="440"/>
      </w:pPr>
      <w:r>
        <w:rPr>
          <w:rFonts w:hint="eastAsia"/>
        </w:rPr>
        <w:t>方法。</w:t>
      </w:r>
    </w:p>
    <w:p w14:paraId="37777C44" w14:textId="77777777" w:rsidR="006F5686" w:rsidRDefault="006F5686">
      <w:pPr>
        <w:pStyle w:val="a7"/>
        <w:ind w:firstLine="440"/>
      </w:pPr>
    </w:p>
    <w:p w14:paraId="3AB39683" w14:textId="77777777" w:rsidR="006F5686" w:rsidRDefault="00886D05">
      <w:pPr>
        <w:pStyle w:val="a7"/>
        <w:ind w:firstLine="440"/>
      </w:pPr>
      <w:r>
        <w:rPr>
          <w:rFonts w:hint="eastAsia"/>
        </w:rPr>
        <w:t>全文检查修改，突出学术性（多用理论、方法、模型等词汇），而不是工程性（例如应用、技术等词汇），不再专门标注。</w:t>
      </w:r>
    </w:p>
  </w:comment>
  <w:comment w:id="11" w:author="周兴雨" w:date="2025-11-25T16:46:00Z" w:initials="">
    <w:p w14:paraId="452EEA34" w14:textId="77777777" w:rsidR="006F5686" w:rsidRDefault="00886D05">
      <w:pPr>
        <w:pStyle w:val="a7"/>
        <w:ind w:firstLine="440"/>
      </w:pPr>
      <w:r>
        <w:rPr>
          <w:rFonts w:hint="eastAsia"/>
        </w:rPr>
        <w:t>已修改</w:t>
      </w:r>
    </w:p>
  </w:comment>
  <w:comment w:id="13" w:author="周兴雨" w:date="2025-11-25T16:46:00Z" w:initials="">
    <w:p w14:paraId="7AF25B48" w14:textId="77777777" w:rsidR="006F5686" w:rsidRDefault="00886D05">
      <w:pPr>
        <w:pStyle w:val="a7"/>
        <w:ind w:firstLine="440"/>
      </w:pPr>
      <w:r>
        <w:rPr>
          <w:rFonts w:hint="eastAsia"/>
        </w:rPr>
        <w:t>学术性修改</w:t>
      </w:r>
    </w:p>
  </w:comment>
  <w:comment w:id="14" w:author="周兴雨" w:date="2025-11-25T16:47:00Z" w:initials="">
    <w:p w14:paraId="57216257" w14:textId="77777777" w:rsidR="006F5686" w:rsidRDefault="00886D05">
      <w:pPr>
        <w:pStyle w:val="a7"/>
        <w:ind w:firstLine="440"/>
      </w:pPr>
      <w:r>
        <w:rPr>
          <w:rFonts w:hint="eastAsia"/>
        </w:rPr>
        <w:t>需改为全称</w:t>
      </w:r>
    </w:p>
  </w:comment>
  <w:comment w:id="22" w:author="周兴雨" w:date="2025-12-09T19:44:00Z" w:initials="">
    <w:p w14:paraId="4D946B16" w14:textId="77777777" w:rsidR="006F5686" w:rsidRDefault="00886D05">
      <w:pPr>
        <w:pStyle w:val="a7"/>
        <w:ind w:firstLine="440"/>
      </w:pPr>
      <w:r>
        <w:rPr>
          <w:rFonts w:hint="eastAsia"/>
        </w:rPr>
        <w:t>新增段</w:t>
      </w:r>
    </w:p>
  </w:comment>
  <w:comment w:id="23" w:author="Qi ZHAO" w:date="2025-11-25T09:45:00Z" w:initials="QZ">
    <w:p w14:paraId="4A2109C4" w14:textId="77777777" w:rsidR="006F5686" w:rsidRDefault="00886D05">
      <w:pPr>
        <w:pStyle w:val="a7"/>
        <w:ind w:firstLine="440"/>
      </w:pPr>
      <w:r>
        <w:rPr>
          <w:rFonts w:hint="eastAsia"/>
        </w:rPr>
        <w:t>画一幅算法流程图放在本段后，然后再接一段详细描述算法流程。这样先从整体上交代清楚研究内容，然后再通过</w:t>
      </w:r>
      <w:r>
        <w:rPr>
          <w:rFonts w:hint="eastAsia"/>
        </w:rPr>
        <w:t>3.1.1</w:t>
      </w:r>
      <w:r>
        <w:rPr>
          <w:rFonts w:hint="eastAsia"/>
        </w:rPr>
        <w:t>及之后的部份详述各部分。</w:t>
      </w:r>
    </w:p>
  </w:comment>
  <w:comment w:id="24" w:author="周兴雨" w:date="2025-12-16T14:04:00Z" w:initials="">
    <w:p w14:paraId="32A03A08" w14:textId="77777777" w:rsidR="006F5686" w:rsidRDefault="00886D05">
      <w:pPr>
        <w:pStyle w:val="a7"/>
        <w:ind w:firstLine="440"/>
      </w:pPr>
      <w:r>
        <w:annotationRef/>
      </w:r>
    </w:p>
  </w:comment>
  <w:comment w:id="26" w:author="周兴雨" w:date="2025-12-09T20:32:00Z" w:initials="">
    <w:p w14:paraId="59A54864" w14:textId="77777777" w:rsidR="006F5686" w:rsidRDefault="00886D05">
      <w:pPr>
        <w:pStyle w:val="a7"/>
        <w:ind w:firstLine="440"/>
      </w:pPr>
      <w:r>
        <w:rPr>
          <w:rFonts w:hint="eastAsia"/>
        </w:rPr>
        <w:t>新增</w:t>
      </w:r>
    </w:p>
  </w:comment>
  <w:comment w:id="29" w:author="周兴雨" w:date="2025-12-10T15:40:00Z" w:initials="">
    <w:p w14:paraId="055156FC" w14:textId="77777777" w:rsidR="006F5686" w:rsidRDefault="00886D05">
      <w:pPr>
        <w:pStyle w:val="a7"/>
        <w:ind w:firstLine="440"/>
      </w:pPr>
      <w:r>
        <w:rPr>
          <w:rFonts w:hint="eastAsia"/>
        </w:rPr>
        <w:t>新增</w:t>
      </w:r>
    </w:p>
  </w:comment>
  <w:comment w:id="32" w:author="周兴雨" w:date="2025-12-04T21:25:00Z" w:initials="">
    <w:p w14:paraId="03556FE2" w14:textId="77777777" w:rsidR="006F5686" w:rsidRDefault="00886D05">
      <w:pPr>
        <w:pStyle w:val="a7"/>
        <w:ind w:firstLine="440"/>
      </w:pPr>
      <w:r>
        <w:rPr>
          <w:rFonts w:hint="eastAsia"/>
        </w:rPr>
        <w:t>名称已修改</w:t>
      </w:r>
    </w:p>
  </w:comment>
  <w:comment w:id="33" w:author="周兴雨" w:date="2025-12-04T21:29:00Z" w:initials="">
    <w:p w14:paraId="179AF312" w14:textId="77777777" w:rsidR="006F5686" w:rsidRDefault="00886D05">
      <w:pPr>
        <w:pStyle w:val="a7"/>
        <w:ind w:firstLine="440"/>
      </w:pPr>
      <w:r>
        <w:rPr>
          <w:rFonts w:hint="eastAsia"/>
        </w:rPr>
        <w:t>此段已修改</w:t>
      </w:r>
    </w:p>
  </w:comment>
  <w:comment w:id="35" w:author="Qi ZHAO" w:date="2025-11-25T09:51:00Z" w:initials="QZ">
    <w:p w14:paraId="453E8019" w14:textId="77777777" w:rsidR="006F5686" w:rsidRDefault="00886D05">
      <w:pPr>
        <w:pStyle w:val="a7"/>
        <w:ind w:firstLine="440"/>
      </w:pPr>
      <w:r>
        <w:rPr>
          <w:rFonts w:hint="eastAsia"/>
        </w:rPr>
        <w:t>作为第</w:t>
      </w:r>
      <w:r>
        <w:rPr>
          <w:rFonts w:hint="eastAsia"/>
        </w:rPr>
        <w:t>1</w:t>
      </w:r>
      <w:r>
        <w:rPr>
          <w:rFonts w:hint="eastAsia"/>
        </w:rPr>
        <w:t>条</w:t>
      </w:r>
    </w:p>
  </w:comment>
  <w:comment w:id="36" w:author="周兴雨" w:date="2025-12-04T21:27:00Z" w:initials="">
    <w:p w14:paraId="1DC443E2" w14:textId="77777777" w:rsidR="006F5686" w:rsidRDefault="00886D05">
      <w:pPr>
        <w:pStyle w:val="a7"/>
        <w:ind w:firstLine="440"/>
      </w:pPr>
      <w:r>
        <w:rPr>
          <w:rFonts w:hint="eastAsia"/>
        </w:rPr>
        <w:t>已修改</w:t>
      </w:r>
    </w:p>
  </w:comment>
  <w:comment w:id="40" w:author="Qi ZHAO" w:date="2025-11-25T09:51:00Z" w:initials="QZ">
    <w:p w14:paraId="112736A5" w14:textId="77777777" w:rsidR="006F5686" w:rsidRDefault="00886D05">
      <w:pPr>
        <w:pStyle w:val="a7"/>
        <w:ind w:firstLine="440"/>
      </w:pPr>
      <w:r>
        <w:rPr>
          <w:rFonts w:hint="eastAsia"/>
        </w:rPr>
        <w:t>加上模型</w:t>
      </w:r>
      <w:proofErr w:type="gramStart"/>
      <w:r>
        <w:rPr>
          <w:rFonts w:hint="eastAsia"/>
        </w:rPr>
        <w:t>预训练</w:t>
      </w:r>
      <w:proofErr w:type="gramEnd"/>
      <w:r>
        <w:rPr>
          <w:rFonts w:hint="eastAsia"/>
        </w:rPr>
        <w:t>的实验设置和实验结果（图、表等），表明本研究的可行性。</w:t>
      </w:r>
    </w:p>
  </w:comment>
  <w:comment w:id="41" w:author="周兴雨" w:date="2025-12-10T15:41:00Z" w:initials="">
    <w:p w14:paraId="3C14F215" w14:textId="77777777" w:rsidR="006F5686" w:rsidRDefault="00886D05">
      <w:pPr>
        <w:pStyle w:val="a7"/>
        <w:ind w:firstLine="440"/>
      </w:pPr>
      <w:r>
        <w:rPr>
          <w:rFonts w:hint="eastAsia"/>
        </w:rPr>
        <w:t>已修改</w:t>
      </w:r>
    </w:p>
  </w:comment>
  <w:comment w:id="43" w:author="Qi ZHAO" w:date="2025-11-25T09:52:00Z" w:initials="QZ">
    <w:p w14:paraId="50B5F01B" w14:textId="77777777" w:rsidR="006F5686" w:rsidRDefault="00886D05">
      <w:pPr>
        <w:pStyle w:val="a7"/>
        <w:ind w:firstLine="440"/>
      </w:pPr>
      <w:r>
        <w:rPr>
          <w:rFonts w:hint="eastAsia"/>
        </w:rPr>
        <w:t>改成两列表格形式。</w:t>
      </w:r>
    </w:p>
  </w:comment>
  <w:comment w:id="44" w:author="周兴雨" w:date="2025-12-04T22:09:00Z" w:initials="">
    <w:p w14:paraId="628B9AAF" w14:textId="77777777" w:rsidR="006F5686" w:rsidRDefault="00886D05">
      <w:pPr>
        <w:pStyle w:val="a7"/>
        <w:ind w:firstLine="440"/>
      </w:pPr>
      <w:r>
        <w:rPr>
          <w:rFonts w:hint="eastAsia"/>
        </w:rPr>
        <w:t>已修改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AF0289" w15:done="1"/>
  <w15:commentEx w15:paraId="41CC3863" w15:done="1"/>
  <w15:commentEx w15:paraId="3AB39683" w15:done="0"/>
  <w15:commentEx w15:paraId="452EEA34" w15:done="0"/>
  <w15:commentEx w15:paraId="7AF25B48" w15:done="0"/>
  <w15:commentEx w15:paraId="57216257" w15:done="1"/>
  <w15:commentEx w15:paraId="4D946B16" w15:done="0"/>
  <w15:commentEx w15:paraId="4A2109C4" w15:done="1"/>
  <w15:commentEx w15:paraId="32A03A08" w15:paraIdParent="4A2109C4" w15:done="1"/>
  <w15:commentEx w15:paraId="59A54864" w15:done="0"/>
  <w15:commentEx w15:paraId="055156FC" w15:done="0"/>
  <w15:commentEx w15:paraId="03556FE2" w15:done="0"/>
  <w15:commentEx w15:paraId="179AF312" w15:done="0"/>
  <w15:commentEx w15:paraId="453E8019" w15:done="0"/>
  <w15:commentEx w15:paraId="1DC443E2" w15:paraIdParent="453E8019" w15:done="0"/>
  <w15:commentEx w15:paraId="112736A5" w15:done="0"/>
  <w15:commentEx w15:paraId="3C14F215" w15:paraIdParent="112736A5" w15:done="0"/>
  <w15:commentEx w15:paraId="50B5F01B" w15:done="0"/>
  <w15:commentEx w15:paraId="628B9AAF" w15:paraIdParent="50B5F01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AF0289" w16cid:durableId="2D2235E7"/>
  <w16cid:commentId w16cid:paraId="41CC3863" w16cid:durableId="2D2235E8"/>
  <w16cid:commentId w16cid:paraId="3AB39683" w16cid:durableId="2D2235E9"/>
  <w16cid:commentId w16cid:paraId="452EEA34" w16cid:durableId="2D2235EA"/>
  <w16cid:commentId w16cid:paraId="7AF25B48" w16cid:durableId="2D2235EB"/>
  <w16cid:commentId w16cid:paraId="57216257" w16cid:durableId="2D2235EC"/>
  <w16cid:commentId w16cid:paraId="4D946B16" w16cid:durableId="2D2235ED"/>
  <w16cid:commentId w16cid:paraId="4A2109C4" w16cid:durableId="2D2235EE"/>
  <w16cid:commentId w16cid:paraId="32A03A08" w16cid:durableId="2D2235EF"/>
  <w16cid:commentId w16cid:paraId="59A54864" w16cid:durableId="2D2235F0"/>
  <w16cid:commentId w16cid:paraId="055156FC" w16cid:durableId="2D2235F1"/>
  <w16cid:commentId w16cid:paraId="03556FE2" w16cid:durableId="2D2235F2"/>
  <w16cid:commentId w16cid:paraId="179AF312" w16cid:durableId="2D2235F3"/>
  <w16cid:commentId w16cid:paraId="453E8019" w16cid:durableId="2D2235F4"/>
  <w16cid:commentId w16cid:paraId="1DC443E2" w16cid:durableId="2D2235F5"/>
  <w16cid:commentId w16cid:paraId="112736A5" w16cid:durableId="2D2235F6"/>
  <w16cid:commentId w16cid:paraId="3C14F215" w16cid:durableId="2D2235F7"/>
  <w16cid:commentId w16cid:paraId="50B5F01B" w16cid:durableId="2D2235F8"/>
  <w16cid:commentId w16cid:paraId="628B9AAF" w16cid:durableId="2D2235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9AE57D" w14:textId="77777777" w:rsidR="00EC1BAF" w:rsidRDefault="00EC1BAF">
      <w:pPr>
        <w:spacing w:line="240" w:lineRule="auto"/>
        <w:ind w:firstLine="480"/>
      </w:pPr>
      <w:r>
        <w:separator/>
      </w:r>
    </w:p>
  </w:endnote>
  <w:endnote w:type="continuationSeparator" w:id="0">
    <w:p w14:paraId="6DBA849D" w14:textId="77777777" w:rsidR="00EC1BAF" w:rsidRDefault="00EC1BA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楷体_GB2312">
    <w:altName w:val="楷体"/>
    <w:charset w:val="00"/>
    <w:family w:val="auto"/>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6AD72" w14:textId="77777777" w:rsidR="006F5686" w:rsidRDefault="006F5686">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F140E" w14:textId="77777777" w:rsidR="006F5686" w:rsidRDefault="00886D05">
    <w:pPr>
      <w:pStyle w:val="af1"/>
      <w:ind w:firstLine="360"/>
    </w:pPr>
    <w:r>
      <w:rPr>
        <w:noProof/>
      </w:rPr>
      <mc:AlternateContent>
        <mc:Choice Requires="wps">
          <w:drawing>
            <wp:anchor distT="0" distB="0" distL="114300" distR="114300" simplePos="0" relativeHeight="251659264" behindDoc="0" locked="0" layoutInCell="1" allowOverlap="1" wp14:anchorId="15B90ABB" wp14:editId="76DD733C">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E5F4F9" w14:textId="77777777" w:rsidR="006F5686" w:rsidRDefault="00886D05">
                          <w:pPr>
                            <w:pStyle w:val="af1"/>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5B90ABB" id="_x0000_t202" coordsize="21600,21600" o:spt="202" path="m,l,21600r21600,l21600,xe">
              <v:stroke joinstyle="miter"/>
              <v:path gradientshapeok="t" o:connecttype="rect"/>
            </v:shapetype>
            <v:shape id="文本框 3"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mWIYQIAAAoFAAAOAAAAZHJzL2Uyb0RvYy54bWysVE1uEzEU3iNxB8t7Omkrqi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85fjk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G1qZYhhAgAACgUAAA4AAAAAAAAAAAAAAAAALgIAAGRycy9lMm9Eb2MueG1s&#10;UEsBAi0AFAAGAAgAAAAhAHGq0bnXAAAABQEAAA8AAAAAAAAAAAAAAAAAuwQAAGRycy9kb3ducmV2&#10;LnhtbFBLBQYAAAAABAAEAPMAAAC/BQAAAAA=&#10;" filled="f" stroked="f" strokeweight=".5pt">
              <v:textbox style="mso-fit-shape-to-text:t" inset="0,0,0,0">
                <w:txbxContent>
                  <w:p w14:paraId="5DE5F4F9" w14:textId="77777777" w:rsidR="006F5686" w:rsidRDefault="00886D05">
                    <w:pPr>
                      <w:pStyle w:val="af1"/>
                      <w:ind w:firstLine="360"/>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0DA07" w14:textId="77777777" w:rsidR="006F5686" w:rsidRDefault="00886D05">
    <w:pPr>
      <w:pStyle w:val="af1"/>
      <w:ind w:firstLine="360"/>
    </w:pPr>
    <w:r>
      <w:rPr>
        <w:noProof/>
      </w:rPr>
      <mc:AlternateContent>
        <mc:Choice Requires="wps">
          <w:drawing>
            <wp:anchor distT="0" distB="0" distL="114300" distR="114300" simplePos="0" relativeHeight="251660288" behindDoc="0" locked="0" layoutInCell="1" allowOverlap="1" wp14:anchorId="289AB3B1" wp14:editId="51EC608C">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935682" w14:textId="77777777" w:rsidR="006F5686" w:rsidRDefault="00886D05">
                          <w:pPr>
                            <w:pStyle w:val="af1"/>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9AB3B1" id="_x0000_t202" coordsize="21600,21600" o:spt="202" path="m,l,21600r21600,l21600,xe">
              <v:stroke joinstyle="miter"/>
              <v:path gradientshapeok="t" o:connecttype="rect"/>
            </v:shapetype>
            <v:shape id="文本框 4"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DmbsUVkAgAAEQUAAA4AAAAAAAAAAAAAAAAALgIAAGRycy9lMm9Eb2Mu&#10;eG1sUEsBAi0AFAAGAAgAAAAhAHGq0bnXAAAABQEAAA8AAAAAAAAAAAAAAAAAvgQAAGRycy9kb3du&#10;cmV2LnhtbFBLBQYAAAAABAAEAPMAAADCBQAAAAA=&#10;" filled="f" stroked="f" strokeweight=".5pt">
              <v:textbox style="mso-fit-shape-to-text:t" inset="0,0,0,0">
                <w:txbxContent>
                  <w:p w14:paraId="2A935682" w14:textId="77777777" w:rsidR="006F5686" w:rsidRDefault="00886D05">
                    <w:pPr>
                      <w:pStyle w:val="af1"/>
                      <w:ind w:firstLine="360"/>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E8654" w14:textId="77777777" w:rsidR="006F5686" w:rsidRDefault="00886D05">
    <w:pPr>
      <w:pStyle w:val="af1"/>
      <w:ind w:firstLine="360"/>
    </w:pPr>
    <w:r>
      <w:rPr>
        <w:noProof/>
      </w:rPr>
      <mc:AlternateContent>
        <mc:Choice Requires="wps">
          <w:drawing>
            <wp:anchor distT="0" distB="0" distL="114300" distR="114300" simplePos="0" relativeHeight="251661312" behindDoc="0" locked="0" layoutInCell="1" allowOverlap="1" wp14:anchorId="7440AD21" wp14:editId="703EB5C2">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B509FF" w14:textId="77777777" w:rsidR="006F5686" w:rsidRDefault="00886D05">
                          <w:pPr>
                            <w:pStyle w:val="af1"/>
                            <w:ind w:firstLine="360"/>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440AD21" id="_x0000_t202" coordsize="21600,21600" o:spt="202" path="m,l,21600r21600,l21600,xe">
              <v:stroke joinstyle="miter"/>
              <v:path gradientshapeok="t" o:connecttype="rect"/>
            </v:shapetype>
            <v:shape id="文本框 5" o:spid="_x0000_s1028"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PgpNg9kAgAAEQUAAA4AAAAAAAAAAAAAAAAALgIAAGRycy9lMm9Eb2Mu&#10;eG1sUEsBAi0AFAAGAAgAAAAhAHGq0bnXAAAABQEAAA8AAAAAAAAAAAAAAAAAvgQAAGRycy9kb3du&#10;cmV2LnhtbFBLBQYAAAAABAAEAPMAAADCBQAAAAA=&#10;" filled="f" stroked="f" strokeweight=".5pt">
              <v:textbox style="mso-fit-shape-to-text:t" inset="0,0,0,0">
                <w:txbxContent>
                  <w:p w14:paraId="20B509FF" w14:textId="77777777" w:rsidR="006F5686" w:rsidRDefault="00886D05">
                    <w:pPr>
                      <w:pStyle w:val="af1"/>
                      <w:ind w:firstLine="360"/>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DC3E6" w14:textId="77777777" w:rsidR="006F5686" w:rsidRDefault="00886D05">
    <w:pPr>
      <w:pStyle w:val="af1"/>
      <w:ind w:firstLine="360"/>
    </w:pPr>
    <w:r>
      <w:rPr>
        <w:noProof/>
      </w:rPr>
      <mc:AlternateContent>
        <mc:Choice Requires="wps">
          <w:drawing>
            <wp:anchor distT="0" distB="0" distL="114300" distR="114300" simplePos="0" relativeHeight="251662336" behindDoc="0" locked="0" layoutInCell="1" allowOverlap="1" wp14:anchorId="30CFCD89" wp14:editId="2F0CD690">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CAA045" w14:textId="77777777" w:rsidR="006F5686" w:rsidRDefault="00886D05">
                          <w:pPr>
                            <w:pStyle w:val="af1"/>
                            <w:ind w:firstLine="360"/>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CFCD89" id="_x0000_t202" coordsize="21600,21600" o:spt="202" path="m,l,21600r21600,l21600,xe">
              <v:stroke joinstyle="miter"/>
              <v:path gradientshapeok="t" o:connecttype="rect"/>
            </v:shapetype>
            <v:shape id="文本框 6" o:spid="_x0000_s1029"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DnvQolkAgAAEQUAAA4AAAAAAAAAAAAAAAAALgIAAGRycy9lMm9Eb2Mu&#10;eG1sUEsBAi0AFAAGAAgAAAAhAHGq0bnXAAAABQEAAA8AAAAAAAAAAAAAAAAAvgQAAGRycy9kb3du&#10;cmV2LnhtbFBLBQYAAAAABAAEAPMAAADCBQAAAAA=&#10;" filled="f" stroked="f" strokeweight=".5pt">
              <v:textbox style="mso-fit-shape-to-text:t" inset="0,0,0,0">
                <w:txbxContent>
                  <w:p w14:paraId="6CCAA045" w14:textId="77777777" w:rsidR="006F5686" w:rsidRDefault="00886D05">
                    <w:pPr>
                      <w:pStyle w:val="af1"/>
                      <w:ind w:firstLine="360"/>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B97EB0" w14:textId="77777777" w:rsidR="00EC1BAF" w:rsidRDefault="00EC1BAF">
      <w:pPr>
        <w:spacing w:line="240" w:lineRule="auto"/>
        <w:ind w:firstLine="480"/>
      </w:pPr>
      <w:r>
        <w:separator/>
      </w:r>
    </w:p>
  </w:footnote>
  <w:footnote w:type="continuationSeparator" w:id="0">
    <w:p w14:paraId="43EF3975" w14:textId="77777777" w:rsidR="00EC1BAF" w:rsidRDefault="00EC1BAF">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5EDDD" w14:textId="77777777" w:rsidR="006F5686" w:rsidRDefault="006F5686">
    <w:pPr>
      <w:pStyle w:val="af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B7425" w14:textId="77777777" w:rsidR="006F5686" w:rsidRDefault="006F5686">
    <w:pPr>
      <w:pStyle w:val="af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2C1F0" w14:textId="77777777" w:rsidR="006F5686" w:rsidRDefault="006F5686">
    <w:pPr>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9DEF4" w14:textId="77777777" w:rsidR="006F5686" w:rsidRDefault="006F5686">
    <w:pPr>
      <w:pStyle w:val="af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A2A270C"/>
    <w:multiLevelType w:val="singleLevel"/>
    <w:tmpl w:val="CA2A270C"/>
    <w:lvl w:ilvl="0">
      <w:start w:val="1"/>
      <w:numFmt w:val="decimal"/>
      <w:suff w:val="space"/>
      <w:lvlText w:val="%1."/>
      <w:lvlJc w:val="left"/>
    </w:lvl>
  </w:abstractNum>
  <w:abstractNum w:abstractNumId="1" w15:restartNumberingAfterBreak="0">
    <w:nsid w:val="04F96E48"/>
    <w:multiLevelType w:val="multilevel"/>
    <w:tmpl w:val="04F96E48"/>
    <w:lvl w:ilvl="0">
      <w:start w:val="1"/>
      <w:numFmt w:val="decimal"/>
      <w:lvlText w:val="[%1]"/>
      <w:lvlJc w:val="left"/>
      <w:pPr>
        <w:tabs>
          <w:tab w:val="left" w:pos="488"/>
        </w:tabs>
        <w:ind w:left="488" w:hanging="488"/>
      </w:pPr>
      <w:rPr>
        <w:rFonts w:ascii="Times New Roman" w:eastAsia="宋体" w:hAnsi="Times New Roman" w:cs="Times New Roman" w:hint="default"/>
        <w:b w:val="0"/>
        <w:i w:val="0"/>
        <w:sz w:val="21"/>
        <w:szCs w:val="21"/>
      </w:rPr>
    </w:lvl>
    <w:lvl w:ilvl="1">
      <w:start w:val="1"/>
      <w:numFmt w:val="lowerLetter"/>
      <w:lvlText w:val="%2)"/>
      <w:lvlJc w:val="left"/>
      <w:pPr>
        <w:tabs>
          <w:tab w:val="left" w:pos="840"/>
        </w:tabs>
        <w:ind w:left="840" w:hanging="420"/>
      </w:pPr>
      <w:rPr>
        <w:rFonts w:ascii="Times New Roman" w:hAnsi="Times New Roman" w:cs="Times New Roman" w:hint="default"/>
      </w:rPr>
    </w:lvl>
    <w:lvl w:ilvl="2">
      <w:start w:val="1"/>
      <w:numFmt w:val="lowerRoman"/>
      <w:lvlText w:val="%3."/>
      <w:lvlJc w:val="right"/>
      <w:pPr>
        <w:tabs>
          <w:tab w:val="left" w:pos="1260"/>
        </w:tabs>
        <w:ind w:left="1260" w:hanging="420"/>
      </w:pPr>
      <w:rPr>
        <w:rFonts w:ascii="Times New Roman" w:hAnsi="Times New Roman" w:cs="Times New Roman" w:hint="default"/>
      </w:rPr>
    </w:lvl>
    <w:lvl w:ilvl="3">
      <w:start w:val="1"/>
      <w:numFmt w:val="decimal"/>
      <w:lvlText w:val="%4."/>
      <w:lvlJc w:val="left"/>
      <w:pPr>
        <w:tabs>
          <w:tab w:val="left" w:pos="1680"/>
        </w:tabs>
        <w:ind w:left="1680" w:hanging="420"/>
      </w:pPr>
      <w:rPr>
        <w:rFonts w:ascii="Times New Roman" w:hAnsi="Times New Roman" w:cs="Times New Roman" w:hint="default"/>
      </w:rPr>
    </w:lvl>
    <w:lvl w:ilvl="4">
      <w:start w:val="1"/>
      <w:numFmt w:val="lowerLetter"/>
      <w:lvlText w:val="%5)"/>
      <w:lvlJc w:val="left"/>
      <w:pPr>
        <w:tabs>
          <w:tab w:val="left" w:pos="2100"/>
        </w:tabs>
        <w:ind w:left="2100" w:hanging="420"/>
      </w:pPr>
      <w:rPr>
        <w:rFonts w:ascii="Times New Roman" w:hAnsi="Times New Roman" w:cs="Times New Roman" w:hint="default"/>
      </w:rPr>
    </w:lvl>
    <w:lvl w:ilvl="5">
      <w:start w:val="1"/>
      <w:numFmt w:val="lowerRoman"/>
      <w:lvlText w:val="%6."/>
      <w:lvlJc w:val="right"/>
      <w:pPr>
        <w:tabs>
          <w:tab w:val="left" w:pos="2520"/>
        </w:tabs>
        <w:ind w:left="2520" w:hanging="420"/>
      </w:pPr>
      <w:rPr>
        <w:rFonts w:ascii="Times New Roman" w:hAnsi="Times New Roman" w:cs="Times New Roman" w:hint="default"/>
      </w:rPr>
    </w:lvl>
    <w:lvl w:ilvl="6">
      <w:start w:val="1"/>
      <w:numFmt w:val="decimal"/>
      <w:lvlText w:val="%7."/>
      <w:lvlJc w:val="left"/>
      <w:pPr>
        <w:tabs>
          <w:tab w:val="left" w:pos="2940"/>
        </w:tabs>
        <w:ind w:left="2940" w:hanging="420"/>
      </w:pPr>
      <w:rPr>
        <w:rFonts w:ascii="Times New Roman" w:hAnsi="Times New Roman" w:cs="Times New Roman" w:hint="default"/>
      </w:rPr>
    </w:lvl>
    <w:lvl w:ilvl="7">
      <w:start w:val="1"/>
      <w:numFmt w:val="lowerLetter"/>
      <w:lvlText w:val="%8)"/>
      <w:lvlJc w:val="left"/>
      <w:pPr>
        <w:tabs>
          <w:tab w:val="left" w:pos="3360"/>
        </w:tabs>
        <w:ind w:left="3360" w:hanging="420"/>
      </w:pPr>
      <w:rPr>
        <w:rFonts w:ascii="Times New Roman" w:hAnsi="Times New Roman" w:cs="Times New Roman" w:hint="default"/>
      </w:rPr>
    </w:lvl>
    <w:lvl w:ilvl="8">
      <w:start w:val="1"/>
      <w:numFmt w:val="lowerRoman"/>
      <w:lvlText w:val="%9."/>
      <w:lvlJc w:val="right"/>
      <w:pPr>
        <w:tabs>
          <w:tab w:val="left" w:pos="3780"/>
        </w:tabs>
        <w:ind w:left="3780" w:hanging="420"/>
      </w:pPr>
      <w:rPr>
        <w:rFonts w:ascii="Times New Roman" w:hAnsi="Times New Roman" w:cs="Times New Roman" w:hint="default"/>
      </w:rPr>
    </w:lvl>
  </w:abstractNum>
  <w:abstractNum w:abstractNumId="2" w15:restartNumberingAfterBreak="0">
    <w:nsid w:val="62441747"/>
    <w:multiLevelType w:val="multilevel"/>
    <w:tmpl w:val="62441747"/>
    <w:lvl w:ilvl="0">
      <w:start w:val="1"/>
      <w:numFmt w:val="decimal"/>
      <w:pStyle w:val="1"/>
      <w:suff w:val="nothing"/>
      <w:lvlText w:val="第%1章　"/>
      <w:lvlJc w:val="left"/>
      <w:pPr>
        <w:ind w:left="2977" w:firstLine="0"/>
      </w:pPr>
      <w:rPr>
        <w:rFonts w:ascii="Arial" w:eastAsia="黑体" w:hAnsi="Arial" w:cs="Arial" w:hint="default"/>
        <w:b w:val="0"/>
        <w:i w:val="0"/>
      </w:rPr>
    </w:lvl>
    <w:lvl w:ilvl="1">
      <w:start w:val="1"/>
      <w:numFmt w:val="decimal"/>
      <w:pStyle w:val="2"/>
      <w:suff w:val="nothing"/>
      <w:lvlText w:val="%1.%2　"/>
      <w:lvlJc w:val="left"/>
      <w:pPr>
        <w:ind w:left="0" w:firstLine="0"/>
      </w:pPr>
      <w:rPr>
        <w:rFonts w:ascii="Arial" w:eastAsia="黑体" w:hAnsi="Arial" w:cs="Arial" w:hint="default"/>
        <w:b w:val="0"/>
        <w:bCs w:val="0"/>
        <w:i w:val="0"/>
        <w:sz w:val="28"/>
        <w:szCs w:val="28"/>
      </w:rPr>
    </w:lvl>
    <w:lvl w:ilvl="2">
      <w:start w:val="1"/>
      <w:numFmt w:val="decimal"/>
      <w:pStyle w:val="3"/>
      <w:suff w:val="nothing"/>
      <w:lvlText w:val="%1.%2.%3　"/>
      <w:lvlJc w:val="left"/>
      <w:pPr>
        <w:ind w:left="0" w:firstLine="0"/>
      </w:pPr>
      <w:rPr>
        <w:rFonts w:ascii="Arial" w:eastAsia="黑体" w:hAnsi="Arial" w:cs="Arial" w:hint="default"/>
        <w:b w:val="0"/>
        <w:bCs/>
        <w:i w:val="0"/>
        <w:sz w:val="26"/>
        <w:szCs w:val="26"/>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727F2FED"/>
    <w:multiLevelType w:val="multilevel"/>
    <w:tmpl w:val="727F2FED"/>
    <w:lvl w:ilvl="0">
      <w:start w:val="1"/>
      <w:numFmt w:val="decimal"/>
      <w:pStyle w:val="a"/>
      <w:lvlText w:val="(%1)"/>
      <w:lvlJc w:val="left"/>
      <w:pPr>
        <w:ind w:left="880" w:hanging="360"/>
      </w:pPr>
      <w:rPr>
        <w:rFonts w:hint="default"/>
      </w:rPr>
    </w:lvl>
    <w:lvl w:ilvl="1">
      <w:start w:val="1"/>
      <w:numFmt w:val="lowerLetter"/>
      <w:lvlText w:val="%2)"/>
      <w:lvlJc w:val="left"/>
      <w:pPr>
        <w:ind w:left="1360" w:hanging="420"/>
      </w:pPr>
    </w:lvl>
    <w:lvl w:ilvl="2">
      <w:start w:val="1"/>
      <w:numFmt w:val="lowerRoman"/>
      <w:lvlText w:val="%3."/>
      <w:lvlJc w:val="right"/>
      <w:pPr>
        <w:ind w:left="1780" w:hanging="420"/>
      </w:pPr>
    </w:lvl>
    <w:lvl w:ilvl="3">
      <w:start w:val="1"/>
      <w:numFmt w:val="decimal"/>
      <w:lvlText w:val="%4."/>
      <w:lvlJc w:val="left"/>
      <w:pPr>
        <w:ind w:left="2200" w:hanging="420"/>
      </w:pPr>
    </w:lvl>
    <w:lvl w:ilvl="4">
      <w:start w:val="1"/>
      <w:numFmt w:val="lowerLetter"/>
      <w:lvlText w:val="%5)"/>
      <w:lvlJc w:val="left"/>
      <w:pPr>
        <w:ind w:left="2620" w:hanging="420"/>
      </w:pPr>
    </w:lvl>
    <w:lvl w:ilvl="5">
      <w:start w:val="1"/>
      <w:numFmt w:val="lowerRoman"/>
      <w:lvlText w:val="%6."/>
      <w:lvlJc w:val="right"/>
      <w:pPr>
        <w:ind w:left="3040" w:hanging="420"/>
      </w:pPr>
    </w:lvl>
    <w:lvl w:ilvl="6">
      <w:start w:val="1"/>
      <w:numFmt w:val="decimal"/>
      <w:lvlText w:val="%7."/>
      <w:lvlJc w:val="left"/>
      <w:pPr>
        <w:ind w:left="3460" w:hanging="420"/>
      </w:pPr>
    </w:lvl>
    <w:lvl w:ilvl="7">
      <w:start w:val="1"/>
      <w:numFmt w:val="lowerLetter"/>
      <w:lvlText w:val="%8)"/>
      <w:lvlJc w:val="left"/>
      <w:pPr>
        <w:ind w:left="3880" w:hanging="420"/>
      </w:pPr>
    </w:lvl>
    <w:lvl w:ilvl="8">
      <w:start w:val="1"/>
      <w:numFmt w:val="lowerRoman"/>
      <w:lvlText w:val="%9."/>
      <w:lvlJc w:val="right"/>
      <w:pPr>
        <w:ind w:left="4300" w:hanging="420"/>
      </w:pPr>
    </w:lvl>
  </w:abstractNum>
  <w:num w:numId="1">
    <w:abstractNumId w:val="2"/>
  </w:num>
  <w:num w:numId="2">
    <w:abstractNumId w:val="3"/>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Qi ZHAO">
    <w15:presenceInfo w15:providerId="Windows Live" w15:userId="af91e284f10c43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60"/>
  <w:drawingGridHorizontalSpacing w:val="130"/>
  <w:drawingGridVerticalSpacing w:val="163"/>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00D"/>
    <w:rsid w:val="0000117E"/>
    <w:rsid w:val="000021FC"/>
    <w:rsid w:val="000034B8"/>
    <w:rsid w:val="00004150"/>
    <w:rsid w:val="000057AF"/>
    <w:rsid w:val="00010D2D"/>
    <w:rsid w:val="00011B2E"/>
    <w:rsid w:val="00011BBD"/>
    <w:rsid w:val="00013C0C"/>
    <w:rsid w:val="00014214"/>
    <w:rsid w:val="00015278"/>
    <w:rsid w:val="00015761"/>
    <w:rsid w:val="000162F7"/>
    <w:rsid w:val="00020A2D"/>
    <w:rsid w:val="00021742"/>
    <w:rsid w:val="00024928"/>
    <w:rsid w:val="00024A78"/>
    <w:rsid w:val="0002584E"/>
    <w:rsid w:val="00031055"/>
    <w:rsid w:val="00031C53"/>
    <w:rsid w:val="00032CD6"/>
    <w:rsid w:val="00035F9C"/>
    <w:rsid w:val="00036A7C"/>
    <w:rsid w:val="000432F8"/>
    <w:rsid w:val="00045976"/>
    <w:rsid w:val="000462CB"/>
    <w:rsid w:val="00047217"/>
    <w:rsid w:val="00051EC1"/>
    <w:rsid w:val="0005311E"/>
    <w:rsid w:val="00054527"/>
    <w:rsid w:val="00060B4E"/>
    <w:rsid w:val="0006116B"/>
    <w:rsid w:val="00062DF8"/>
    <w:rsid w:val="000634F8"/>
    <w:rsid w:val="00063ECB"/>
    <w:rsid w:val="00065B44"/>
    <w:rsid w:val="0006601E"/>
    <w:rsid w:val="00072B1B"/>
    <w:rsid w:val="00073D75"/>
    <w:rsid w:val="0007482B"/>
    <w:rsid w:val="00074EBD"/>
    <w:rsid w:val="00077AC8"/>
    <w:rsid w:val="000815F0"/>
    <w:rsid w:val="0008294D"/>
    <w:rsid w:val="0008296D"/>
    <w:rsid w:val="000832BB"/>
    <w:rsid w:val="00083742"/>
    <w:rsid w:val="00083841"/>
    <w:rsid w:val="0008634E"/>
    <w:rsid w:val="000918E9"/>
    <w:rsid w:val="00093A5A"/>
    <w:rsid w:val="00094077"/>
    <w:rsid w:val="00094513"/>
    <w:rsid w:val="00095E91"/>
    <w:rsid w:val="00096859"/>
    <w:rsid w:val="000A0338"/>
    <w:rsid w:val="000A0CCE"/>
    <w:rsid w:val="000A2382"/>
    <w:rsid w:val="000A2A35"/>
    <w:rsid w:val="000A2E30"/>
    <w:rsid w:val="000A38C4"/>
    <w:rsid w:val="000A43B5"/>
    <w:rsid w:val="000A4707"/>
    <w:rsid w:val="000A4F81"/>
    <w:rsid w:val="000B0D7F"/>
    <w:rsid w:val="000B355B"/>
    <w:rsid w:val="000B4386"/>
    <w:rsid w:val="000B61A8"/>
    <w:rsid w:val="000B699C"/>
    <w:rsid w:val="000B6A27"/>
    <w:rsid w:val="000B6B69"/>
    <w:rsid w:val="000B7729"/>
    <w:rsid w:val="000B7E87"/>
    <w:rsid w:val="000C115B"/>
    <w:rsid w:val="000C226E"/>
    <w:rsid w:val="000C2D98"/>
    <w:rsid w:val="000C6B9D"/>
    <w:rsid w:val="000C721F"/>
    <w:rsid w:val="000D036A"/>
    <w:rsid w:val="000D18F2"/>
    <w:rsid w:val="000D3FA8"/>
    <w:rsid w:val="000D418A"/>
    <w:rsid w:val="000D5E4D"/>
    <w:rsid w:val="000D6E3B"/>
    <w:rsid w:val="000D6ED6"/>
    <w:rsid w:val="000D7DCC"/>
    <w:rsid w:val="000E01DC"/>
    <w:rsid w:val="000E21A2"/>
    <w:rsid w:val="000E2E36"/>
    <w:rsid w:val="000E33F1"/>
    <w:rsid w:val="000E37B5"/>
    <w:rsid w:val="000E4672"/>
    <w:rsid w:val="000E6FAC"/>
    <w:rsid w:val="000E7E42"/>
    <w:rsid w:val="000F0B76"/>
    <w:rsid w:val="000F18D9"/>
    <w:rsid w:val="000F2F32"/>
    <w:rsid w:val="000F3A01"/>
    <w:rsid w:val="000F3D87"/>
    <w:rsid w:val="000F5209"/>
    <w:rsid w:val="000F59DB"/>
    <w:rsid w:val="000F77A6"/>
    <w:rsid w:val="00100096"/>
    <w:rsid w:val="001005D2"/>
    <w:rsid w:val="001012B2"/>
    <w:rsid w:val="00102C6B"/>
    <w:rsid w:val="00103000"/>
    <w:rsid w:val="00103857"/>
    <w:rsid w:val="00107960"/>
    <w:rsid w:val="00107ABD"/>
    <w:rsid w:val="00110798"/>
    <w:rsid w:val="00111C18"/>
    <w:rsid w:val="00114528"/>
    <w:rsid w:val="001149C0"/>
    <w:rsid w:val="00115F70"/>
    <w:rsid w:val="001161F2"/>
    <w:rsid w:val="00116DD2"/>
    <w:rsid w:val="00116E89"/>
    <w:rsid w:val="00120B49"/>
    <w:rsid w:val="001214C4"/>
    <w:rsid w:val="001223F1"/>
    <w:rsid w:val="00122965"/>
    <w:rsid w:val="00122DA7"/>
    <w:rsid w:val="001238D2"/>
    <w:rsid w:val="00124997"/>
    <w:rsid w:val="0012675B"/>
    <w:rsid w:val="00127BD9"/>
    <w:rsid w:val="00130865"/>
    <w:rsid w:val="00130E61"/>
    <w:rsid w:val="001320BE"/>
    <w:rsid w:val="00132A20"/>
    <w:rsid w:val="00132A96"/>
    <w:rsid w:val="00133645"/>
    <w:rsid w:val="00141AEB"/>
    <w:rsid w:val="001437E4"/>
    <w:rsid w:val="00144571"/>
    <w:rsid w:val="00145252"/>
    <w:rsid w:val="00147D97"/>
    <w:rsid w:val="00152FC6"/>
    <w:rsid w:val="00156E52"/>
    <w:rsid w:val="00157535"/>
    <w:rsid w:val="0016031D"/>
    <w:rsid w:val="001607DD"/>
    <w:rsid w:val="00160891"/>
    <w:rsid w:val="00160EC1"/>
    <w:rsid w:val="00162095"/>
    <w:rsid w:val="0016264D"/>
    <w:rsid w:val="00164C3D"/>
    <w:rsid w:val="00165D3F"/>
    <w:rsid w:val="00167AF5"/>
    <w:rsid w:val="0017024B"/>
    <w:rsid w:val="001704D3"/>
    <w:rsid w:val="00170BF0"/>
    <w:rsid w:val="00170C4B"/>
    <w:rsid w:val="001716A5"/>
    <w:rsid w:val="00171E92"/>
    <w:rsid w:val="001730C0"/>
    <w:rsid w:val="00173949"/>
    <w:rsid w:val="00174578"/>
    <w:rsid w:val="0017615C"/>
    <w:rsid w:val="00177B92"/>
    <w:rsid w:val="00181B2C"/>
    <w:rsid w:val="00183B8B"/>
    <w:rsid w:val="0018433E"/>
    <w:rsid w:val="001846C1"/>
    <w:rsid w:val="001853AD"/>
    <w:rsid w:val="0018773C"/>
    <w:rsid w:val="001901CB"/>
    <w:rsid w:val="00192848"/>
    <w:rsid w:val="0019426E"/>
    <w:rsid w:val="00197679"/>
    <w:rsid w:val="001A02D0"/>
    <w:rsid w:val="001A1E9B"/>
    <w:rsid w:val="001A2051"/>
    <w:rsid w:val="001A239B"/>
    <w:rsid w:val="001A2481"/>
    <w:rsid w:val="001A4C08"/>
    <w:rsid w:val="001B0438"/>
    <w:rsid w:val="001B0ACC"/>
    <w:rsid w:val="001B0EFB"/>
    <w:rsid w:val="001B19D2"/>
    <w:rsid w:val="001B1BAE"/>
    <w:rsid w:val="001B69DA"/>
    <w:rsid w:val="001C06EE"/>
    <w:rsid w:val="001C0989"/>
    <w:rsid w:val="001C1132"/>
    <w:rsid w:val="001C16E7"/>
    <w:rsid w:val="001C3032"/>
    <w:rsid w:val="001C3126"/>
    <w:rsid w:val="001C352C"/>
    <w:rsid w:val="001C5D22"/>
    <w:rsid w:val="001C6241"/>
    <w:rsid w:val="001C69A2"/>
    <w:rsid w:val="001D025F"/>
    <w:rsid w:val="001D08F2"/>
    <w:rsid w:val="001D0F48"/>
    <w:rsid w:val="001D4A22"/>
    <w:rsid w:val="001D6193"/>
    <w:rsid w:val="001D6503"/>
    <w:rsid w:val="001D737F"/>
    <w:rsid w:val="001D7EF3"/>
    <w:rsid w:val="001D7F73"/>
    <w:rsid w:val="001E0D90"/>
    <w:rsid w:val="001E1117"/>
    <w:rsid w:val="001E1807"/>
    <w:rsid w:val="001E20E6"/>
    <w:rsid w:val="001E21A1"/>
    <w:rsid w:val="001E3594"/>
    <w:rsid w:val="001E48CF"/>
    <w:rsid w:val="001E5DF5"/>
    <w:rsid w:val="001E7CFF"/>
    <w:rsid w:val="001F0BB0"/>
    <w:rsid w:val="001F0FC7"/>
    <w:rsid w:val="001F1932"/>
    <w:rsid w:val="001F2B69"/>
    <w:rsid w:val="001F3261"/>
    <w:rsid w:val="001F4BE6"/>
    <w:rsid w:val="001F7551"/>
    <w:rsid w:val="001F7DEE"/>
    <w:rsid w:val="001F7E51"/>
    <w:rsid w:val="00202A33"/>
    <w:rsid w:val="00202F90"/>
    <w:rsid w:val="00203710"/>
    <w:rsid w:val="00203AEB"/>
    <w:rsid w:val="00203BE3"/>
    <w:rsid w:val="00205494"/>
    <w:rsid w:val="0020570A"/>
    <w:rsid w:val="0020706A"/>
    <w:rsid w:val="0021141F"/>
    <w:rsid w:val="00212913"/>
    <w:rsid w:val="00213E29"/>
    <w:rsid w:val="0021557B"/>
    <w:rsid w:val="00220B16"/>
    <w:rsid w:val="002215B8"/>
    <w:rsid w:val="00223A75"/>
    <w:rsid w:val="00226236"/>
    <w:rsid w:val="00234959"/>
    <w:rsid w:val="00234A08"/>
    <w:rsid w:val="0023698B"/>
    <w:rsid w:val="002372BD"/>
    <w:rsid w:val="00240F15"/>
    <w:rsid w:val="00241A9F"/>
    <w:rsid w:val="002422E8"/>
    <w:rsid w:val="0024339C"/>
    <w:rsid w:val="00243D53"/>
    <w:rsid w:val="00244465"/>
    <w:rsid w:val="00244A1A"/>
    <w:rsid w:val="002459F5"/>
    <w:rsid w:val="00245C55"/>
    <w:rsid w:val="00251137"/>
    <w:rsid w:val="002517D5"/>
    <w:rsid w:val="00252206"/>
    <w:rsid w:val="0025266F"/>
    <w:rsid w:val="00255280"/>
    <w:rsid w:val="00255A3A"/>
    <w:rsid w:val="00256980"/>
    <w:rsid w:val="00257A95"/>
    <w:rsid w:val="00261DFB"/>
    <w:rsid w:val="00261F31"/>
    <w:rsid w:val="00263839"/>
    <w:rsid w:val="00263A8F"/>
    <w:rsid w:val="00264D58"/>
    <w:rsid w:val="00265B51"/>
    <w:rsid w:val="002679D4"/>
    <w:rsid w:val="00271EDF"/>
    <w:rsid w:val="0027224D"/>
    <w:rsid w:val="002727B7"/>
    <w:rsid w:val="002745A2"/>
    <w:rsid w:val="00274F6B"/>
    <w:rsid w:val="0027653A"/>
    <w:rsid w:val="00276BA5"/>
    <w:rsid w:val="00277969"/>
    <w:rsid w:val="00277D49"/>
    <w:rsid w:val="00277F93"/>
    <w:rsid w:val="00277FD7"/>
    <w:rsid w:val="0028111E"/>
    <w:rsid w:val="00282223"/>
    <w:rsid w:val="002854AC"/>
    <w:rsid w:val="002858C5"/>
    <w:rsid w:val="00287F39"/>
    <w:rsid w:val="002906CD"/>
    <w:rsid w:val="002910BD"/>
    <w:rsid w:val="002913C1"/>
    <w:rsid w:val="002919D4"/>
    <w:rsid w:val="00293750"/>
    <w:rsid w:val="00293954"/>
    <w:rsid w:val="00293BCF"/>
    <w:rsid w:val="00294511"/>
    <w:rsid w:val="0029472F"/>
    <w:rsid w:val="00295881"/>
    <w:rsid w:val="00295D5A"/>
    <w:rsid w:val="002A1449"/>
    <w:rsid w:val="002A1D8C"/>
    <w:rsid w:val="002A2C9E"/>
    <w:rsid w:val="002A37A1"/>
    <w:rsid w:val="002B0417"/>
    <w:rsid w:val="002B19D2"/>
    <w:rsid w:val="002B1E25"/>
    <w:rsid w:val="002B2529"/>
    <w:rsid w:val="002B3872"/>
    <w:rsid w:val="002B39CA"/>
    <w:rsid w:val="002B3AA9"/>
    <w:rsid w:val="002B5EAB"/>
    <w:rsid w:val="002B7085"/>
    <w:rsid w:val="002B73D2"/>
    <w:rsid w:val="002C11F5"/>
    <w:rsid w:val="002C1623"/>
    <w:rsid w:val="002C288F"/>
    <w:rsid w:val="002C30D8"/>
    <w:rsid w:val="002C3162"/>
    <w:rsid w:val="002C3404"/>
    <w:rsid w:val="002C42DE"/>
    <w:rsid w:val="002C4822"/>
    <w:rsid w:val="002C5FA6"/>
    <w:rsid w:val="002C757C"/>
    <w:rsid w:val="002C75EC"/>
    <w:rsid w:val="002C7603"/>
    <w:rsid w:val="002D0168"/>
    <w:rsid w:val="002D2508"/>
    <w:rsid w:val="002D5E8D"/>
    <w:rsid w:val="002D71DD"/>
    <w:rsid w:val="002E12D1"/>
    <w:rsid w:val="002E3C67"/>
    <w:rsid w:val="002E5356"/>
    <w:rsid w:val="002E5BA2"/>
    <w:rsid w:val="002E65CD"/>
    <w:rsid w:val="002E700F"/>
    <w:rsid w:val="002E7055"/>
    <w:rsid w:val="002E71FA"/>
    <w:rsid w:val="002E756C"/>
    <w:rsid w:val="002F237D"/>
    <w:rsid w:val="002F5B76"/>
    <w:rsid w:val="0030089A"/>
    <w:rsid w:val="00301394"/>
    <w:rsid w:val="00301AD6"/>
    <w:rsid w:val="003020A0"/>
    <w:rsid w:val="00303853"/>
    <w:rsid w:val="0030448E"/>
    <w:rsid w:val="003048FB"/>
    <w:rsid w:val="003063CA"/>
    <w:rsid w:val="0031064A"/>
    <w:rsid w:val="00315584"/>
    <w:rsid w:val="00315B15"/>
    <w:rsid w:val="0031753D"/>
    <w:rsid w:val="00320394"/>
    <w:rsid w:val="003203B2"/>
    <w:rsid w:val="003210D9"/>
    <w:rsid w:val="0032189D"/>
    <w:rsid w:val="00321A9B"/>
    <w:rsid w:val="00325B40"/>
    <w:rsid w:val="00327B34"/>
    <w:rsid w:val="00331C25"/>
    <w:rsid w:val="003322A0"/>
    <w:rsid w:val="00333EAD"/>
    <w:rsid w:val="00335489"/>
    <w:rsid w:val="00335F71"/>
    <w:rsid w:val="003370A7"/>
    <w:rsid w:val="00337901"/>
    <w:rsid w:val="003418BC"/>
    <w:rsid w:val="00341C00"/>
    <w:rsid w:val="00342055"/>
    <w:rsid w:val="00344843"/>
    <w:rsid w:val="003457DC"/>
    <w:rsid w:val="003463C2"/>
    <w:rsid w:val="0034663E"/>
    <w:rsid w:val="003477E4"/>
    <w:rsid w:val="00351619"/>
    <w:rsid w:val="00352494"/>
    <w:rsid w:val="003528F2"/>
    <w:rsid w:val="003534BC"/>
    <w:rsid w:val="00353AB1"/>
    <w:rsid w:val="003548C4"/>
    <w:rsid w:val="00355A3D"/>
    <w:rsid w:val="00357CE3"/>
    <w:rsid w:val="0036068A"/>
    <w:rsid w:val="00361478"/>
    <w:rsid w:val="00363641"/>
    <w:rsid w:val="003637E5"/>
    <w:rsid w:val="003701FB"/>
    <w:rsid w:val="003705A6"/>
    <w:rsid w:val="003714D6"/>
    <w:rsid w:val="00371F97"/>
    <w:rsid w:val="003728CD"/>
    <w:rsid w:val="00374425"/>
    <w:rsid w:val="0037562B"/>
    <w:rsid w:val="00375A33"/>
    <w:rsid w:val="0038020C"/>
    <w:rsid w:val="00383F8B"/>
    <w:rsid w:val="00384EC5"/>
    <w:rsid w:val="003852E3"/>
    <w:rsid w:val="00385439"/>
    <w:rsid w:val="003865D9"/>
    <w:rsid w:val="003866B5"/>
    <w:rsid w:val="003916CA"/>
    <w:rsid w:val="00391A1C"/>
    <w:rsid w:val="00397901"/>
    <w:rsid w:val="00397A72"/>
    <w:rsid w:val="00397E8E"/>
    <w:rsid w:val="003A28A2"/>
    <w:rsid w:val="003A3D1B"/>
    <w:rsid w:val="003A7140"/>
    <w:rsid w:val="003A7BEF"/>
    <w:rsid w:val="003B1526"/>
    <w:rsid w:val="003B154C"/>
    <w:rsid w:val="003B21D2"/>
    <w:rsid w:val="003B22D8"/>
    <w:rsid w:val="003B3513"/>
    <w:rsid w:val="003B4A75"/>
    <w:rsid w:val="003C088D"/>
    <w:rsid w:val="003C0AE7"/>
    <w:rsid w:val="003C0BEB"/>
    <w:rsid w:val="003C0C97"/>
    <w:rsid w:val="003C2AC0"/>
    <w:rsid w:val="003C5231"/>
    <w:rsid w:val="003C7B48"/>
    <w:rsid w:val="003C7E77"/>
    <w:rsid w:val="003D02B1"/>
    <w:rsid w:val="003D0F07"/>
    <w:rsid w:val="003D12AB"/>
    <w:rsid w:val="003D45A5"/>
    <w:rsid w:val="003D4E56"/>
    <w:rsid w:val="003D57C0"/>
    <w:rsid w:val="003D762B"/>
    <w:rsid w:val="003D7EF4"/>
    <w:rsid w:val="003E1C9D"/>
    <w:rsid w:val="003E375E"/>
    <w:rsid w:val="003E4D6C"/>
    <w:rsid w:val="003E5781"/>
    <w:rsid w:val="003E6245"/>
    <w:rsid w:val="003E71E8"/>
    <w:rsid w:val="003E7596"/>
    <w:rsid w:val="003F0C3B"/>
    <w:rsid w:val="003F1A27"/>
    <w:rsid w:val="003F2BD9"/>
    <w:rsid w:val="003F451E"/>
    <w:rsid w:val="003F5E18"/>
    <w:rsid w:val="003F7397"/>
    <w:rsid w:val="0040086D"/>
    <w:rsid w:val="00400C1B"/>
    <w:rsid w:val="00401001"/>
    <w:rsid w:val="00401C0B"/>
    <w:rsid w:val="00403C1D"/>
    <w:rsid w:val="0040451D"/>
    <w:rsid w:val="00405BA7"/>
    <w:rsid w:val="004067D3"/>
    <w:rsid w:val="00411A00"/>
    <w:rsid w:val="004125FE"/>
    <w:rsid w:val="004150C7"/>
    <w:rsid w:val="004158C2"/>
    <w:rsid w:val="004164FC"/>
    <w:rsid w:val="00417B07"/>
    <w:rsid w:val="00420142"/>
    <w:rsid w:val="0042056B"/>
    <w:rsid w:val="00420DEB"/>
    <w:rsid w:val="00420EFD"/>
    <w:rsid w:val="00423E61"/>
    <w:rsid w:val="004244D2"/>
    <w:rsid w:val="00424935"/>
    <w:rsid w:val="00425277"/>
    <w:rsid w:val="00426506"/>
    <w:rsid w:val="004265ED"/>
    <w:rsid w:val="00427392"/>
    <w:rsid w:val="004273FE"/>
    <w:rsid w:val="004303EE"/>
    <w:rsid w:val="004304E1"/>
    <w:rsid w:val="004317EC"/>
    <w:rsid w:val="0043261C"/>
    <w:rsid w:val="00432C80"/>
    <w:rsid w:val="004331CE"/>
    <w:rsid w:val="00433390"/>
    <w:rsid w:val="00433C5C"/>
    <w:rsid w:val="004360CE"/>
    <w:rsid w:val="00436482"/>
    <w:rsid w:val="00436E16"/>
    <w:rsid w:val="004374F8"/>
    <w:rsid w:val="00440D35"/>
    <w:rsid w:val="004410F5"/>
    <w:rsid w:val="0044290A"/>
    <w:rsid w:val="004442EC"/>
    <w:rsid w:val="00444BAE"/>
    <w:rsid w:val="004453CE"/>
    <w:rsid w:val="00445712"/>
    <w:rsid w:val="00446091"/>
    <w:rsid w:val="004467CA"/>
    <w:rsid w:val="00446AF9"/>
    <w:rsid w:val="00447AF6"/>
    <w:rsid w:val="00447C58"/>
    <w:rsid w:val="004502B1"/>
    <w:rsid w:val="004525B6"/>
    <w:rsid w:val="00454591"/>
    <w:rsid w:val="004556BF"/>
    <w:rsid w:val="00455CD6"/>
    <w:rsid w:val="004616E7"/>
    <w:rsid w:val="004625FD"/>
    <w:rsid w:val="00464125"/>
    <w:rsid w:val="0046656B"/>
    <w:rsid w:val="00467E61"/>
    <w:rsid w:val="004701E7"/>
    <w:rsid w:val="00471B08"/>
    <w:rsid w:val="0047223D"/>
    <w:rsid w:val="00472329"/>
    <w:rsid w:val="00472530"/>
    <w:rsid w:val="00472EEE"/>
    <w:rsid w:val="0047462F"/>
    <w:rsid w:val="0047475B"/>
    <w:rsid w:val="0047490F"/>
    <w:rsid w:val="0047496C"/>
    <w:rsid w:val="00474EDE"/>
    <w:rsid w:val="004764C9"/>
    <w:rsid w:val="00477E05"/>
    <w:rsid w:val="00481A00"/>
    <w:rsid w:val="00482CC5"/>
    <w:rsid w:val="00483021"/>
    <w:rsid w:val="00483024"/>
    <w:rsid w:val="00484043"/>
    <w:rsid w:val="004867FD"/>
    <w:rsid w:val="0048685A"/>
    <w:rsid w:val="00486D2B"/>
    <w:rsid w:val="004870C2"/>
    <w:rsid w:val="004907C9"/>
    <w:rsid w:val="0049290E"/>
    <w:rsid w:val="00496D8D"/>
    <w:rsid w:val="00496F7E"/>
    <w:rsid w:val="00497865"/>
    <w:rsid w:val="004A163B"/>
    <w:rsid w:val="004A7D9A"/>
    <w:rsid w:val="004A7F43"/>
    <w:rsid w:val="004B0349"/>
    <w:rsid w:val="004B0DAC"/>
    <w:rsid w:val="004B0FFD"/>
    <w:rsid w:val="004B1831"/>
    <w:rsid w:val="004B2155"/>
    <w:rsid w:val="004B2421"/>
    <w:rsid w:val="004B2D3F"/>
    <w:rsid w:val="004B34FF"/>
    <w:rsid w:val="004B397F"/>
    <w:rsid w:val="004B4EF9"/>
    <w:rsid w:val="004B5A5A"/>
    <w:rsid w:val="004B77F3"/>
    <w:rsid w:val="004C0250"/>
    <w:rsid w:val="004C2581"/>
    <w:rsid w:val="004C3760"/>
    <w:rsid w:val="004C4653"/>
    <w:rsid w:val="004C530B"/>
    <w:rsid w:val="004C7BF1"/>
    <w:rsid w:val="004D04AF"/>
    <w:rsid w:val="004D2B74"/>
    <w:rsid w:val="004D45CC"/>
    <w:rsid w:val="004D4719"/>
    <w:rsid w:val="004D5245"/>
    <w:rsid w:val="004D5741"/>
    <w:rsid w:val="004D6A52"/>
    <w:rsid w:val="004D7F7F"/>
    <w:rsid w:val="004E2598"/>
    <w:rsid w:val="004E3387"/>
    <w:rsid w:val="004E377C"/>
    <w:rsid w:val="004E43D2"/>
    <w:rsid w:val="004E4728"/>
    <w:rsid w:val="004E4ED4"/>
    <w:rsid w:val="004E7E9E"/>
    <w:rsid w:val="004F1634"/>
    <w:rsid w:val="004F2DB9"/>
    <w:rsid w:val="004F4D62"/>
    <w:rsid w:val="004F56DB"/>
    <w:rsid w:val="004F6E7D"/>
    <w:rsid w:val="004F74D2"/>
    <w:rsid w:val="005002D2"/>
    <w:rsid w:val="00500F67"/>
    <w:rsid w:val="0050244F"/>
    <w:rsid w:val="00502F40"/>
    <w:rsid w:val="00504CE8"/>
    <w:rsid w:val="00505E37"/>
    <w:rsid w:val="00510B24"/>
    <w:rsid w:val="00511D50"/>
    <w:rsid w:val="00512FB7"/>
    <w:rsid w:val="00513542"/>
    <w:rsid w:val="00515253"/>
    <w:rsid w:val="005158D0"/>
    <w:rsid w:val="00515A96"/>
    <w:rsid w:val="00515ACB"/>
    <w:rsid w:val="005202A4"/>
    <w:rsid w:val="00521A44"/>
    <w:rsid w:val="005220D4"/>
    <w:rsid w:val="00522B78"/>
    <w:rsid w:val="005238A2"/>
    <w:rsid w:val="00523E28"/>
    <w:rsid w:val="00525A94"/>
    <w:rsid w:val="005266C5"/>
    <w:rsid w:val="00526A70"/>
    <w:rsid w:val="00527BAD"/>
    <w:rsid w:val="00531336"/>
    <w:rsid w:val="005313B4"/>
    <w:rsid w:val="00534518"/>
    <w:rsid w:val="005376BA"/>
    <w:rsid w:val="00537721"/>
    <w:rsid w:val="00540594"/>
    <w:rsid w:val="005413B6"/>
    <w:rsid w:val="005418BE"/>
    <w:rsid w:val="00541C22"/>
    <w:rsid w:val="00542575"/>
    <w:rsid w:val="00543371"/>
    <w:rsid w:val="00543442"/>
    <w:rsid w:val="00544124"/>
    <w:rsid w:val="0054466E"/>
    <w:rsid w:val="00544AEF"/>
    <w:rsid w:val="00546DC6"/>
    <w:rsid w:val="00551E34"/>
    <w:rsid w:val="00552DBE"/>
    <w:rsid w:val="00555639"/>
    <w:rsid w:val="00555881"/>
    <w:rsid w:val="005575EA"/>
    <w:rsid w:val="00557B3E"/>
    <w:rsid w:val="00563378"/>
    <w:rsid w:val="0056399C"/>
    <w:rsid w:val="00563E42"/>
    <w:rsid w:val="00564293"/>
    <w:rsid w:val="0056620E"/>
    <w:rsid w:val="0057043D"/>
    <w:rsid w:val="00571453"/>
    <w:rsid w:val="005718D9"/>
    <w:rsid w:val="00572C2E"/>
    <w:rsid w:val="00573E8B"/>
    <w:rsid w:val="00573F19"/>
    <w:rsid w:val="005742A9"/>
    <w:rsid w:val="00574CB5"/>
    <w:rsid w:val="00580519"/>
    <w:rsid w:val="00580EB7"/>
    <w:rsid w:val="0058161B"/>
    <w:rsid w:val="00581F9E"/>
    <w:rsid w:val="005820CC"/>
    <w:rsid w:val="00582110"/>
    <w:rsid w:val="005870DF"/>
    <w:rsid w:val="005872B4"/>
    <w:rsid w:val="00587EAF"/>
    <w:rsid w:val="00591694"/>
    <w:rsid w:val="0059385B"/>
    <w:rsid w:val="005A0AA6"/>
    <w:rsid w:val="005A146A"/>
    <w:rsid w:val="005A14C6"/>
    <w:rsid w:val="005A1A50"/>
    <w:rsid w:val="005A1A83"/>
    <w:rsid w:val="005A3BF6"/>
    <w:rsid w:val="005A4A97"/>
    <w:rsid w:val="005A4F92"/>
    <w:rsid w:val="005A5DC6"/>
    <w:rsid w:val="005A62D6"/>
    <w:rsid w:val="005A7024"/>
    <w:rsid w:val="005A7660"/>
    <w:rsid w:val="005B2F49"/>
    <w:rsid w:val="005B34A6"/>
    <w:rsid w:val="005B4446"/>
    <w:rsid w:val="005B4806"/>
    <w:rsid w:val="005B5F88"/>
    <w:rsid w:val="005B7DCE"/>
    <w:rsid w:val="005C2F3E"/>
    <w:rsid w:val="005C3C0E"/>
    <w:rsid w:val="005C3D93"/>
    <w:rsid w:val="005C49F0"/>
    <w:rsid w:val="005C4BCF"/>
    <w:rsid w:val="005C68AF"/>
    <w:rsid w:val="005D0D23"/>
    <w:rsid w:val="005D0E81"/>
    <w:rsid w:val="005D15F7"/>
    <w:rsid w:val="005D293B"/>
    <w:rsid w:val="005D423B"/>
    <w:rsid w:val="005D5AF5"/>
    <w:rsid w:val="005D7013"/>
    <w:rsid w:val="005D7AF0"/>
    <w:rsid w:val="005E2614"/>
    <w:rsid w:val="005E60E1"/>
    <w:rsid w:val="005E6CF8"/>
    <w:rsid w:val="005E7A0D"/>
    <w:rsid w:val="005F0655"/>
    <w:rsid w:val="005F0A14"/>
    <w:rsid w:val="005F25DA"/>
    <w:rsid w:val="005F2EAB"/>
    <w:rsid w:val="005F45DA"/>
    <w:rsid w:val="005F581B"/>
    <w:rsid w:val="005F5840"/>
    <w:rsid w:val="005F62E1"/>
    <w:rsid w:val="005F78E6"/>
    <w:rsid w:val="0060015C"/>
    <w:rsid w:val="00601355"/>
    <w:rsid w:val="00604CD4"/>
    <w:rsid w:val="00610604"/>
    <w:rsid w:val="00611416"/>
    <w:rsid w:val="0061220B"/>
    <w:rsid w:val="00612850"/>
    <w:rsid w:val="0061473D"/>
    <w:rsid w:val="00615B86"/>
    <w:rsid w:val="0061656B"/>
    <w:rsid w:val="00620900"/>
    <w:rsid w:val="00621094"/>
    <w:rsid w:val="0062227B"/>
    <w:rsid w:val="006223B3"/>
    <w:rsid w:val="00622804"/>
    <w:rsid w:val="00623510"/>
    <w:rsid w:val="00625612"/>
    <w:rsid w:val="00625785"/>
    <w:rsid w:val="00625787"/>
    <w:rsid w:val="0062720A"/>
    <w:rsid w:val="00627CCB"/>
    <w:rsid w:val="0063015D"/>
    <w:rsid w:val="00630438"/>
    <w:rsid w:val="00631CD8"/>
    <w:rsid w:val="00631D36"/>
    <w:rsid w:val="00631EC9"/>
    <w:rsid w:val="00632243"/>
    <w:rsid w:val="0063297A"/>
    <w:rsid w:val="00632E8B"/>
    <w:rsid w:val="00634344"/>
    <w:rsid w:val="0063491C"/>
    <w:rsid w:val="0063660C"/>
    <w:rsid w:val="0063761C"/>
    <w:rsid w:val="006409F1"/>
    <w:rsid w:val="006417EB"/>
    <w:rsid w:val="00641E36"/>
    <w:rsid w:val="00642D2C"/>
    <w:rsid w:val="00643AE7"/>
    <w:rsid w:val="00646163"/>
    <w:rsid w:val="00650015"/>
    <w:rsid w:val="00650C22"/>
    <w:rsid w:val="00654169"/>
    <w:rsid w:val="00654174"/>
    <w:rsid w:val="006546C9"/>
    <w:rsid w:val="00654978"/>
    <w:rsid w:val="00654991"/>
    <w:rsid w:val="00655387"/>
    <w:rsid w:val="00660DBA"/>
    <w:rsid w:val="006611C9"/>
    <w:rsid w:val="006618FC"/>
    <w:rsid w:val="00661AA8"/>
    <w:rsid w:val="00662E50"/>
    <w:rsid w:val="00663AF1"/>
    <w:rsid w:val="00667939"/>
    <w:rsid w:val="00670436"/>
    <w:rsid w:val="00670E63"/>
    <w:rsid w:val="0067550D"/>
    <w:rsid w:val="00675562"/>
    <w:rsid w:val="00675E1E"/>
    <w:rsid w:val="00677784"/>
    <w:rsid w:val="00680E32"/>
    <w:rsid w:val="00682F30"/>
    <w:rsid w:val="00683A59"/>
    <w:rsid w:val="00687AFD"/>
    <w:rsid w:val="00690B48"/>
    <w:rsid w:val="00696E28"/>
    <w:rsid w:val="006972C2"/>
    <w:rsid w:val="00697311"/>
    <w:rsid w:val="006A0482"/>
    <w:rsid w:val="006A2A5D"/>
    <w:rsid w:val="006A42E0"/>
    <w:rsid w:val="006A69D0"/>
    <w:rsid w:val="006A78D4"/>
    <w:rsid w:val="006A7DB2"/>
    <w:rsid w:val="006B153F"/>
    <w:rsid w:val="006B18DA"/>
    <w:rsid w:val="006B2F82"/>
    <w:rsid w:val="006B34A5"/>
    <w:rsid w:val="006B3FFF"/>
    <w:rsid w:val="006B55FA"/>
    <w:rsid w:val="006B6350"/>
    <w:rsid w:val="006B646D"/>
    <w:rsid w:val="006B67C4"/>
    <w:rsid w:val="006B6DE5"/>
    <w:rsid w:val="006B78F6"/>
    <w:rsid w:val="006C007C"/>
    <w:rsid w:val="006C2819"/>
    <w:rsid w:val="006C285B"/>
    <w:rsid w:val="006C29E8"/>
    <w:rsid w:val="006C2B75"/>
    <w:rsid w:val="006C3B70"/>
    <w:rsid w:val="006C46E0"/>
    <w:rsid w:val="006C5133"/>
    <w:rsid w:val="006C53DA"/>
    <w:rsid w:val="006C6EE0"/>
    <w:rsid w:val="006D243E"/>
    <w:rsid w:val="006D29E0"/>
    <w:rsid w:val="006D2E65"/>
    <w:rsid w:val="006D3FC4"/>
    <w:rsid w:val="006D4C59"/>
    <w:rsid w:val="006D5600"/>
    <w:rsid w:val="006D562F"/>
    <w:rsid w:val="006D5877"/>
    <w:rsid w:val="006D711F"/>
    <w:rsid w:val="006D7A6F"/>
    <w:rsid w:val="006D7CF7"/>
    <w:rsid w:val="006D7F59"/>
    <w:rsid w:val="006E091D"/>
    <w:rsid w:val="006E1FC0"/>
    <w:rsid w:val="006E2944"/>
    <w:rsid w:val="006E2AA3"/>
    <w:rsid w:val="006E33F6"/>
    <w:rsid w:val="006E3FAC"/>
    <w:rsid w:val="006E42C3"/>
    <w:rsid w:val="006E4622"/>
    <w:rsid w:val="006E4F28"/>
    <w:rsid w:val="006E57FD"/>
    <w:rsid w:val="006F267B"/>
    <w:rsid w:val="006F3E2E"/>
    <w:rsid w:val="006F54E4"/>
    <w:rsid w:val="006F54EC"/>
    <w:rsid w:val="006F5686"/>
    <w:rsid w:val="006F685F"/>
    <w:rsid w:val="00701516"/>
    <w:rsid w:val="00703E64"/>
    <w:rsid w:val="00704A9A"/>
    <w:rsid w:val="00704ACC"/>
    <w:rsid w:val="00705CE9"/>
    <w:rsid w:val="00710F49"/>
    <w:rsid w:val="0071182F"/>
    <w:rsid w:val="0071299E"/>
    <w:rsid w:val="0071457E"/>
    <w:rsid w:val="00715373"/>
    <w:rsid w:val="0071798D"/>
    <w:rsid w:val="007202DB"/>
    <w:rsid w:val="00721776"/>
    <w:rsid w:val="00721C9B"/>
    <w:rsid w:val="007221C8"/>
    <w:rsid w:val="00723FAE"/>
    <w:rsid w:val="007242DB"/>
    <w:rsid w:val="0072440E"/>
    <w:rsid w:val="00724B1E"/>
    <w:rsid w:val="00724F92"/>
    <w:rsid w:val="00730FF8"/>
    <w:rsid w:val="007316B6"/>
    <w:rsid w:val="00731BCD"/>
    <w:rsid w:val="00731D02"/>
    <w:rsid w:val="00732983"/>
    <w:rsid w:val="007329AB"/>
    <w:rsid w:val="00732C80"/>
    <w:rsid w:val="00736985"/>
    <w:rsid w:val="007425AB"/>
    <w:rsid w:val="00742EFC"/>
    <w:rsid w:val="0074359E"/>
    <w:rsid w:val="007443F2"/>
    <w:rsid w:val="007446DE"/>
    <w:rsid w:val="00744BAE"/>
    <w:rsid w:val="007457EB"/>
    <w:rsid w:val="007459CC"/>
    <w:rsid w:val="007474DF"/>
    <w:rsid w:val="007548F6"/>
    <w:rsid w:val="00760517"/>
    <w:rsid w:val="0076059E"/>
    <w:rsid w:val="00760642"/>
    <w:rsid w:val="00761401"/>
    <w:rsid w:val="007644F5"/>
    <w:rsid w:val="0076643B"/>
    <w:rsid w:val="007664AA"/>
    <w:rsid w:val="00766572"/>
    <w:rsid w:val="00766591"/>
    <w:rsid w:val="0077063E"/>
    <w:rsid w:val="00770AA3"/>
    <w:rsid w:val="00771740"/>
    <w:rsid w:val="007717FC"/>
    <w:rsid w:val="00773076"/>
    <w:rsid w:val="00775D9A"/>
    <w:rsid w:val="0077721F"/>
    <w:rsid w:val="007773E0"/>
    <w:rsid w:val="00777FDE"/>
    <w:rsid w:val="00780B62"/>
    <w:rsid w:val="00781237"/>
    <w:rsid w:val="00782F7F"/>
    <w:rsid w:val="00783778"/>
    <w:rsid w:val="0078471C"/>
    <w:rsid w:val="00785238"/>
    <w:rsid w:val="00785337"/>
    <w:rsid w:val="007857C5"/>
    <w:rsid w:val="00787674"/>
    <w:rsid w:val="00791370"/>
    <w:rsid w:val="00792759"/>
    <w:rsid w:val="00792BBA"/>
    <w:rsid w:val="00793177"/>
    <w:rsid w:val="00793699"/>
    <w:rsid w:val="00793DA3"/>
    <w:rsid w:val="00794AFB"/>
    <w:rsid w:val="007968A6"/>
    <w:rsid w:val="007A0910"/>
    <w:rsid w:val="007A1479"/>
    <w:rsid w:val="007A394E"/>
    <w:rsid w:val="007A405E"/>
    <w:rsid w:val="007A4FDB"/>
    <w:rsid w:val="007A7F69"/>
    <w:rsid w:val="007B05A6"/>
    <w:rsid w:val="007B1463"/>
    <w:rsid w:val="007B7FA8"/>
    <w:rsid w:val="007C08C0"/>
    <w:rsid w:val="007C1C2B"/>
    <w:rsid w:val="007C26F4"/>
    <w:rsid w:val="007C2E49"/>
    <w:rsid w:val="007C33A6"/>
    <w:rsid w:val="007C344F"/>
    <w:rsid w:val="007C4068"/>
    <w:rsid w:val="007C409C"/>
    <w:rsid w:val="007C4B44"/>
    <w:rsid w:val="007C58FB"/>
    <w:rsid w:val="007C6E3E"/>
    <w:rsid w:val="007D1299"/>
    <w:rsid w:val="007D13BD"/>
    <w:rsid w:val="007D1820"/>
    <w:rsid w:val="007D3388"/>
    <w:rsid w:val="007D33F4"/>
    <w:rsid w:val="007D55AF"/>
    <w:rsid w:val="007D71D6"/>
    <w:rsid w:val="007E0EBA"/>
    <w:rsid w:val="007E0F1A"/>
    <w:rsid w:val="007E2F45"/>
    <w:rsid w:val="007E2FA7"/>
    <w:rsid w:val="007E61FF"/>
    <w:rsid w:val="007E63B5"/>
    <w:rsid w:val="007F0339"/>
    <w:rsid w:val="007F1A50"/>
    <w:rsid w:val="007F555D"/>
    <w:rsid w:val="007F5960"/>
    <w:rsid w:val="007F68EF"/>
    <w:rsid w:val="007F7673"/>
    <w:rsid w:val="0080049E"/>
    <w:rsid w:val="008033DA"/>
    <w:rsid w:val="00803C1E"/>
    <w:rsid w:val="00803DFF"/>
    <w:rsid w:val="00804C2B"/>
    <w:rsid w:val="00805DBE"/>
    <w:rsid w:val="00806381"/>
    <w:rsid w:val="00811F9F"/>
    <w:rsid w:val="00815095"/>
    <w:rsid w:val="00820452"/>
    <w:rsid w:val="00820745"/>
    <w:rsid w:val="00820DDC"/>
    <w:rsid w:val="00821018"/>
    <w:rsid w:val="00821611"/>
    <w:rsid w:val="00821F82"/>
    <w:rsid w:val="00822D39"/>
    <w:rsid w:val="0082755E"/>
    <w:rsid w:val="008275A8"/>
    <w:rsid w:val="0083586B"/>
    <w:rsid w:val="00836BE2"/>
    <w:rsid w:val="008400A0"/>
    <w:rsid w:val="008422C0"/>
    <w:rsid w:val="00843DBA"/>
    <w:rsid w:val="00844825"/>
    <w:rsid w:val="00851609"/>
    <w:rsid w:val="0085220B"/>
    <w:rsid w:val="0085454E"/>
    <w:rsid w:val="00854C62"/>
    <w:rsid w:val="008552AB"/>
    <w:rsid w:val="00857515"/>
    <w:rsid w:val="00864A17"/>
    <w:rsid w:val="008658FA"/>
    <w:rsid w:val="00865B85"/>
    <w:rsid w:val="00867186"/>
    <w:rsid w:val="00867E5B"/>
    <w:rsid w:val="008706A1"/>
    <w:rsid w:val="00870A98"/>
    <w:rsid w:val="0087274E"/>
    <w:rsid w:val="00872ACA"/>
    <w:rsid w:val="00872CF4"/>
    <w:rsid w:val="0087630A"/>
    <w:rsid w:val="00877473"/>
    <w:rsid w:val="00881AA1"/>
    <w:rsid w:val="00883124"/>
    <w:rsid w:val="00886D05"/>
    <w:rsid w:val="0088758D"/>
    <w:rsid w:val="00887B9C"/>
    <w:rsid w:val="008906F4"/>
    <w:rsid w:val="00890A5C"/>
    <w:rsid w:val="00893C50"/>
    <w:rsid w:val="00893E5F"/>
    <w:rsid w:val="00895DAE"/>
    <w:rsid w:val="00895F99"/>
    <w:rsid w:val="00896D99"/>
    <w:rsid w:val="008978C2"/>
    <w:rsid w:val="008A0ADA"/>
    <w:rsid w:val="008A163E"/>
    <w:rsid w:val="008A4606"/>
    <w:rsid w:val="008B0C9A"/>
    <w:rsid w:val="008B1E67"/>
    <w:rsid w:val="008B38FD"/>
    <w:rsid w:val="008B7BAC"/>
    <w:rsid w:val="008C0F82"/>
    <w:rsid w:val="008C2C22"/>
    <w:rsid w:val="008C43BA"/>
    <w:rsid w:val="008C46B6"/>
    <w:rsid w:val="008C5F1D"/>
    <w:rsid w:val="008C757A"/>
    <w:rsid w:val="008D25DF"/>
    <w:rsid w:val="008D2E78"/>
    <w:rsid w:val="008D34C1"/>
    <w:rsid w:val="008D5EAC"/>
    <w:rsid w:val="008D7061"/>
    <w:rsid w:val="008D7F13"/>
    <w:rsid w:val="008E15BB"/>
    <w:rsid w:val="008E20C2"/>
    <w:rsid w:val="008E26EB"/>
    <w:rsid w:val="008E335B"/>
    <w:rsid w:val="008E39DA"/>
    <w:rsid w:val="008E4068"/>
    <w:rsid w:val="008E62BE"/>
    <w:rsid w:val="008E6B14"/>
    <w:rsid w:val="008E7223"/>
    <w:rsid w:val="008E7760"/>
    <w:rsid w:val="008E7BE2"/>
    <w:rsid w:val="008F1658"/>
    <w:rsid w:val="008F2885"/>
    <w:rsid w:val="008F48EC"/>
    <w:rsid w:val="008F5713"/>
    <w:rsid w:val="008F5B46"/>
    <w:rsid w:val="00902C35"/>
    <w:rsid w:val="009032B9"/>
    <w:rsid w:val="0090405C"/>
    <w:rsid w:val="009051CF"/>
    <w:rsid w:val="00906F57"/>
    <w:rsid w:val="00910C73"/>
    <w:rsid w:val="00913E54"/>
    <w:rsid w:val="00914D0F"/>
    <w:rsid w:val="00914DC5"/>
    <w:rsid w:val="00915B36"/>
    <w:rsid w:val="009167E6"/>
    <w:rsid w:val="0091702D"/>
    <w:rsid w:val="0092067C"/>
    <w:rsid w:val="00920B55"/>
    <w:rsid w:val="00921911"/>
    <w:rsid w:val="00922240"/>
    <w:rsid w:val="00923F54"/>
    <w:rsid w:val="009244ED"/>
    <w:rsid w:val="00933586"/>
    <w:rsid w:val="009342F9"/>
    <w:rsid w:val="00936B0F"/>
    <w:rsid w:val="00937A0D"/>
    <w:rsid w:val="00940FE5"/>
    <w:rsid w:val="0094105F"/>
    <w:rsid w:val="00941364"/>
    <w:rsid w:val="009446B5"/>
    <w:rsid w:val="00945480"/>
    <w:rsid w:val="00945BD3"/>
    <w:rsid w:val="00952B66"/>
    <w:rsid w:val="00952DEA"/>
    <w:rsid w:val="0095362A"/>
    <w:rsid w:val="0095621F"/>
    <w:rsid w:val="00956312"/>
    <w:rsid w:val="00961191"/>
    <w:rsid w:val="00961828"/>
    <w:rsid w:val="0096195A"/>
    <w:rsid w:val="00963B24"/>
    <w:rsid w:val="0096655A"/>
    <w:rsid w:val="00972986"/>
    <w:rsid w:val="009737B3"/>
    <w:rsid w:val="00974D69"/>
    <w:rsid w:val="00975406"/>
    <w:rsid w:val="009757D8"/>
    <w:rsid w:val="00976E08"/>
    <w:rsid w:val="0097783C"/>
    <w:rsid w:val="0098046B"/>
    <w:rsid w:val="009807FE"/>
    <w:rsid w:val="00980F93"/>
    <w:rsid w:val="00983E40"/>
    <w:rsid w:val="00984F08"/>
    <w:rsid w:val="00985C3F"/>
    <w:rsid w:val="0098792A"/>
    <w:rsid w:val="009906F8"/>
    <w:rsid w:val="0099199C"/>
    <w:rsid w:val="00992AD0"/>
    <w:rsid w:val="00994675"/>
    <w:rsid w:val="00995311"/>
    <w:rsid w:val="00997121"/>
    <w:rsid w:val="009974E6"/>
    <w:rsid w:val="009A1722"/>
    <w:rsid w:val="009A1CAA"/>
    <w:rsid w:val="009A2419"/>
    <w:rsid w:val="009A2B04"/>
    <w:rsid w:val="009A47B7"/>
    <w:rsid w:val="009A562B"/>
    <w:rsid w:val="009A6690"/>
    <w:rsid w:val="009A78E9"/>
    <w:rsid w:val="009A7BF8"/>
    <w:rsid w:val="009B0921"/>
    <w:rsid w:val="009B1B05"/>
    <w:rsid w:val="009B5231"/>
    <w:rsid w:val="009B588E"/>
    <w:rsid w:val="009B6FA8"/>
    <w:rsid w:val="009B70AA"/>
    <w:rsid w:val="009B7F91"/>
    <w:rsid w:val="009C21F1"/>
    <w:rsid w:val="009C46AE"/>
    <w:rsid w:val="009C58DF"/>
    <w:rsid w:val="009C6B94"/>
    <w:rsid w:val="009C78EE"/>
    <w:rsid w:val="009D0837"/>
    <w:rsid w:val="009D39B5"/>
    <w:rsid w:val="009D5921"/>
    <w:rsid w:val="009D5BB6"/>
    <w:rsid w:val="009D6762"/>
    <w:rsid w:val="009D6C51"/>
    <w:rsid w:val="009E1677"/>
    <w:rsid w:val="009E1FDC"/>
    <w:rsid w:val="009E29F1"/>
    <w:rsid w:val="009E4FB1"/>
    <w:rsid w:val="009E664A"/>
    <w:rsid w:val="009E7273"/>
    <w:rsid w:val="009F1405"/>
    <w:rsid w:val="009F1709"/>
    <w:rsid w:val="009F267C"/>
    <w:rsid w:val="009F2D42"/>
    <w:rsid w:val="009F2E2F"/>
    <w:rsid w:val="009F4300"/>
    <w:rsid w:val="009F4A64"/>
    <w:rsid w:val="009F5B63"/>
    <w:rsid w:val="009F6971"/>
    <w:rsid w:val="009F7BEE"/>
    <w:rsid w:val="00A034F8"/>
    <w:rsid w:val="00A04184"/>
    <w:rsid w:val="00A05B09"/>
    <w:rsid w:val="00A05F13"/>
    <w:rsid w:val="00A069C4"/>
    <w:rsid w:val="00A07468"/>
    <w:rsid w:val="00A07BFD"/>
    <w:rsid w:val="00A100A8"/>
    <w:rsid w:val="00A12381"/>
    <w:rsid w:val="00A12BAF"/>
    <w:rsid w:val="00A135E9"/>
    <w:rsid w:val="00A146E8"/>
    <w:rsid w:val="00A15D80"/>
    <w:rsid w:val="00A16444"/>
    <w:rsid w:val="00A16D59"/>
    <w:rsid w:val="00A20C75"/>
    <w:rsid w:val="00A21081"/>
    <w:rsid w:val="00A217CA"/>
    <w:rsid w:val="00A2235B"/>
    <w:rsid w:val="00A2629D"/>
    <w:rsid w:val="00A265AA"/>
    <w:rsid w:val="00A26BA0"/>
    <w:rsid w:val="00A32043"/>
    <w:rsid w:val="00A32195"/>
    <w:rsid w:val="00A328BD"/>
    <w:rsid w:val="00A34155"/>
    <w:rsid w:val="00A34A6C"/>
    <w:rsid w:val="00A40291"/>
    <w:rsid w:val="00A4040F"/>
    <w:rsid w:val="00A406F4"/>
    <w:rsid w:val="00A41066"/>
    <w:rsid w:val="00A41A3B"/>
    <w:rsid w:val="00A4267A"/>
    <w:rsid w:val="00A445EF"/>
    <w:rsid w:val="00A500FF"/>
    <w:rsid w:val="00A509F0"/>
    <w:rsid w:val="00A50DC1"/>
    <w:rsid w:val="00A52C6A"/>
    <w:rsid w:val="00A53E7A"/>
    <w:rsid w:val="00A62612"/>
    <w:rsid w:val="00A63AA9"/>
    <w:rsid w:val="00A63E14"/>
    <w:rsid w:val="00A644D0"/>
    <w:rsid w:val="00A64B6A"/>
    <w:rsid w:val="00A66CD1"/>
    <w:rsid w:val="00A66E3C"/>
    <w:rsid w:val="00A67324"/>
    <w:rsid w:val="00A72BB1"/>
    <w:rsid w:val="00A7439A"/>
    <w:rsid w:val="00A77368"/>
    <w:rsid w:val="00A7764F"/>
    <w:rsid w:val="00A83ACA"/>
    <w:rsid w:val="00A86CE7"/>
    <w:rsid w:val="00A86DD8"/>
    <w:rsid w:val="00A86FAF"/>
    <w:rsid w:val="00A901E7"/>
    <w:rsid w:val="00A906B9"/>
    <w:rsid w:val="00A908A1"/>
    <w:rsid w:val="00A90B4D"/>
    <w:rsid w:val="00A939FB"/>
    <w:rsid w:val="00A94276"/>
    <w:rsid w:val="00A954D4"/>
    <w:rsid w:val="00A95E00"/>
    <w:rsid w:val="00A96EFE"/>
    <w:rsid w:val="00A97D58"/>
    <w:rsid w:val="00AA0437"/>
    <w:rsid w:val="00AA17BB"/>
    <w:rsid w:val="00AA17C8"/>
    <w:rsid w:val="00AA5AB9"/>
    <w:rsid w:val="00AA5E80"/>
    <w:rsid w:val="00AA64C3"/>
    <w:rsid w:val="00AA7141"/>
    <w:rsid w:val="00AA746A"/>
    <w:rsid w:val="00AB2B24"/>
    <w:rsid w:val="00AB2B9F"/>
    <w:rsid w:val="00AB37B3"/>
    <w:rsid w:val="00AB4F7F"/>
    <w:rsid w:val="00AB5216"/>
    <w:rsid w:val="00AB6EF7"/>
    <w:rsid w:val="00AB72FF"/>
    <w:rsid w:val="00AC0523"/>
    <w:rsid w:val="00AC1D92"/>
    <w:rsid w:val="00AC1EA7"/>
    <w:rsid w:val="00AC31AC"/>
    <w:rsid w:val="00AC3BE4"/>
    <w:rsid w:val="00AC56C4"/>
    <w:rsid w:val="00AC756E"/>
    <w:rsid w:val="00AD0B77"/>
    <w:rsid w:val="00AD0FA1"/>
    <w:rsid w:val="00AD1484"/>
    <w:rsid w:val="00AD1556"/>
    <w:rsid w:val="00AD18C7"/>
    <w:rsid w:val="00AD237F"/>
    <w:rsid w:val="00AD23C1"/>
    <w:rsid w:val="00AD24FA"/>
    <w:rsid w:val="00AD29B4"/>
    <w:rsid w:val="00AD42C1"/>
    <w:rsid w:val="00AD6499"/>
    <w:rsid w:val="00AD740D"/>
    <w:rsid w:val="00AE27E6"/>
    <w:rsid w:val="00AE35AA"/>
    <w:rsid w:val="00AE489F"/>
    <w:rsid w:val="00AE4C58"/>
    <w:rsid w:val="00AE59FB"/>
    <w:rsid w:val="00AE6A9C"/>
    <w:rsid w:val="00AE6DC9"/>
    <w:rsid w:val="00AE70D9"/>
    <w:rsid w:val="00AE7C21"/>
    <w:rsid w:val="00AF0629"/>
    <w:rsid w:val="00AF2163"/>
    <w:rsid w:val="00AF30CD"/>
    <w:rsid w:val="00AF544F"/>
    <w:rsid w:val="00AF58FB"/>
    <w:rsid w:val="00AF7033"/>
    <w:rsid w:val="00AF746D"/>
    <w:rsid w:val="00AF7535"/>
    <w:rsid w:val="00B03E2A"/>
    <w:rsid w:val="00B05389"/>
    <w:rsid w:val="00B055AF"/>
    <w:rsid w:val="00B077C5"/>
    <w:rsid w:val="00B103AB"/>
    <w:rsid w:val="00B115EA"/>
    <w:rsid w:val="00B13303"/>
    <w:rsid w:val="00B13745"/>
    <w:rsid w:val="00B13E80"/>
    <w:rsid w:val="00B140EA"/>
    <w:rsid w:val="00B14126"/>
    <w:rsid w:val="00B14A75"/>
    <w:rsid w:val="00B156A3"/>
    <w:rsid w:val="00B1596B"/>
    <w:rsid w:val="00B15D1F"/>
    <w:rsid w:val="00B160B0"/>
    <w:rsid w:val="00B20349"/>
    <w:rsid w:val="00B21450"/>
    <w:rsid w:val="00B2172D"/>
    <w:rsid w:val="00B21FF2"/>
    <w:rsid w:val="00B26A4B"/>
    <w:rsid w:val="00B2753E"/>
    <w:rsid w:val="00B34955"/>
    <w:rsid w:val="00B350E1"/>
    <w:rsid w:val="00B36A61"/>
    <w:rsid w:val="00B376B8"/>
    <w:rsid w:val="00B42DFE"/>
    <w:rsid w:val="00B4590D"/>
    <w:rsid w:val="00B51F94"/>
    <w:rsid w:val="00B522C2"/>
    <w:rsid w:val="00B53CA4"/>
    <w:rsid w:val="00B56092"/>
    <w:rsid w:val="00B568AF"/>
    <w:rsid w:val="00B577FE"/>
    <w:rsid w:val="00B6213C"/>
    <w:rsid w:val="00B66154"/>
    <w:rsid w:val="00B66939"/>
    <w:rsid w:val="00B66D19"/>
    <w:rsid w:val="00B673F5"/>
    <w:rsid w:val="00B67842"/>
    <w:rsid w:val="00B706A8"/>
    <w:rsid w:val="00B70D7E"/>
    <w:rsid w:val="00B729E1"/>
    <w:rsid w:val="00B74B52"/>
    <w:rsid w:val="00B81AE4"/>
    <w:rsid w:val="00B81D09"/>
    <w:rsid w:val="00B82B50"/>
    <w:rsid w:val="00B82DD2"/>
    <w:rsid w:val="00B830E6"/>
    <w:rsid w:val="00B85BFC"/>
    <w:rsid w:val="00B8601E"/>
    <w:rsid w:val="00B877A6"/>
    <w:rsid w:val="00B92E6E"/>
    <w:rsid w:val="00BA0844"/>
    <w:rsid w:val="00BA3329"/>
    <w:rsid w:val="00BA4DFC"/>
    <w:rsid w:val="00BA50AA"/>
    <w:rsid w:val="00BA5E2E"/>
    <w:rsid w:val="00BA69AD"/>
    <w:rsid w:val="00BA753C"/>
    <w:rsid w:val="00BA7D8C"/>
    <w:rsid w:val="00BB4648"/>
    <w:rsid w:val="00BB4ED4"/>
    <w:rsid w:val="00BB68F0"/>
    <w:rsid w:val="00BB708A"/>
    <w:rsid w:val="00BC181A"/>
    <w:rsid w:val="00BC1C5E"/>
    <w:rsid w:val="00BC23AA"/>
    <w:rsid w:val="00BC24C3"/>
    <w:rsid w:val="00BC581B"/>
    <w:rsid w:val="00BC5E9C"/>
    <w:rsid w:val="00BC5F78"/>
    <w:rsid w:val="00BC74D1"/>
    <w:rsid w:val="00BD2743"/>
    <w:rsid w:val="00BD3B1E"/>
    <w:rsid w:val="00BD6F77"/>
    <w:rsid w:val="00BE05BA"/>
    <w:rsid w:val="00BE068F"/>
    <w:rsid w:val="00BE0D12"/>
    <w:rsid w:val="00BE123B"/>
    <w:rsid w:val="00BE1C70"/>
    <w:rsid w:val="00BE4A0F"/>
    <w:rsid w:val="00BE62E8"/>
    <w:rsid w:val="00BF0146"/>
    <w:rsid w:val="00BF0E11"/>
    <w:rsid w:val="00BF52B9"/>
    <w:rsid w:val="00BF5718"/>
    <w:rsid w:val="00C0018E"/>
    <w:rsid w:val="00C00A0F"/>
    <w:rsid w:val="00C03841"/>
    <w:rsid w:val="00C05CF7"/>
    <w:rsid w:val="00C06D08"/>
    <w:rsid w:val="00C07175"/>
    <w:rsid w:val="00C12243"/>
    <w:rsid w:val="00C13187"/>
    <w:rsid w:val="00C1368A"/>
    <w:rsid w:val="00C15782"/>
    <w:rsid w:val="00C15C52"/>
    <w:rsid w:val="00C16070"/>
    <w:rsid w:val="00C203DC"/>
    <w:rsid w:val="00C22187"/>
    <w:rsid w:val="00C22794"/>
    <w:rsid w:val="00C22A16"/>
    <w:rsid w:val="00C2484B"/>
    <w:rsid w:val="00C24B00"/>
    <w:rsid w:val="00C257AC"/>
    <w:rsid w:val="00C27A5D"/>
    <w:rsid w:val="00C30844"/>
    <w:rsid w:val="00C30A00"/>
    <w:rsid w:val="00C3258E"/>
    <w:rsid w:val="00C337A0"/>
    <w:rsid w:val="00C33E5E"/>
    <w:rsid w:val="00C37295"/>
    <w:rsid w:val="00C3735F"/>
    <w:rsid w:val="00C46E3F"/>
    <w:rsid w:val="00C5029B"/>
    <w:rsid w:val="00C50958"/>
    <w:rsid w:val="00C50EEE"/>
    <w:rsid w:val="00C5200D"/>
    <w:rsid w:val="00C523D3"/>
    <w:rsid w:val="00C53470"/>
    <w:rsid w:val="00C53F85"/>
    <w:rsid w:val="00C5415D"/>
    <w:rsid w:val="00C545B1"/>
    <w:rsid w:val="00C54D42"/>
    <w:rsid w:val="00C576A1"/>
    <w:rsid w:val="00C57731"/>
    <w:rsid w:val="00C57C73"/>
    <w:rsid w:val="00C57E94"/>
    <w:rsid w:val="00C57FCD"/>
    <w:rsid w:val="00C61006"/>
    <w:rsid w:val="00C61639"/>
    <w:rsid w:val="00C65608"/>
    <w:rsid w:val="00C658B8"/>
    <w:rsid w:val="00C66EEE"/>
    <w:rsid w:val="00C71788"/>
    <w:rsid w:val="00C7325A"/>
    <w:rsid w:val="00C73CDF"/>
    <w:rsid w:val="00C73D2B"/>
    <w:rsid w:val="00C7666B"/>
    <w:rsid w:val="00C76AB5"/>
    <w:rsid w:val="00C814F5"/>
    <w:rsid w:val="00C83621"/>
    <w:rsid w:val="00C83C18"/>
    <w:rsid w:val="00C902A9"/>
    <w:rsid w:val="00C91F99"/>
    <w:rsid w:val="00C92B39"/>
    <w:rsid w:val="00C94159"/>
    <w:rsid w:val="00C946ED"/>
    <w:rsid w:val="00C948CB"/>
    <w:rsid w:val="00C94ADE"/>
    <w:rsid w:val="00C94E7E"/>
    <w:rsid w:val="00C95A8B"/>
    <w:rsid w:val="00C95E12"/>
    <w:rsid w:val="00CA3B16"/>
    <w:rsid w:val="00CA3ED8"/>
    <w:rsid w:val="00CA4019"/>
    <w:rsid w:val="00CA4142"/>
    <w:rsid w:val="00CA4479"/>
    <w:rsid w:val="00CA791E"/>
    <w:rsid w:val="00CA7DA7"/>
    <w:rsid w:val="00CA7E6A"/>
    <w:rsid w:val="00CB0440"/>
    <w:rsid w:val="00CB04E7"/>
    <w:rsid w:val="00CB17AB"/>
    <w:rsid w:val="00CB4489"/>
    <w:rsid w:val="00CB44CF"/>
    <w:rsid w:val="00CB6F54"/>
    <w:rsid w:val="00CB7387"/>
    <w:rsid w:val="00CC1296"/>
    <w:rsid w:val="00CC1A49"/>
    <w:rsid w:val="00CC2C11"/>
    <w:rsid w:val="00CC4560"/>
    <w:rsid w:val="00CC4693"/>
    <w:rsid w:val="00CD0235"/>
    <w:rsid w:val="00CD0651"/>
    <w:rsid w:val="00CD0C29"/>
    <w:rsid w:val="00CD0C6D"/>
    <w:rsid w:val="00CD1595"/>
    <w:rsid w:val="00CD1855"/>
    <w:rsid w:val="00CD1DF2"/>
    <w:rsid w:val="00CD3080"/>
    <w:rsid w:val="00CD4C7E"/>
    <w:rsid w:val="00CD52FB"/>
    <w:rsid w:val="00CD6EAE"/>
    <w:rsid w:val="00CD7003"/>
    <w:rsid w:val="00CD7B3D"/>
    <w:rsid w:val="00CD7CE9"/>
    <w:rsid w:val="00CE06D4"/>
    <w:rsid w:val="00CE0D16"/>
    <w:rsid w:val="00CE0EBA"/>
    <w:rsid w:val="00CE3A23"/>
    <w:rsid w:val="00CE4C46"/>
    <w:rsid w:val="00CF08DB"/>
    <w:rsid w:val="00CF1925"/>
    <w:rsid w:val="00CF1FAA"/>
    <w:rsid w:val="00CF35CB"/>
    <w:rsid w:val="00CF42E8"/>
    <w:rsid w:val="00CF4622"/>
    <w:rsid w:val="00CF5948"/>
    <w:rsid w:val="00CF5E3B"/>
    <w:rsid w:val="00CF5EFC"/>
    <w:rsid w:val="00D00DD1"/>
    <w:rsid w:val="00D019F2"/>
    <w:rsid w:val="00D023AC"/>
    <w:rsid w:val="00D027B8"/>
    <w:rsid w:val="00D04425"/>
    <w:rsid w:val="00D04AC5"/>
    <w:rsid w:val="00D054EB"/>
    <w:rsid w:val="00D069EC"/>
    <w:rsid w:val="00D07DA4"/>
    <w:rsid w:val="00D11A6C"/>
    <w:rsid w:val="00D124EC"/>
    <w:rsid w:val="00D1257A"/>
    <w:rsid w:val="00D133D8"/>
    <w:rsid w:val="00D1626E"/>
    <w:rsid w:val="00D16619"/>
    <w:rsid w:val="00D16D2F"/>
    <w:rsid w:val="00D17520"/>
    <w:rsid w:val="00D217FE"/>
    <w:rsid w:val="00D24F5E"/>
    <w:rsid w:val="00D31666"/>
    <w:rsid w:val="00D320DC"/>
    <w:rsid w:val="00D32E82"/>
    <w:rsid w:val="00D3316D"/>
    <w:rsid w:val="00D335DA"/>
    <w:rsid w:val="00D341EB"/>
    <w:rsid w:val="00D34A31"/>
    <w:rsid w:val="00D36321"/>
    <w:rsid w:val="00D41D98"/>
    <w:rsid w:val="00D425EE"/>
    <w:rsid w:val="00D433DD"/>
    <w:rsid w:val="00D44B73"/>
    <w:rsid w:val="00D464F3"/>
    <w:rsid w:val="00D5154F"/>
    <w:rsid w:val="00D54799"/>
    <w:rsid w:val="00D548F7"/>
    <w:rsid w:val="00D55C8D"/>
    <w:rsid w:val="00D570C7"/>
    <w:rsid w:val="00D57FFB"/>
    <w:rsid w:val="00D60C0C"/>
    <w:rsid w:val="00D60D33"/>
    <w:rsid w:val="00D630AF"/>
    <w:rsid w:val="00D632E5"/>
    <w:rsid w:val="00D63779"/>
    <w:rsid w:val="00D64A9C"/>
    <w:rsid w:val="00D651D2"/>
    <w:rsid w:val="00D669A9"/>
    <w:rsid w:val="00D6739E"/>
    <w:rsid w:val="00D7084D"/>
    <w:rsid w:val="00D70C42"/>
    <w:rsid w:val="00D7147F"/>
    <w:rsid w:val="00D71DFF"/>
    <w:rsid w:val="00D72B38"/>
    <w:rsid w:val="00D75197"/>
    <w:rsid w:val="00D7656C"/>
    <w:rsid w:val="00D76A07"/>
    <w:rsid w:val="00D800E1"/>
    <w:rsid w:val="00D80323"/>
    <w:rsid w:val="00D81359"/>
    <w:rsid w:val="00D81572"/>
    <w:rsid w:val="00D819BB"/>
    <w:rsid w:val="00D84E32"/>
    <w:rsid w:val="00D85FAE"/>
    <w:rsid w:val="00D8653F"/>
    <w:rsid w:val="00D878E0"/>
    <w:rsid w:val="00D913E1"/>
    <w:rsid w:val="00D94662"/>
    <w:rsid w:val="00D94A26"/>
    <w:rsid w:val="00D956D0"/>
    <w:rsid w:val="00D965EB"/>
    <w:rsid w:val="00D96FC4"/>
    <w:rsid w:val="00D97478"/>
    <w:rsid w:val="00D97D0F"/>
    <w:rsid w:val="00DA01C7"/>
    <w:rsid w:val="00DA49C6"/>
    <w:rsid w:val="00DA73E4"/>
    <w:rsid w:val="00DB0275"/>
    <w:rsid w:val="00DB02E3"/>
    <w:rsid w:val="00DB1B99"/>
    <w:rsid w:val="00DB4D65"/>
    <w:rsid w:val="00DB7427"/>
    <w:rsid w:val="00DC143C"/>
    <w:rsid w:val="00DC44E8"/>
    <w:rsid w:val="00DC5365"/>
    <w:rsid w:val="00DC64E8"/>
    <w:rsid w:val="00DC72F3"/>
    <w:rsid w:val="00DC7644"/>
    <w:rsid w:val="00DC7CE1"/>
    <w:rsid w:val="00DD05D0"/>
    <w:rsid w:val="00DD12A5"/>
    <w:rsid w:val="00DD229E"/>
    <w:rsid w:val="00DD35B6"/>
    <w:rsid w:val="00DD3D6D"/>
    <w:rsid w:val="00DD4BDC"/>
    <w:rsid w:val="00DD500D"/>
    <w:rsid w:val="00DD55BD"/>
    <w:rsid w:val="00DD5690"/>
    <w:rsid w:val="00DD59DD"/>
    <w:rsid w:val="00DD6AEB"/>
    <w:rsid w:val="00DD72AE"/>
    <w:rsid w:val="00DD7A94"/>
    <w:rsid w:val="00DE1019"/>
    <w:rsid w:val="00DE23DD"/>
    <w:rsid w:val="00DE468D"/>
    <w:rsid w:val="00DE4C91"/>
    <w:rsid w:val="00DE7BE3"/>
    <w:rsid w:val="00DF1256"/>
    <w:rsid w:val="00DF18A1"/>
    <w:rsid w:val="00DF1BAA"/>
    <w:rsid w:val="00DF265B"/>
    <w:rsid w:val="00DF4093"/>
    <w:rsid w:val="00DF44FE"/>
    <w:rsid w:val="00DF5770"/>
    <w:rsid w:val="00DF7133"/>
    <w:rsid w:val="00DF78FA"/>
    <w:rsid w:val="00E01737"/>
    <w:rsid w:val="00E02046"/>
    <w:rsid w:val="00E0349B"/>
    <w:rsid w:val="00E04D6A"/>
    <w:rsid w:val="00E051F2"/>
    <w:rsid w:val="00E05A97"/>
    <w:rsid w:val="00E06DCF"/>
    <w:rsid w:val="00E10E67"/>
    <w:rsid w:val="00E12B8A"/>
    <w:rsid w:val="00E14445"/>
    <w:rsid w:val="00E15247"/>
    <w:rsid w:val="00E15389"/>
    <w:rsid w:val="00E17AD0"/>
    <w:rsid w:val="00E20EF2"/>
    <w:rsid w:val="00E217E1"/>
    <w:rsid w:val="00E2193D"/>
    <w:rsid w:val="00E21A20"/>
    <w:rsid w:val="00E24225"/>
    <w:rsid w:val="00E249B9"/>
    <w:rsid w:val="00E27A14"/>
    <w:rsid w:val="00E340FF"/>
    <w:rsid w:val="00E3477F"/>
    <w:rsid w:val="00E3578D"/>
    <w:rsid w:val="00E36E69"/>
    <w:rsid w:val="00E36EC9"/>
    <w:rsid w:val="00E37E3C"/>
    <w:rsid w:val="00E405B0"/>
    <w:rsid w:val="00E40B26"/>
    <w:rsid w:val="00E43BEB"/>
    <w:rsid w:val="00E43CE8"/>
    <w:rsid w:val="00E43E28"/>
    <w:rsid w:val="00E440EF"/>
    <w:rsid w:val="00E44B5B"/>
    <w:rsid w:val="00E4513A"/>
    <w:rsid w:val="00E46844"/>
    <w:rsid w:val="00E47FE6"/>
    <w:rsid w:val="00E51D5F"/>
    <w:rsid w:val="00E5263B"/>
    <w:rsid w:val="00E5420E"/>
    <w:rsid w:val="00E558C7"/>
    <w:rsid w:val="00E56632"/>
    <w:rsid w:val="00E56C6D"/>
    <w:rsid w:val="00E60E6A"/>
    <w:rsid w:val="00E60F2F"/>
    <w:rsid w:val="00E61F8D"/>
    <w:rsid w:val="00E624A1"/>
    <w:rsid w:val="00E64258"/>
    <w:rsid w:val="00E6448E"/>
    <w:rsid w:val="00E657C1"/>
    <w:rsid w:val="00E65AB9"/>
    <w:rsid w:val="00E66618"/>
    <w:rsid w:val="00E66D39"/>
    <w:rsid w:val="00E66FCD"/>
    <w:rsid w:val="00E67429"/>
    <w:rsid w:val="00E676F2"/>
    <w:rsid w:val="00E70225"/>
    <w:rsid w:val="00E70861"/>
    <w:rsid w:val="00E70F42"/>
    <w:rsid w:val="00E7234A"/>
    <w:rsid w:val="00E7329F"/>
    <w:rsid w:val="00E74F9F"/>
    <w:rsid w:val="00E75293"/>
    <w:rsid w:val="00E76AEB"/>
    <w:rsid w:val="00E76BC7"/>
    <w:rsid w:val="00E76F54"/>
    <w:rsid w:val="00E81FBE"/>
    <w:rsid w:val="00E84CD0"/>
    <w:rsid w:val="00E90406"/>
    <w:rsid w:val="00E90CC1"/>
    <w:rsid w:val="00E92A25"/>
    <w:rsid w:val="00E95034"/>
    <w:rsid w:val="00E95FC2"/>
    <w:rsid w:val="00E977BB"/>
    <w:rsid w:val="00EA0675"/>
    <w:rsid w:val="00EA1364"/>
    <w:rsid w:val="00EA2BB2"/>
    <w:rsid w:val="00EA3EDF"/>
    <w:rsid w:val="00EA4105"/>
    <w:rsid w:val="00EA6603"/>
    <w:rsid w:val="00EB1180"/>
    <w:rsid w:val="00EB2448"/>
    <w:rsid w:val="00EB389E"/>
    <w:rsid w:val="00EB5DE5"/>
    <w:rsid w:val="00EB73D7"/>
    <w:rsid w:val="00EC1BAF"/>
    <w:rsid w:val="00EC371B"/>
    <w:rsid w:val="00EC4FF9"/>
    <w:rsid w:val="00EC5F63"/>
    <w:rsid w:val="00EC64C4"/>
    <w:rsid w:val="00EC7572"/>
    <w:rsid w:val="00EC7753"/>
    <w:rsid w:val="00EC7D44"/>
    <w:rsid w:val="00ED0732"/>
    <w:rsid w:val="00ED0EF6"/>
    <w:rsid w:val="00ED1E7C"/>
    <w:rsid w:val="00ED2BEA"/>
    <w:rsid w:val="00ED3210"/>
    <w:rsid w:val="00ED473A"/>
    <w:rsid w:val="00ED4CB4"/>
    <w:rsid w:val="00ED53FD"/>
    <w:rsid w:val="00ED723F"/>
    <w:rsid w:val="00EE0219"/>
    <w:rsid w:val="00EE0CC9"/>
    <w:rsid w:val="00EE179D"/>
    <w:rsid w:val="00EE3105"/>
    <w:rsid w:val="00EE4452"/>
    <w:rsid w:val="00EE4A42"/>
    <w:rsid w:val="00EE5A72"/>
    <w:rsid w:val="00EE6EE6"/>
    <w:rsid w:val="00EE7993"/>
    <w:rsid w:val="00EE7A51"/>
    <w:rsid w:val="00EF22B5"/>
    <w:rsid w:val="00EF3713"/>
    <w:rsid w:val="00EF5396"/>
    <w:rsid w:val="00EF7A95"/>
    <w:rsid w:val="00F00416"/>
    <w:rsid w:val="00F0092F"/>
    <w:rsid w:val="00F013E1"/>
    <w:rsid w:val="00F0183B"/>
    <w:rsid w:val="00F02324"/>
    <w:rsid w:val="00F02DE1"/>
    <w:rsid w:val="00F03820"/>
    <w:rsid w:val="00F054E7"/>
    <w:rsid w:val="00F0681D"/>
    <w:rsid w:val="00F07275"/>
    <w:rsid w:val="00F07DAA"/>
    <w:rsid w:val="00F07FE3"/>
    <w:rsid w:val="00F10A53"/>
    <w:rsid w:val="00F11C90"/>
    <w:rsid w:val="00F142DA"/>
    <w:rsid w:val="00F17AAD"/>
    <w:rsid w:val="00F216CD"/>
    <w:rsid w:val="00F216E1"/>
    <w:rsid w:val="00F262CE"/>
    <w:rsid w:val="00F27CAC"/>
    <w:rsid w:val="00F30726"/>
    <w:rsid w:val="00F313DF"/>
    <w:rsid w:val="00F31612"/>
    <w:rsid w:val="00F32215"/>
    <w:rsid w:val="00F32785"/>
    <w:rsid w:val="00F333F5"/>
    <w:rsid w:val="00F34745"/>
    <w:rsid w:val="00F3489F"/>
    <w:rsid w:val="00F35135"/>
    <w:rsid w:val="00F35CD1"/>
    <w:rsid w:val="00F36124"/>
    <w:rsid w:val="00F37649"/>
    <w:rsid w:val="00F40A63"/>
    <w:rsid w:val="00F417E7"/>
    <w:rsid w:val="00F42940"/>
    <w:rsid w:val="00F44986"/>
    <w:rsid w:val="00F45D86"/>
    <w:rsid w:val="00F4799D"/>
    <w:rsid w:val="00F5318A"/>
    <w:rsid w:val="00F54325"/>
    <w:rsid w:val="00F544E1"/>
    <w:rsid w:val="00F54E79"/>
    <w:rsid w:val="00F562DB"/>
    <w:rsid w:val="00F60B5A"/>
    <w:rsid w:val="00F61C9C"/>
    <w:rsid w:val="00F63138"/>
    <w:rsid w:val="00F636C7"/>
    <w:rsid w:val="00F63D4A"/>
    <w:rsid w:val="00F6488F"/>
    <w:rsid w:val="00F64C42"/>
    <w:rsid w:val="00F64C44"/>
    <w:rsid w:val="00F67A3E"/>
    <w:rsid w:val="00F70C92"/>
    <w:rsid w:val="00F73655"/>
    <w:rsid w:val="00F76122"/>
    <w:rsid w:val="00F82F91"/>
    <w:rsid w:val="00F8343F"/>
    <w:rsid w:val="00F90050"/>
    <w:rsid w:val="00F904DD"/>
    <w:rsid w:val="00F92F84"/>
    <w:rsid w:val="00F9432A"/>
    <w:rsid w:val="00F953D3"/>
    <w:rsid w:val="00F96B17"/>
    <w:rsid w:val="00F97566"/>
    <w:rsid w:val="00FA0049"/>
    <w:rsid w:val="00FA2103"/>
    <w:rsid w:val="00FA2FB9"/>
    <w:rsid w:val="00FA45AF"/>
    <w:rsid w:val="00FA504E"/>
    <w:rsid w:val="00FA6FC0"/>
    <w:rsid w:val="00FA7C1A"/>
    <w:rsid w:val="00FA7E37"/>
    <w:rsid w:val="00FB0A00"/>
    <w:rsid w:val="00FB172E"/>
    <w:rsid w:val="00FB2541"/>
    <w:rsid w:val="00FB340E"/>
    <w:rsid w:val="00FB4548"/>
    <w:rsid w:val="00FB4DC1"/>
    <w:rsid w:val="00FB6F6A"/>
    <w:rsid w:val="00FB7B0F"/>
    <w:rsid w:val="00FB7D1F"/>
    <w:rsid w:val="00FC17A3"/>
    <w:rsid w:val="00FC1A09"/>
    <w:rsid w:val="00FC1F4C"/>
    <w:rsid w:val="00FC2C05"/>
    <w:rsid w:val="00FC74EE"/>
    <w:rsid w:val="00FD1059"/>
    <w:rsid w:val="00FD1835"/>
    <w:rsid w:val="00FD253C"/>
    <w:rsid w:val="00FD2A98"/>
    <w:rsid w:val="00FD3265"/>
    <w:rsid w:val="00FD4712"/>
    <w:rsid w:val="00FD6B77"/>
    <w:rsid w:val="00FE3CBA"/>
    <w:rsid w:val="00FE4868"/>
    <w:rsid w:val="00FE4A56"/>
    <w:rsid w:val="00FE4AE4"/>
    <w:rsid w:val="00FE6999"/>
    <w:rsid w:val="00FF033D"/>
    <w:rsid w:val="00FF0CCC"/>
    <w:rsid w:val="00FF1819"/>
    <w:rsid w:val="00FF3945"/>
    <w:rsid w:val="00FF3E72"/>
    <w:rsid w:val="00FF4CAB"/>
    <w:rsid w:val="00FF7779"/>
    <w:rsid w:val="015A6B17"/>
    <w:rsid w:val="01F36A43"/>
    <w:rsid w:val="02215085"/>
    <w:rsid w:val="02440F73"/>
    <w:rsid w:val="02B063EB"/>
    <w:rsid w:val="02D5292F"/>
    <w:rsid w:val="0335375A"/>
    <w:rsid w:val="03601E04"/>
    <w:rsid w:val="03766581"/>
    <w:rsid w:val="03C40ABE"/>
    <w:rsid w:val="04D945E3"/>
    <w:rsid w:val="0555214E"/>
    <w:rsid w:val="058C307F"/>
    <w:rsid w:val="060F78F5"/>
    <w:rsid w:val="065D70FD"/>
    <w:rsid w:val="067F281D"/>
    <w:rsid w:val="06C66E46"/>
    <w:rsid w:val="06E36CFA"/>
    <w:rsid w:val="07BD69FF"/>
    <w:rsid w:val="07C1418A"/>
    <w:rsid w:val="07DE62F4"/>
    <w:rsid w:val="07FA7517"/>
    <w:rsid w:val="08E60C68"/>
    <w:rsid w:val="092236F8"/>
    <w:rsid w:val="09942F3A"/>
    <w:rsid w:val="09EB0FCD"/>
    <w:rsid w:val="0A3F5A1E"/>
    <w:rsid w:val="0A9B3ACF"/>
    <w:rsid w:val="0AFF1257"/>
    <w:rsid w:val="0B4474F0"/>
    <w:rsid w:val="0C154760"/>
    <w:rsid w:val="0CB57BDE"/>
    <w:rsid w:val="0CC72046"/>
    <w:rsid w:val="0CDB58E5"/>
    <w:rsid w:val="0CE85F7D"/>
    <w:rsid w:val="0D0221EE"/>
    <w:rsid w:val="0D3927B4"/>
    <w:rsid w:val="0D3F313C"/>
    <w:rsid w:val="0D9C676A"/>
    <w:rsid w:val="0DC42165"/>
    <w:rsid w:val="0E250766"/>
    <w:rsid w:val="0E9A666E"/>
    <w:rsid w:val="0EBF671D"/>
    <w:rsid w:val="0ED22A94"/>
    <w:rsid w:val="0EEB2C60"/>
    <w:rsid w:val="0F9B681D"/>
    <w:rsid w:val="0FB16128"/>
    <w:rsid w:val="107A4E46"/>
    <w:rsid w:val="10AD6EE0"/>
    <w:rsid w:val="10D56F19"/>
    <w:rsid w:val="112B59B4"/>
    <w:rsid w:val="114B682E"/>
    <w:rsid w:val="116F3259"/>
    <w:rsid w:val="11846B3A"/>
    <w:rsid w:val="1186164E"/>
    <w:rsid w:val="125B740B"/>
    <w:rsid w:val="12BC340B"/>
    <w:rsid w:val="13391E56"/>
    <w:rsid w:val="133C5C27"/>
    <w:rsid w:val="13872098"/>
    <w:rsid w:val="13CD6F8A"/>
    <w:rsid w:val="141F4855"/>
    <w:rsid w:val="143108FD"/>
    <w:rsid w:val="14741FA9"/>
    <w:rsid w:val="15763AC2"/>
    <w:rsid w:val="159529BE"/>
    <w:rsid w:val="15961DF8"/>
    <w:rsid w:val="159A542D"/>
    <w:rsid w:val="161D6018"/>
    <w:rsid w:val="16383014"/>
    <w:rsid w:val="1683073E"/>
    <w:rsid w:val="16C15F0E"/>
    <w:rsid w:val="17221F1A"/>
    <w:rsid w:val="17D74851"/>
    <w:rsid w:val="18B05A7D"/>
    <w:rsid w:val="18DA548D"/>
    <w:rsid w:val="19300A11"/>
    <w:rsid w:val="1942351A"/>
    <w:rsid w:val="19921062"/>
    <w:rsid w:val="1B7A7F63"/>
    <w:rsid w:val="1BC85AA0"/>
    <w:rsid w:val="1BDE7C44"/>
    <w:rsid w:val="1C03675F"/>
    <w:rsid w:val="1D331864"/>
    <w:rsid w:val="1EB3600A"/>
    <w:rsid w:val="1EC81B3E"/>
    <w:rsid w:val="1F9B2DBF"/>
    <w:rsid w:val="20344F28"/>
    <w:rsid w:val="20921BD7"/>
    <w:rsid w:val="20D30416"/>
    <w:rsid w:val="220A1E35"/>
    <w:rsid w:val="22853819"/>
    <w:rsid w:val="22957529"/>
    <w:rsid w:val="22C32365"/>
    <w:rsid w:val="22D40A42"/>
    <w:rsid w:val="22E33A67"/>
    <w:rsid w:val="23842554"/>
    <w:rsid w:val="24387A79"/>
    <w:rsid w:val="2453420A"/>
    <w:rsid w:val="25773A9E"/>
    <w:rsid w:val="26692EF3"/>
    <w:rsid w:val="268663C4"/>
    <w:rsid w:val="26C454FE"/>
    <w:rsid w:val="26C54B2C"/>
    <w:rsid w:val="271807B6"/>
    <w:rsid w:val="27292135"/>
    <w:rsid w:val="275868FE"/>
    <w:rsid w:val="27623AED"/>
    <w:rsid w:val="27793335"/>
    <w:rsid w:val="27DE2725"/>
    <w:rsid w:val="281B7C98"/>
    <w:rsid w:val="285D2B42"/>
    <w:rsid w:val="28FA14D3"/>
    <w:rsid w:val="2909285F"/>
    <w:rsid w:val="29747D10"/>
    <w:rsid w:val="299E3412"/>
    <w:rsid w:val="2A5A2289"/>
    <w:rsid w:val="2A7308FC"/>
    <w:rsid w:val="2B3D1A43"/>
    <w:rsid w:val="2BD61FB2"/>
    <w:rsid w:val="2BE07D12"/>
    <w:rsid w:val="2BEE3CDA"/>
    <w:rsid w:val="2C5001DD"/>
    <w:rsid w:val="2CD07CC8"/>
    <w:rsid w:val="2D9B2379"/>
    <w:rsid w:val="2DEC6E42"/>
    <w:rsid w:val="2E1819E5"/>
    <w:rsid w:val="2E3B24C8"/>
    <w:rsid w:val="2E8411C4"/>
    <w:rsid w:val="2EB27906"/>
    <w:rsid w:val="2EC51B62"/>
    <w:rsid w:val="2F621D96"/>
    <w:rsid w:val="2FFD5044"/>
    <w:rsid w:val="301A41E9"/>
    <w:rsid w:val="3050098D"/>
    <w:rsid w:val="313A3321"/>
    <w:rsid w:val="316D3FBA"/>
    <w:rsid w:val="31B73CF9"/>
    <w:rsid w:val="323B5CA2"/>
    <w:rsid w:val="337C6277"/>
    <w:rsid w:val="341B043A"/>
    <w:rsid w:val="346C5604"/>
    <w:rsid w:val="349C3E7E"/>
    <w:rsid w:val="34F9332F"/>
    <w:rsid w:val="356660A7"/>
    <w:rsid w:val="358259D7"/>
    <w:rsid w:val="35A63D7A"/>
    <w:rsid w:val="36840A7D"/>
    <w:rsid w:val="36C355EA"/>
    <w:rsid w:val="36E17FB2"/>
    <w:rsid w:val="38877E93"/>
    <w:rsid w:val="39045619"/>
    <w:rsid w:val="394F2E11"/>
    <w:rsid w:val="39AE72B7"/>
    <w:rsid w:val="3BBA479A"/>
    <w:rsid w:val="3BD03C9D"/>
    <w:rsid w:val="3BDD2719"/>
    <w:rsid w:val="3C2319B4"/>
    <w:rsid w:val="3D286254"/>
    <w:rsid w:val="3D5B00FA"/>
    <w:rsid w:val="3E550235"/>
    <w:rsid w:val="3E5776D4"/>
    <w:rsid w:val="3FB003C3"/>
    <w:rsid w:val="401D0186"/>
    <w:rsid w:val="402A5B80"/>
    <w:rsid w:val="40683437"/>
    <w:rsid w:val="40870ABA"/>
    <w:rsid w:val="40B44FB5"/>
    <w:rsid w:val="40C06849"/>
    <w:rsid w:val="40E16D7E"/>
    <w:rsid w:val="41741B70"/>
    <w:rsid w:val="41B0188E"/>
    <w:rsid w:val="42D068DB"/>
    <w:rsid w:val="42FF1EF0"/>
    <w:rsid w:val="440C5A01"/>
    <w:rsid w:val="44461E88"/>
    <w:rsid w:val="44482995"/>
    <w:rsid w:val="44576E2B"/>
    <w:rsid w:val="44F51BC3"/>
    <w:rsid w:val="45101210"/>
    <w:rsid w:val="451D7D01"/>
    <w:rsid w:val="45742457"/>
    <w:rsid w:val="45803914"/>
    <w:rsid w:val="459146AE"/>
    <w:rsid w:val="459C0CF6"/>
    <w:rsid w:val="45BD3146"/>
    <w:rsid w:val="466C5B89"/>
    <w:rsid w:val="469931FE"/>
    <w:rsid w:val="46CB755E"/>
    <w:rsid w:val="47081E2D"/>
    <w:rsid w:val="47477EAC"/>
    <w:rsid w:val="47880E71"/>
    <w:rsid w:val="491E2A22"/>
    <w:rsid w:val="4A57579C"/>
    <w:rsid w:val="4AC94E13"/>
    <w:rsid w:val="4AD02B10"/>
    <w:rsid w:val="4B1B26BD"/>
    <w:rsid w:val="4B3B40FA"/>
    <w:rsid w:val="4B5936AA"/>
    <w:rsid w:val="4B76773A"/>
    <w:rsid w:val="4B8A1D1C"/>
    <w:rsid w:val="4C0A4AF7"/>
    <w:rsid w:val="4C0B76B9"/>
    <w:rsid w:val="4C2630C7"/>
    <w:rsid w:val="4CF86235"/>
    <w:rsid w:val="4D511C65"/>
    <w:rsid w:val="4DF0034D"/>
    <w:rsid w:val="4DFF0486"/>
    <w:rsid w:val="4E363F3A"/>
    <w:rsid w:val="4E726A98"/>
    <w:rsid w:val="4E797E26"/>
    <w:rsid w:val="4EA323E7"/>
    <w:rsid w:val="4ED606CD"/>
    <w:rsid w:val="4F413D75"/>
    <w:rsid w:val="4F786498"/>
    <w:rsid w:val="4F846D96"/>
    <w:rsid w:val="50050D66"/>
    <w:rsid w:val="50C7099F"/>
    <w:rsid w:val="518B2B43"/>
    <w:rsid w:val="51933489"/>
    <w:rsid w:val="51C23BB3"/>
    <w:rsid w:val="528D5C7B"/>
    <w:rsid w:val="52AC5E04"/>
    <w:rsid w:val="52C825DD"/>
    <w:rsid w:val="530323B4"/>
    <w:rsid w:val="53F24649"/>
    <w:rsid w:val="552968C4"/>
    <w:rsid w:val="553706C6"/>
    <w:rsid w:val="55496F40"/>
    <w:rsid w:val="5551093D"/>
    <w:rsid w:val="55791914"/>
    <w:rsid w:val="55B711B8"/>
    <w:rsid w:val="55D50038"/>
    <w:rsid w:val="55F327D0"/>
    <w:rsid w:val="55F35C58"/>
    <w:rsid w:val="55FA0405"/>
    <w:rsid w:val="56A000DC"/>
    <w:rsid w:val="56CD57F5"/>
    <w:rsid w:val="582E4D94"/>
    <w:rsid w:val="58A84A3E"/>
    <w:rsid w:val="58AC2669"/>
    <w:rsid w:val="58E879FB"/>
    <w:rsid w:val="599D70BF"/>
    <w:rsid w:val="59E27611"/>
    <w:rsid w:val="5A805270"/>
    <w:rsid w:val="5ABF310C"/>
    <w:rsid w:val="5AC243EA"/>
    <w:rsid w:val="5ADC0D23"/>
    <w:rsid w:val="5B60717A"/>
    <w:rsid w:val="5B8901CB"/>
    <w:rsid w:val="5C621BAC"/>
    <w:rsid w:val="5C8445D7"/>
    <w:rsid w:val="5C93136F"/>
    <w:rsid w:val="5D8B6DED"/>
    <w:rsid w:val="5DC12D72"/>
    <w:rsid w:val="5DD97F1B"/>
    <w:rsid w:val="5DE30111"/>
    <w:rsid w:val="5E531331"/>
    <w:rsid w:val="5EEA1638"/>
    <w:rsid w:val="5F135C30"/>
    <w:rsid w:val="5F59269F"/>
    <w:rsid w:val="5FB8470C"/>
    <w:rsid w:val="605E26A9"/>
    <w:rsid w:val="6075150D"/>
    <w:rsid w:val="60A5501C"/>
    <w:rsid w:val="614D70EF"/>
    <w:rsid w:val="61572249"/>
    <w:rsid w:val="61BE53E5"/>
    <w:rsid w:val="623E0D13"/>
    <w:rsid w:val="626947AA"/>
    <w:rsid w:val="62C04C9E"/>
    <w:rsid w:val="631F3DC2"/>
    <w:rsid w:val="636E32B1"/>
    <w:rsid w:val="645741D2"/>
    <w:rsid w:val="64F969D6"/>
    <w:rsid w:val="652076EC"/>
    <w:rsid w:val="65E3580A"/>
    <w:rsid w:val="6656489F"/>
    <w:rsid w:val="67494E42"/>
    <w:rsid w:val="677E38D2"/>
    <w:rsid w:val="67A32A1A"/>
    <w:rsid w:val="67E90060"/>
    <w:rsid w:val="686513E5"/>
    <w:rsid w:val="686C45DD"/>
    <w:rsid w:val="68F35F86"/>
    <w:rsid w:val="68F44E20"/>
    <w:rsid w:val="69D67E17"/>
    <w:rsid w:val="69DA38BA"/>
    <w:rsid w:val="6A860752"/>
    <w:rsid w:val="6AD71D05"/>
    <w:rsid w:val="6B5C220A"/>
    <w:rsid w:val="6B633867"/>
    <w:rsid w:val="6BD41845"/>
    <w:rsid w:val="6BD9385B"/>
    <w:rsid w:val="6C031950"/>
    <w:rsid w:val="6C5A00C8"/>
    <w:rsid w:val="6D031B69"/>
    <w:rsid w:val="6D151A83"/>
    <w:rsid w:val="6D5702DD"/>
    <w:rsid w:val="6D645085"/>
    <w:rsid w:val="6D8536B7"/>
    <w:rsid w:val="6DA97D78"/>
    <w:rsid w:val="6E024FED"/>
    <w:rsid w:val="6E524208"/>
    <w:rsid w:val="6ECE131C"/>
    <w:rsid w:val="6EFF061A"/>
    <w:rsid w:val="6FCC3E02"/>
    <w:rsid w:val="6FEC0A99"/>
    <w:rsid w:val="702418DD"/>
    <w:rsid w:val="71706BD2"/>
    <w:rsid w:val="7195748F"/>
    <w:rsid w:val="719637E6"/>
    <w:rsid w:val="71A642AD"/>
    <w:rsid w:val="71F60841"/>
    <w:rsid w:val="725F66DD"/>
    <w:rsid w:val="729A12B3"/>
    <w:rsid w:val="72F95913"/>
    <w:rsid w:val="73080216"/>
    <w:rsid w:val="73437B19"/>
    <w:rsid w:val="73494B7D"/>
    <w:rsid w:val="7357013F"/>
    <w:rsid w:val="73F8515B"/>
    <w:rsid w:val="74096AED"/>
    <w:rsid w:val="743944B3"/>
    <w:rsid w:val="744F4D67"/>
    <w:rsid w:val="75AA3892"/>
    <w:rsid w:val="75BA31DF"/>
    <w:rsid w:val="76150ADC"/>
    <w:rsid w:val="76C16E91"/>
    <w:rsid w:val="76EB4627"/>
    <w:rsid w:val="77017D31"/>
    <w:rsid w:val="775B2F0E"/>
    <w:rsid w:val="78393751"/>
    <w:rsid w:val="784719C3"/>
    <w:rsid w:val="784F0E28"/>
    <w:rsid w:val="78543BF9"/>
    <w:rsid w:val="78D72211"/>
    <w:rsid w:val="79330F7F"/>
    <w:rsid w:val="79E65375"/>
    <w:rsid w:val="7A461E2B"/>
    <w:rsid w:val="7A924BF5"/>
    <w:rsid w:val="7AD26045"/>
    <w:rsid w:val="7BAF76F1"/>
    <w:rsid w:val="7BFC01D2"/>
    <w:rsid w:val="7C63328F"/>
    <w:rsid w:val="7CFB5392"/>
    <w:rsid w:val="7D6A1B2F"/>
    <w:rsid w:val="7D6A54C5"/>
    <w:rsid w:val="7D7A1D79"/>
    <w:rsid w:val="7D8815CE"/>
    <w:rsid w:val="7E3F2ED6"/>
    <w:rsid w:val="7EDF2178"/>
    <w:rsid w:val="7FA04404"/>
    <w:rsid w:val="7FB76ADD"/>
    <w:rsid w:val="7FE063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778E31"/>
  <w15:docId w15:val="{AA7580F5-B236-42B9-925F-18A00CB5C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qFormat="1"/>
    <w:lsdException w:name="heading 4"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qFormat="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adjustRightInd w:val="0"/>
      <w:snapToGrid w:val="0"/>
      <w:spacing w:line="400" w:lineRule="exact"/>
      <w:ind w:firstLineChars="200" w:firstLine="200"/>
      <w:jc w:val="both"/>
    </w:pPr>
    <w:rPr>
      <w:kern w:val="2"/>
      <w:sz w:val="24"/>
      <w:szCs w:val="24"/>
    </w:rPr>
  </w:style>
  <w:style w:type="paragraph" w:styleId="1">
    <w:name w:val="heading 1"/>
    <w:next w:val="a0"/>
    <w:link w:val="10"/>
    <w:uiPriority w:val="9"/>
    <w:qFormat/>
    <w:pPr>
      <w:keepNext/>
      <w:keepLines/>
      <w:numPr>
        <w:numId w:val="1"/>
      </w:numPr>
      <w:spacing w:before="480" w:after="360"/>
      <w:ind w:left="0"/>
      <w:jc w:val="center"/>
      <w:outlineLvl w:val="0"/>
    </w:pPr>
    <w:rPr>
      <w:rFonts w:ascii="Arial" w:eastAsia="黑体" w:hAnsi="Arial"/>
      <w:bCs/>
      <w:kern w:val="44"/>
      <w:sz w:val="32"/>
      <w:szCs w:val="44"/>
    </w:rPr>
  </w:style>
  <w:style w:type="paragraph" w:styleId="2">
    <w:name w:val="heading 2"/>
    <w:next w:val="a0"/>
    <w:link w:val="20"/>
    <w:uiPriority w:val="9"/>
    <w:unhideWhenUsed/>
    <w:qFormat/>
    <w:pPr>
      <w:keepNext/>
      <w:keepLines/>
      <w:numPr>
        <w:ilvl w:val="1"/>
        <w:numId w:val="1"/>
      </w:numPr>
      <w:spacing w:before="480" w:after="120" w:line="400" w:lineRule="exact"/>
      <w:outlineLvl w:val="1"/>
    </w:pPr>
    <w:rPr>
      <w:rFonts w:ascii="Arial" w:eastAsia="黑体" w:hAnsi="Arial" w:cstheme="majorBidi"/>
      <w:bCs/>
      <w:kern w:val="2"/>
      <w:sz w:val="28"/>
      <w:szCs w:val="32"/>
    </w:rPr>
  </w:style>
  <w:style w:type="paragraph" w:styleId="3">
    <w:name w:val="heading 3"/>
    <w:next w:val="a0"/>
    <w:link w:val="30"/>
    <w:qFormat/>
    <w:pPr>
      <w:keepNext/>
      <w:keepLines/>
      <w:numPr>
        <w:ilvl w:val="2"/>
        <w:numId w:val="1"/>
      </w:numPr>
      <w:spacing w:before="240" w:after="120" w:line="400" w:lineRule="exact"/>
      <w:outlineLvl w:val="2"/>
    </w:pPr>
    <w:rPr>
      <w:rFonts w:ascii="Arial" w:eastAsia="黑体" w:hAnsi="Arial"/>
      <w:sz w:val="26"/>
      <w:szCs w:val="28"/>
      <w:lang w:val="zh-CN"/>
    </w:rPr>
  </w:style>
  <w:style w:type="paragraph" w:styleId="4">
    <w:name w:val="heading 4"/>
    <w:next w:val="a0"/>
    <w:link w:val="40"/>
    <w:uiPriority w:val="9"/>
    <w:unhideWhenUsed/>
    <w:qFormat/>
    <w:pPr>
      <w:keepNext/>
      <w:keepLines/>
      <w:numPr>
        <w:ilvl w:val="3"/>
        <w:numId w:val="1"/>
      </w:numPr>
      <w:spacing w:before="240" w:after="120" w:line="400" w:lineRule="exact"/>
      <w:outlineLvl w:val="3"/>
    </w:pPr>
    <w:rPr>
      <w:rFonts w:ascii="Arial" w:eastAsia="黑体" w:hAnsi="Arial" w:cstheme="majorBidi"/>
      <w:bCs/>
      <w:kern w:val="2"/>
      <w:sz w:val="24"/>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a0"/>
    <w:autoRedefine/>
    <w:uiPriority w:val="39"/>
    <w:semiHidden/>
    <w:unhideWhenUsed/>
    <w:qFormat/>
    <w:pPr>
      <w:ind w:leftChars="1200" w:left="2520"/>
    </w:pPr>
  </w:style>
  <w:style w:type="paragraph" w:styleId="a4">
    <w:name w:val="Normal Indent"/>
    <w:basedOn w:val="a0"/>
    <w:qFormat/>
    <w:pPr>
      <w:adjustRightInd/>
      <w:snapToGrid/>
      <w:spacing w:line="240" w:lineRule="auto"/>
      <w:ind w:firstLineChars="0" w:firstLine="499"/>
    </w:pPr>
    <w:rPr>
      <w:szCs w:val="20"/>
    </w:rPr>
  </w:style>
  <w:style w:type="paragraph" w:styleId="a5">
    <w:name w:val="caption"/>
    <w:basedOn w:val="a0"/>
    <w:next w:val="a0"/>
    <w:link w:val="a6"/>
    <w:uiPriority w:val="35"/>
    <w:unhideWhenUsed/>
    <w:qFormat/>
    <w:rPr>
      <w:rFonts w:eastAsia="黑体" w:cstheme="majorBidi"/>
      <w:sz w:val="20"/>
      <w:szCs w:val="20"/>
    </w:rPr>
  </w:style>
  <w:style w:type="paragraph" w:styleId="a7">
    <w:name w:val="annotation text"/>
    <w:basedOn w:val="a0"/>
    <w:link w:val="a8"/>
    <w:uiPriority w:val="99"/>
    <w:semiHidden/>
    <w:unhideWhenUsed/>
    <w:qFormat/>
    <w:pPr>
      <w:spacing w:line="240" w:lineRule="auto"/>
    </w:pPr>
    <w:rPr>
      <w:sz w:val="20"/>
      <w:szCs w:val="20"/>
    </w:rPr>
  </w:style>
  <w:style w:type="paragraph" w:styleId="a9">
    <w:name w:val="Body Text"/>
    <w:basedOn w:val="a0"/>
    <w:link w:val="aa"/>
    <w:uiPriority w:val="99"/>
    <w:semiHidden/>
    <w:unhideWhenUsed/>
    <w:qFormat/>
    <w:pPr>
      <w:spacing w:after="120"/>
    </w:pPr>
  </w:style>
  <w:style w:type="paragraph" w:styleId="ab">
    <w:name w:val="Body Text Indent"/>
    <w:basedOn w:val="a0"/>
    <w:link w:val="ac"/>
    <w:qFormat/>
    <w:pPr>
      <w:adjustRightInd/>
      <w:snapToGrid/>
      <w:spacing w:after="120" w:line="240" w:lineRule="auto"/>
      <w:ind w:leftChars="200" w:left="420" w:firstLineChars="0" w:firstLine="0"/>
    </w:pPr>
  </w:style>
  <w:style w:type="paragraph" w:styleId="TOC3">
    <w:name w:val="toc 3"/>
    <w:next w:val="a0"/>
    <w:autoRedefine/>
    <w:uiPriority w:val="39"/>
    <w:unhideWhenUsed/>
    <w:qFormat/>
    <w:pPr>
      <w:tabs>
        <w:tab w:val="right" w:leader="dot" w:pos="8494"/>
      </w:tabs>
      <w:spacing w:line="400" w:lineRule="exact"/>
      <w:ind w:leftChars="200" w:left="200"/>
    </w:pPr>
    <w:rPr>
      <w:kern w:val="2"/>
      <w:sz w:val="24"/>
      <w:szCs w:val="24"/>
    </w:rPr>
  </w:style>
  <w:style w:type="paragraph" w:styleId="ad">
    <w:name w:val="Plain Text"/>
    <w:basedOn w:val="a0"/>
    <w:link w:val="ae"/>
    <w:uiPriority w:val="99"/>
    <w:qFormat/>
    <w:pPr>
      <w:adjustRightInd/>
      <w:snapToGrid/>
      <w:spacing w:line="240" w:lineRule="auto"/>
      <w:ind w:firstLineChars="0" w:firstLine="0"/>
    </w:pPr>
    <w:rPr>
      <w:rFonts w:ascii="宋体" w:hAnsi="Courier New"/>
      <w:sz w:val="21"/>
      <w:szCs w:val="20"/>
    </w:rPr>
  </w:style>
  <w:style w:type="paragraph" w:styleId="af">
    <w:name w:val="Balloon Text"/>
    <w:basedOn w:val="a0"/>
    <w:link w:val="af0"/>
    <w:uiPriority w:val="99"/>
    <w:semiHidden/>
    <w:unhideWhenUsed/>
    <w:qFormat/>
    <w:pPr>
      <w:spacing w:line="240" w:lineRule="auto"/>
    </w:pPr>
    <w:rPr>
      <w:sz w:val="18"/>
      <w:szCs w:val="18"/>
    </w:rPr>
  </w:style>
  <w:style w:type="paragraph" w:styleId="af1">
    <w:name w:val="footer"/>
    <w:basedOn w:val="a0"/>
    <w:link w:val="af2"/>
    <w:uiPriority w:val="99"/>
    <w:unhideWhenUsed/>
    <w:qFormat/>
    <w:pPr>
      <w:tabs>
        <w:tab w:val="center" w:pos="4153"/>
        <w:tab w:val="right" w:pos="8306"/>
      </w:tabs>
      <w:jc w:val="left"/>
    </w:pPr>
    <w:rPr>
      <w:sz w:val="18"/>
      <w:szCs w:val="18"/>
    </w:rPr>
  </w:style>
  <w:style w:type="paragraph" w:styleId="af3">
    <w:name w:val="header"/>
    <w:basedOn w:val="a0"/>
    <w:link w:val="af4"/>
    <w:uiPriority w:val="99"/>
    <w:unhideWhenUsed/>
    <w:qFormat/>
    <w:pPr>
      <w:pBdr>
        <w:bottom w:val="single" w:sz="6" w:space="1" w:color="auto"/>
      </w:pBdr>
      <w:tabs>
        <w:tab w:val="center" w:pos="4153"/>
        <w:tab w:val="right" w:pos="8306"/>
      </w:tabs>
      <w:jc w:val="center"/>
    </w:pPr>
    <w:rPr>
      <w:sz w:val="18"/>
      <w:szCs w:val="18"/>
    </w:rPr>
  </w:style>
  <w:style w:type="paragraph" w:styleId="TOC1">
    <w:name w:val="toc 1"/>
    <w:next w:val="a0"/>
    <w:autoRedefine/>
    <w:uiPriority w:val="39"/>
    <w:unhideWhenUsed/>
    <w:qFormat/>
    <w:pPr>
      <w:tabs>
        <w:tab w:val="right" w:leader="dot" w:pos="8494"/>
      </w:tabs>
      <w:spacing w:line="400" w:lineRule="exact"/>
    </w:pPr>
    <w:rPr>
      <w:rFonts w:eastAsia="黑体"/>
      <w:kern w:val="2"/>
      <w:sz w:val="24"/>
      <w:szCs w:val="24"/>
    </w:rPr>
  </w:style>
  <w:style w:type="paragraph" w:styleId="af5">
    <w:name w:val="Subtitle"/>
    <w:basedOn w:val="a0"/>
    <w:next w:val="a0"/>
    <w:link w:val="af6"/>
    <w:uiPriority w:val="11"/>
    <w:qFormat/>
    <w:pPr>
      <w:spacing w:before="240" w:after="60" w:line="312" w:lineRule="atLeast"/>
      <w:jc w:val="center"/>
      <w:outlineLvl w:val="1"/>
    </w:pPr>
    <w:rPr>
      <w:rFonts w:asciiTheme="minorHAnsi" w:eastAsiaTheme="minorEastAsia" w:hAnsiTheme="minorHAnsi" w:cstheme="minorBidi"/>
      <w:b/>
      <w:bCs/>
      <w:kern w:val="28"/>
      <w:sz w:val="32"/>
      <w:szCs w:val="32"/>
    </w:rPr>
  </w:style>
  <w:style w:type="paragraph" w:styleId="TOC2">
    <w:name w:val="toc 2"/>
    <w:next w:val="a0"/>
    <w:autoRedefine/>
    <w:uiPriority w:val="39"/>
    <w:unhideWhenUsed/>
    <w:qFormat/>
    <w:pPr>
      <w:tabs>
        <w:tab w:val="right" w:leader="dot" w:pos="8494"/>
      </w:tabs>
      <w:spacing w:line="400" w:lineRule="exact"/>
      <w:ind w:leftChars="100" w:left="100"/>
    </w:pPr>
    <w:rPr>
      <w:kern w:val="2"/>
      <w:sz w:val="24"/>
      <w:szCs w:val="24"/>
    </w:rPr>
  </w:style>
  <w:style w:type="paragraph" w:styleId="af7">
    <w:name w:val="Normal (Web)"/>
    <w:basedOn w:val="a0"/>
    <w:uiPriority w:val="99"/>
    <w:unhideWhenUsed/>
    <w:qFormat/>
    <w:pPr>
      <w:widowControl/>
      <w:adjustRightInd/>
      <w:snapToGrid/>
      <w:spacing w:before="100" w:beforeAutospacing="1" w:after="100" w:afterAutospacing="1" w:line="240" w:lineRule="auto"/>
      <w:ind w:firstLineChars="0" w:firstLine="0"/>
      <w:jc w:val="left"/>
    </w:pPr>
    <w:rPr>
      <w:rFonts w:ascii="宋体" w:hAnsi="宋体" w:cs="宋体"/>
      <w:kern w:val="0"/>
    </w:rPr>
  </w:style>
  <w:style w:type="paragraph" w:styleId="af8">
    <w:name w:val="Title"/>
    <w:basedOn w:val="a0"/>
    <w:next w:val="a0"/>
    <w:link w:val="af9"/>
    <w:uiPriority w:val="10"/>
    <w:qFormat/>
    <w:pPr>
      <w:spacing w:before="240" w:after="60"/>
      <w:jc w:val="center"/>
      <w:outlineLvl w:val="0"/>
    </w:pPr>
    <w:rPr>
      <w:rFonts w:asciiTheme="majorHAnsi" w:eastAsiaTheme="majorEastAsia" w:hAnsiTheme="majorHAnsi" w:cstheme="majorBidi"/>
      <w:b/>
      <w:bCs/>
      <w:sz w:val="32"/>
      <w:szCs w:val="32"/>
    </w:rPr>
  </w:style>
  <w:style w:type="paragraph" w:styleId="afa">
    <w:name w:val="annotation subject"/>
    <w:basedOn w:val="a7"/>
    <w:next w:val="a7"/>
    <w:link w:val="afb"/>
    <w:uiPriority w:val="99"/>
    <w:semiHidden/>
    <w:unhideWhenUsed/>
    <w:qFormat/>
    <w:rPr>
      <w:b/>
      <w:bCs/>
    </w:rPr>
  </w:style>
  <w:style w:type="paragraph" w:styleId="afc">
    <w:name w:val="Body Text First Indent"/>
    <w:basedOn w:val="a9"/>
    <w:link w:val="afd"/>
    <w:uiPriority w:val="99"/>
    <w:semiHidden/>
    <w:unhideWhenUsed/>
    <w:qFormat/>
    <w:pPr>
      <w:ind w:firstLineChars="100" w:firstLine="420"/>
    </w:pPr>
  </w:style>
  <w:style w:type="table" w:styleId="afe">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Strong"/>
    <w:basedOn w:val="a1"/>
    <w:uiPriority w:val="22"/>
    <w:qFormat/>
    <w:rPr>
      <w:b/>
    </w:rPr>
  </w:style>
  <w:style w:type="character" w:styleId="aff0">
    <w:name w:val="Hyperlink"/>
    <w:basedOn w:val="a1"/>
    <w:uiPriority w:val="99"/>
    <w:unhideWhenUsed/>
    <w:qFormat/>
    <w:rPr>
      <w:color w:val="0563C1" w:themeColor="hyperlink"/>
      <w:u w:val="single"/>
    </w:rPr>
  </w:style>
  <w:style w:type="character" w:styleId="HTML">
    <w:name w:val="HTML Code"/>
    <w:basedOn w:val="a1"/>
    <w:uiPriority w:val="99"/>
    <w:semiHidden/>
    <w:unhideWhenUsed/>
    <w:qFormat/>
    <w:rPr>
      <w:rFonts w:ascii="Courier New" w:hAnsi="Courier New"/>
      <w:sz w:val="20"/>
    </w:rPr>
  </w:style>
  <w:style w:type="character" w:styleId="aff1">
    <w:name w:val="annotation reference"/>
    <w:basedOn w:val="a1"/>
    <w:uiPriority w:val="99"/>
    <w:semiHidden/>
    <w:unhideWhenUsed/>
    <w:qFormat/>
    <w:rPr>
      <w:sz w:val="16"/>
      <w:szCs w:val="16"/>
    </w:rPr>
  </w:style>
  <w:style w:type="character" w:customStyle="1" w:styleId="30">
    <w:name w:val="标题 3 字符"/>
    <w:basedOn w:val="a1"/>
    <w:link w:val="3"/>
    <w:qFormat/>
    <w:rPr>
      <w:rFonts w:ascii="Arial" w:eastAsia="黑体" w:hAnsi="Arial" w:cs="Times New Roman"/>
      <w:kern w:val="0"/>
      <w:sz w:val="26"/>
      <w:szCs w:val="28"/>
      <w:lang w:val="zh-CN"/>
    </w:rPr>
  </w:style>
  <w:style w:type="character" w:customStyle="1" w:styleId="10">
    <w:name w:val="标题 1 字符"/>
    <w:basedOn w:val="a1"/>
    <w:link w:val="1"/>
    <w:uiPriority w:val="9"/>
    <w:qFormat/>
    <w:rPr>
      <w:rFonts w:ascii="Arial" w:eastAsia="黑体" w:hAnsi="Arial" w:cs="Times New Roman"/>
      <w:bCs/>
      <w:kern w:val="44"/>
      <w:sz w:val="32"/>
      <w:szCs w:val="44"/>
    </w:rPr>
  </w:style>
  <w:style w:type="character" w:customStyle="1" w:styleId="20">
    <w:name w:val="标题 2 字符"/>
    <w:basedOn w:val="a1"/>
    <w:link w:val="2"/>
    <w:uiPriority w:val="9"/>
    <w:qFormat/>
    <w:rPr>
      <w:rFonts w:ascii="Arial" w:eastAsia="黑体" w:hAnsi="Arial" w:cstheme="majorBidi"/>
      <w:bCs/>
      <w:sz w:val="28"/>
      <w:szCs w:val="32"/>
    </w:rPr>
  </w:style>
  <w:style w:type="character" w:customStyle="1" w:styleId="40">
    <w:name w:val="标题 4 字符"/>
    <w:basedOn w:val="a1"/>
    <w:link w:val="4"/>
    <w:uiPriority w:val="9"/>
    <w:qFormat/>
    <w:rPr>
      <w:rFonts w:ascii="Arial" w:eastAsia="黑体" w:hAnsi="Arial" w:cstheme="majorBidi"/>
      <w:bCs/>
      <w:sz w:val="24"/>
      <w:szCs w:val="28"/>
    </w:rPr>
  </w:style>
  <w:style w:type="character" w:customStyle="1" w:styleId="af4">
    <w:name w:val="页眉 字符"/>
    <w:basedOn w:val="a1"/>
    <w:link w:val="af3"/>
    <w:uiPriority w:val="99"/>
    <w:qFormat/>
    <w:rPr>
      <w:rFonts w:ascii="Times New Roman" w:eastAsia="宋体" w:hAnsi="Times New Roman" w:cs="Times New Roman"/>
      <w:sz w:val="18"/>
      <w:szCs w:val="18"/>
    </w:rPr>
  </w:style>
  <w:style w:type="character" w:customStyle="1" w:styleId="af2">
    <w:name w:val="页脚 字符"/>
    <w:basedOn w:val="a1"/>
    <w:link w:val="af1"/>
    <w:uiPriority w:val="99"/>
    <w:qFormat/>
    <w:rPr>
      <w:rFonts w:ascii="Times New Roman" w:eastAsia="宋体" w:hAnsi="Times New Roman" w:cs="Times New Roman"/>
      <w:sz w:val="18"/>
      <w:szCs w:val="18"/>
    </w:rPr>
  </w:style>
  <w:style w:type="character" w:customStyle="1" w:styleId="ae">
    <w:name w:val="纯文本 字符"/>
    <w:basedOn w:val="a1"/>
    <w:link w:val="ad"/>
    <w:uiPriority w:val="99"/>
    <w:qFormat/>
    <w:rPr>
      <w:rFonts w:ascii="宋体" w:eastAsia="宋体" w:hAnsi="Courier New" w:cs="Times New Roman"/>
      <w:szCs w:val="20"/>
    </w:rPr>
  </w:style>
  <w:style w:type="paragraph" w:customStyle="1" w:styleId="11">
    <w:name w:val="1"/>
    <w:basedOn w:val="a0"/>
    <w:next w:val="afc"/>
    <w:qFormat/>
    <w:pPr>
      <w:adjustRightInd/>
      <w:snapToGrid/>
      <w:spacing w:line="240" w:lineRule="auto"/>
      <w:ind w:firstLine="498"/>
    </w:pPr>
    <w:rPr>
      <w:szCs w:val="20"/>
    </w:rPr>
  </w:style>
  <w:style w:type="character" w:customStyle="1" w:styleId="aa">
    <w:name w:val="正文文本 字符"/>
    <w:basedOn w:val="a1"/>
    <w:link w:val="a9"/>
    <w:uiPriority w:val="99"/>
    <w:semiHidden/>
    <w:qFormat/>
    <w:rPr>
      <w:rFonts w:ascii="Times New Roman" w:eastAsia="宋体" w:hAnsi="Times New Roman" w:cs="Times New Roman"/>
      <w:sz w:val="24"/>
      <w:szCs w:val="24"/>
    </w:rPr>
  </w:style>
  <w:style w:type="character" w:customStyle="1" w:styleId="afd">
    <w:name w:val="正文文本首行缩进 字符"/>
    <w:basedOn w:val="aa"/>
    <w:link w:val="afc"/>
    <w:uiPriority w:val="99"/>
    <w:semiHidden/>
    <w:qFormat/>
    <w:rPr>
      <w:rFonts w:ascii="Times New Roman" w:eastAsia="宋体" w:hAnsi="Times New Roman" w:cs="Times New Roman"/>
      <w:sz w:val="24"/>
      <w:szCs w:val="24"/>
    </w:rPr>
  </w:style>
  <w:style w:type="character" w:customStyle="1" w:styleId="ac">
    <w:name w:val="正文文本缩进 字符"/>
    <w:basedOn w:val="a1"/>
    <w:link w:val="ab"/>
    <w:qFormat/>
    <w:rPr>
      <w:rFonts w:ascii="Times New Roman" w:eastAsia="宋体" w:hAnsi="Times New Roman" w:cs="Times New Roman"/>
      <w:sz w:val="24"/>
      <w:szCs w:val="24"/>
    </w:rPr>
  </w:style>
  <w:style w:type="character" w:customStyle="1" w:styleId="af0">
    <w:name w:val="批注框文本 字符"/>
    <w:basedOn w:val="a1"/>
    <w:link w:val="af"/>
    <w:uiPriority w:val="99"/>
    <w:semiHidden/>
    <w:qFormat/>
    <w:rPr>
      <w:rFonts w:ascii="Times New Roman" w:eastAsia="宋体" w:hAnsi="Times New Roman" w:cs="Times New Roman"/>
      <w:sz w:val="18"/>
      <w:szCs w:val="18"/>
    </w:rPr>
  </w:style>
  <w:style w:type="paragraph" w:customStyle="1" w:styleId="12">
    <w:name w:val="标题1"/>
    <w:basedOn w:val="af8"/>
    <w:qFormat/>
    <w:pPr>
      <w:widowControl/>
      <w:snapToGrid/>
      <w:spacing w:after="360" w:line="420" w:lineRule="exact"/>
      <w:ind w:firstLineChars="0" w:firstLine="0"/>
      <w:textAlignment w:val="baseline"/>
      <w:outlineLvl w:val="9"/>
    </w:pPr>
    <w:rPr>
      <w:rFonts w:ascii="Arial" w:eastAsia="宋体" w:hAnsi="Arial" w:cs="Times New Roman"/>
      <w:b w:val="0"/>
      <w:bCs w:val="0"/>
      <w:kern w:val="0"/>
      <w:sz w:val="30"/>
      <w:szCs w:val="20"/>
    </w:rPr>
  </w:style>
  <w:style w:type="character" w:customStyle="1" w:styleId="af9">
    <w:name w:val="标题 字符"/>
    <w:basedOn w:val="a1"/>
    <w:link w:val="af8"/>
    <w:uiPriority w:val="10"/>
    <w:qFormat/>
    <w:rPr>
      <w:rFonts w:asciiTheme="majorHAnsi" w:eastAsiaTheme="majorEastAsia" w:hAnsiTheme="majorHAnsi" w:cstheme="majorBidi"/>
      <w:b/>
      <w:bCs/>
      <w:sz w:val="32"/>
      <w:szCs w:val="32"/>
    </w:rPr>
  </w:style>
  <w:style w:type="paragraph" w:styleId="aff2">
    <w:name w:val="List Paragraph"/>
    <w:basedOn w:val="a0"/>
    <w:link w:val="aff3"/>
    <w:uiPriority w:val="1"/>
    <w:qFormat/>
    <w:pPr>
      <w:ind w:firstLine="420"/>
    </w:pPr>
  </w:style>
  <w:style w:type="paragraph" w:customStyle="1" w:styleId="Revision1">
    <w:name w:val="Revision1"/>
    <w:hidden/>
    <w:uiPriority w:val="99"/>
    <w:semiHidden/>
    <w:qFormat/>
    <w:rPr>
      <w:kern w:val="2"/>
      <w:sz w:val="24"/>
      <w:szCs w:val="24"/>
    </w:rPr>
  </w:style>
  <w:style w:type="paragraph" w:customStyle="1" w:styleId="aff4">
    <w:name w:val="注释"/>
    <w:link w:val="aff5"/>
    <w:qFormat/>
    <w:pPr>
      <w:framePr w:wrap="around" w:vAnchor="text" w:hAnchor="text" w:y="1"/>
      <w:jc w:val="both"/>
    </w:pPr>
    <w:rPr>
      <w:color w:val="7030A0"/>
      <w:kern w:val="2"/>
      <w:sz w:val="24"/>
      <w:szCs w:val="24"/>
    </w:rPr>
  </w:style>
  <w:style w:type="character" w:customStyle="1" w:styleId="aff5">
    <w:name w:val="注释 字符"/>
    <w:basedOn w:val="a1"/>
    <w:link w:val="aff4"/>
    <w:qFormat/>
    <w:rPr>
      <w:rFonts w:ascii="Times New Roman" w:eastAsia="宋体" w:hAnsi="Times New Roman" w:cs="Times New Roman"/>
      <w:color w:val="7030A0"/>
      <w:sz w:val="24"/>
      <w:szCs w:val="24"/>
    </w:rPr>
  </w:style>
  <w:style w:type="paragraph" w:customStyle="1" w:styleId="aff6">
    <w:name w:val="统一正文文本"/>
    <w:qFormat/>
    <w:pPr>
      <w:adjustRightInd w:val="0"/>
      <w:spacing w:line="400" w:lineRule="exact"/>
      <w:ind w:firstLineChars="200" w:firstLine="200"/>
    </w:pPr>
    <w:rPr>
      <w:color w:val="000000"/>
      <w:spacing w:val="10"/>
      <w:sz w:val="24"/>
    </w:rPr>
  </w:style>
  <w:style w:type="paragraph" w:styleId="aff7">
    <w:name w:val="Quote"/>
    <w:basedOn w:val="a0"/>
    <w:next w:val="a0"/>
    <w:link w:val="aff8"/>
    <w:uiPriority w:val="29"/>
    <w:qFormat/>
    <w:pPr>
      <w:spacing w:before="240" w:line="300" w:lineRule="auto"/>
      <w:ind w:firstLineChars="0" w:firstLine="0"/>
      <w:jc w:val="center"/>
    </w:pPr>
    <w:rPr>
      <w:rFonts w:eastAsia="黑体"/>
      <w:b/>
    </w:rPr>
  </w:style>
  <w:style w:type="character" w:customStyle="1" w:styleId="aff8">
    <w:name w:val="引用 字符"/>
    <w:basedOn w:val="a1"/>
    <w:link w:val="aff7"/>
    <w:uiPriority w:val="29"/>
    <w:qFormat/>
    <w:rPr>
      <w:rFonts w:ascii="Times New Roman" w:eastAsia="黑体" w:hAnsi="Times New Roman" w:cs="Times New Roman"/>
      <w:b/>
      <w:sz w:val="24"/>
      <w:szCs w:val="24"/>
    </w:rPr>
  </w:style>
  <w:style w:type="character" w:customStyle="1" w:styleId="SubtleEmphasis1">
    <w:name w:val="Subtle Emphasis1"/>
    <w:basedOn w:val="a1"/>
    <w:uiPriority w:val="19"/>
    <w:qFormat/>
    <w:rPr>
      <w:i/>
      <w:iCs/>
      <w:color w:val="404040" w:themeColor="text1" w:themeTint="BF"/>
    </w:rPr>
  </w:style>
  <w:style w:type="character" w:customStyle="1" w:styleId="af6">
    <w:name w:val="副标题 字符"/>
    <w:basedOn w:val="a1"/>
    <w:link w:val="af5"/>
    <w:uiPriority w:val="11"/>
    <w:qFormat/>
    <w:rPr>
      <w:b/>
      <w:bCs/>
      <w:kern w:val="28"/>
      <w:sz w:val="32"/>
      <w:szCs w:val="32"/>
    </w:rPr>
  </w:style>
  <w:style w:type="paragraph" w:customStyle="1" w:styleId="aff9">
    <w:name w:val="表题"/>
    <w:basedOn w:val="affa"/>
    <w:link w:val="affb"/>
    <w:qFormat/>
    <w:pPr>
      <w:ind w:firstLine="520"/>
    </w:pPr>
  </w:style>
  <w:style w:type="paragraph" w:customStyle="1" w:styleId="affa">
    <w:name w:val="表题格式"/>
    <w:basedOn w:val="a5"/>
    <w:link w:val="affc"/>
    <w:qFormat/>
    <w:pPr>
      <w:keepNext/>
      <w:spacing w:before="240" w:after="120" w:line="240" w:lineRule="auto"/>
      <w:ind w:firstLineChars="0" w:firstLine="0"/>
      <w:jc w:val="center"/>
    </w:pPr>
    <w:rPr>
      <w:rFonts w:eastAsia="宋体"/>
      <w:sz w:val="22"/>
      <w:szCs w:val="22"/>
    </w:rPr>
  </w:style>
  <w:style w:type="character" w:customStyle="1" w:styleId="affb">
    <w:name w:val="表题 字符"/>
    <w:basedOn w:val="a1"/>
    <w:link w:val="aff9"/>
    <w:qFormat/>
    <w:rPr>
      <w:rFonts w:ascii="Times New Roman" w:eastAsia="宋体" w:hAnsi="Times New Roman" w:cstheme="majorBidi"/>
      <w:sz w:val="22"/>
      <w:szCs w:val="22"/>
    </w:rPr>
  </w:style>
  <w:style w:type="character" w:customStyle="1" w:styleId="a6">
    <w:name w:val="题注 字符"/>
    <w:basedOn w:val="a1"/>
    <w:link w:val="a5"/>
    <w:uiPriority w:val="35"/>
    <w:qFormat/>
    <w:rPr>
      <w:rFonts w:ascii="Times New Roman" w:eastAsia="黑体" w:hAnsi="Times New Roman" w:cstheme="majorBidi"/>
      <w:sz w:val="20"/>
      <w:szCs w:val="20"/>
    </w:rPr>
  </w:style>
  <w:style w:type="character" w:customStyle="1" w:styleId="affc">
    <w:name w:val="表题格式 字符"/>
    <w:basedOn w:val="a6"/>
    <w:link w:val="affa"/>
    <w:qFormat/>
    <w:rPr>
      <w:rFonts w:ascii="Times New Roman" w:eastAsia="宋体" w:hAnsi="Times New Roman" w:cstheme="majorBidi"/>
      <w:sz w:val="22"/>
      <w:szCs w:val="22"/>
    </w:rPr>
  </w:style>
  <w:style w:type="paragraph" w:customStyle="1" w:styleId="affd">
    <w:name w:val="表中文字"/>
    <w:basedOn w:val="a0"/>
    <w:link w:val="affe"/>
    <w:qFormat/>
    <w:pPr>
      <w:spacing w:before="60" w:after="60" w:line="240" w:lineRule="auto"/>
      <w:ind w:firstLineChars="0" w:firstLine="0"/>
      <w:jc w:val="center"/>
    </w:pPr>
    <w:rPr>
      <w:color w:val="000000"/>
      <w:sz w:val="22"/>
      <w:szCs w:val="22"/>
    </w:rPr>
  </w:style>
  <w:style w:type="character" w:customStyle="1" w:styleId="affe">
    <w:name w:val="表中文字 字符"/>
    <w:basedOn w:val="a1"/>
    <w:link w:val="affd"/>
    <w:qFormat/>
    <w:rPr>
      <w:rFonts w:ascii="Times New Roman" w:eastAsia="宋体" w:hAnsi="Times New Roman" w:cs="Times New Roman"/>
      <w:color w:val="000000"/>
      <w:sz w:val="22"/>
      <w:szCs w:val="22"/>
    </w:rPr>
  </w:style>
  <w:style w:type="paragraph" w:customStyle="1" w:styleId="afff">
    <w:name w:val="公式格式"/>
    <w:basedOn w:val="a0"/>
    <w:link w:val="afff0"/>
    <w:qFormat/>
    <w:pPr>
      <w:tabs>
        <w:tab w:val="left" w:pos="2694"/>
        <w:tab w:val="left" w:pos="7513"/>
      </w:tabs>
      <w:spacing w:before="120" w:after="120" w:line="240" w:lineRule="auto"/>
      <w:ind w:firstLineChars="0" w:firstLine="0"/>
      <w:jc w:val="right"/>
    </w:pPr>
    <w:rPr>
      <w:rFonts w:eastAsia="Times New Roman"/>
    </w:rPr>
  </w:style>
  <w:style w:type="character" w:customStyle="1" w:styleId="afff0">
    <w:name w:val="公式格式 字符"/>
    <w:basedOn w:val="a1"/>
    <w:link w:val="afff"/>
    <w:qFormat/>
    <w:rPr>
      <w:rFonts w:ascii="Times New Roman" w:eastAsia="Times New Roman" w:hAnsi="Times New Roman" w:cs="Times New Roman"/>
      <w:sz w:val="24"/>
      <w:szCs w:val="24"/>
    </w:rPr>
  </w:style>
  <w:style w:type="character" w:customStyle="1" w:styleId="aff3">
    <w:name w:val="列表段落 字符"/>
    <w:basedOn w:val="a1"/>
    <w:link w:val="aff2"/>
    <w:uiPriority w:val="99"/>
    <w:qFormat/>
    <w:rPr>
      <w:rFonts w:ascii="Times New Roman" w:eastAsia="宋体" w:hAnsi="Times New Roman" w:cs="Times New Roman"/>
      <w:sz w:val="24"/>
      <w:szCs w:val="24"/>
    </w:rPr>
  </w:style>
  <w:style w:type="paragraph" w:customStyle="1" w:styleId="a">
    <w:name w:val="条目标题"/>
    <w:basedOn w:val="aff2"/>
    <w:link w:val="afff1"/>
    <w:qFormat/>
    <w:pPr>
      <w:numPr>
        <w:numId w:val="2"/>
      </w:numPr>
      <w:spacing w:line="400" w:lineRule="auto"/>
      <w:ind w:firstLineChars="0" w:firstLine="0"/>
      <w:jc w:val="left"/>
    </w:pPr>
  </w:style>
  <w:style w:type="character" w:customStyle="1" w:styleId="afff1">
    <w:name w:val="条目标题 字符"/>
    <w:basedOn w:val="aff3"/>
    <w:link w:val="a"/>
    <w:qFormat/>
    <w:rPr>
      <w:rFonts w:ascii="Times New Roman" w:eastAsia="宋体" w:hAnsi="Times New Roman" w:cs="Times New Roman"/>
      <w:sz w:val="24"/>
      <w:szCs w:val="24"/>
    </w:rPr>
  </w:style>
  <w:style w:type="paragraph" w:customStyle="1" w:styleId="afff2">
    <w:name w:val="条目标题格式"/>
    <w:basedOn w:val="a0"/>
    <w:next w:val="a0"/>
    <w:link w:val="afff3"/>
    <w:qFormat/>
    <w:pPr>
      <w:ind w:firstLine="520"/>
    </w:pPr>
  </w:style>
  <w:style w:type="character" w:customStyle="1" w:styleId="afff3">
    <w:name w:val="条目标题格式 字符"/>
    <w:basedOn w:val="aff3"/>
    <w:link w:val="afff2"/>
    <w:qFormat/>
    <w:rPr>
      <w:rFonts w:ascii="Times New Roman" w:eastAsia="宋体" w:hAnsi="Times New Roman" w:cs="Times New Roman"/>
      <w:sz w:val="24"/>
      <w:szCs w:val="24"/>
    </w:rPr>
  </w:style>
  <w:style w:type="paragraph" w:customStyle="1" w:styleId="afff4">
    <w:name w:val="图题格式"/>
    <w:basedOn w:val="a5"/>
    <w:link w:val="afff5"/>
    <w:qFormat/>
    <w:pPr>
      <w:spacing w:before="120" w:after="240" w:line="240" w:lineRule="auto"/>
      <w:ind w:firstLineChars="0" w:firstLine="0"/>
      <w:jc w:val="center"/>
    </w:pPr>
    <w:rPr>
      <w:rFonts w:eastAsia="宋体"/>
      <w:sz w:val="22"/>
      <w:szCs w:val="22"/>
    </w:rPr>
  </w:style>
  <w:style w:type="character" w:customStyle="1" w:styleId="afff5">
    <w:name w:val="图题格式 字符"/>
    <w:basedOn w:val="a6"/>
    <w:link w:val="afff4"/>
    <w:qFormat/>
    <w:rPr>
      <w:rFonts w:ascii="Times New Roman" w:eastAsia="宋体" w:hAnsi="Times New Roman" w:cstheme="majorBidi"/>
      <w:sz w:val="22"/>
      <w:szCs w:val="22"/>
    </w:rPr>
  </w:style>
  <w:style w:type="paragraph" w:customStyle="1" w:styleId="afff6">
    <w:name w:val="页码格式"/>
    <w:basedOn w:val="af1"/>
    <w:link w:val="afff7"/>
    <w:qFormat/>
    <w:pPr>
      <w:spacing w:line="240" w:lineRule="auto"/>
      <w:ind w:firstLineChars="0" w:firstLine="0"/>
      <w:jc w:val="center"/>
    </w:pPr>
    <w:rPr>
      <w:sz w:val="21"/>
    </w:rPr>
  </w:style>
  <w:style w:type="character" w:customStyle="1" w:styleId="afff7">
    <w:name w:val="页码格式 字符"/>
    <w:basedOn w:val="af2"/>
    <w:link w:val="afff6"/>
    <w:qFormat/>
    <w:rPr>
      <w:rFonts w:ascii="Times New Roman" w:eastAsia="宋体" w:hAnsi="Times New Roman" w:cs="Times New Roman"/>
      <w:sz w:val="18"/>
      <w:szCs w:val="18"/>
    </w:rPr>
  </w:style>
  <w:style w:type="paragraph" w:customStyle="1" w:styleId="afff8">
    <w:name w:val="页眉格式"/>
    <w:basedOn w:val="af3"/>
    <w:link w:val="afff9"/>
    <w:qFormat/>
    <w:pPr>
      <w:spacing w:line="240" w:lineRule="auto"/>
      <w:ind w:firstLineChars="0" w:firstLine="0"/>
    </w:pPr>
    <w:rPr>
      <w:sz w:val="21"/>
    </w:rPr>
  </w:style>
  <w:style w:type="character" w:customStyle="1" w:styleId="afff9">
    <w:name w:val="页眉格式 字符"/>
    <w:basedOn w:val="af4"/>
    <w:link w:val="afff8"/>
    <w:qFormat/>
    <w:rPr>
      <w:rFonts w:ascii="Times New Roman" w:eastAsia="宋体" w:hAnsi="Times New Roman" w:cs="Times New Roman"/>
      <w:sz w:val="18"/>
      <w:szCs w:val="18"/>
    </w:rPr>
  </w:style>
  <w:style w:type="paragraph" w:customStyle="1" w:styleId="afffa">
    <w:name w:val="图表题注"/>
    <w:basedOn w:val="a0"/>
    <w:next w:val="a0"/>
    <w:qFormat/>
    <w:pPr>
      <w:adjustRightInd/>
      <w:snapToGrid/>
      <w:spacing w:beforeLines="50" w:afterLines="50" w:line="288" w:lineRule="auto"/>
      <w:ind w:firstLineChars="0" w:firstLine="0"/>
      <w:jc w:val="center"/>
    </w:pPr>
    <w:rPr>
      <w:sz w:val="21"/>
      <w:szCs w:val="21"/>
    </w:rPr>
  </w:style>
  <w:style w:type="paragraph" w:customStyle="1" w:styleId="afffb">
    <w:name w:val="参考文献"/>
    <w:basedOn w:val="a0"/>
    <w:qFormat/>
    <w:pPr>
      <w:overflowPunct w:val="0"/>
      <w:spacing w:before="100" w:beforeAutospacing="1" w:after="100" w:afterAutospacing="1" w:line="288" w:lineRule="auto"/>
      <w:ind w:left="488" w:firstLineChars="0" w:firstLine="0"/>
    </w:pPr>
    <w:rPr>
      <w:rFonts w:cs="Courier New"/>
      <w:kern w:val="0"/>
      <w:sz w:val="21"/>
      <w:szCs w:val="21"/>
    </w:rPr>
  </w:style>
  <w:style w:type="character" w:customStyle="1" w:styleId="15">
    <w:name w:val="15"/>
    <w:basedOn w:val="a1"/>
    <w:qFormat/>
    <w:rPr>
      <w:rFonts w:ascii="Times New Roman" w:hAnsi="Times New Roman" w:cs="Times New Roman" w:hint="default"/>
      <w:color w:val="0000FF"/>
      <w:u w:val="single"/>
    </w:rPr>
  </w:style>
  <w:style w:type="table" w:customStyle="1" w:styleId="TableGrid">
    <w:name w:val="TableGrid"/>
    <w:qFormat/>
    <w:rPr>
      <w:szCs w:val="22"/>
    </w:rPr>
    <w:tblPr>
      <w:tblCellMar>
        <w:top w:w="0" w:type="dxa"/>
        <w:left w:w="0" w:type="dxa"/>
        <w:bottom w:w="0" w:type="dxa"/>
        <w:right w:w="0" w:type="dxa"/>
      </w:tblCellMar>
    </w:tblPr>
  </w:style>
  <w:style w:type="paragraph" w:styleId="afffc">
    <w:name w:val="No Spacing"/>
    <w:uiPriority w:val="1"/>
    <w:qFormat/>
    <w:pPr>
      <w:widowControl w:val="0"/>
      <w:adjustRightInd w:val="0"/>
      <w:snapToGrid w:val="0"/>
      <w:ind w:firstLineChars="200" w:firstLine="200"/>
      <w:jc w:val="both"/>
    </w:pPr>
    <w:rPr>
      <w:kern w:val="2"/>
      <w:sz w:val="24"/>
      <w:szCs w:val="24"/>
    </w:rPr>
  </w:style>
  <w:style w:type="character" w:customStyle="1" w:styleId="13">
    <w:name w:val="未处理的提及1"/>
    <w:basedOn w:val="a1"/>
    <w:uiPriority w:val="99"/>
    <w:semiHidden/>
    <w:unhideWhenUsed/>
    <w:qFormat/>
    <w:rPr>
      <w:color w:val="605E5C"/>
      <w:shd w:val="clear" w:color="auto" w:fill="E1DFDD"/>
    </w:rPr>
  </w:style>
  <w:style w:type="character" w:styleId="afffd">
    <w:name w:val="Placeholder Text"/>
    <w:basedOn w:val="a1"/>
    <w:uiPriority w:val="99"/>
    <w:semiHidden/>
    <w:qFormat/>
    <w:rPr>
      <w:color w:val="808080"/>
    </w:rPr>
  </w:style>
  <w:style w:type="paragraph" w:customStyle="1" w:styleId="14">
    <w:name w:val="修订1"/>
    <w:hidden/>
    <w:uiPriority w:val="99"/>
    <w:semiHidden/>
    <w:qFormat/>
    <w:rPr>
      <w:kern w:val="2"/>
      <w:sz w:val="24"/>
      <w:szCs w:val="24"/>
    </w:rPr>
  </w:style>
  <w:style w:type="paragraph" w:customStyle="1" w:styleId="21">
    <w:name w:val="修订2"/>
    <w:hidden/>
    <w:uiPriority w:val="99"/>
    <w:unhideWhenUsed/>
    <w:qFormat/>
    <w:rPr>
      <w:kern w:val="2"/>
      <w:sz w:val="24"/>
      <w:szCs w:val="24"/>
    </w:rPr>
  </w:style>
  <w:style w:type="character" w:customStyle="1" w:styleId="a8">
    <w:name w:val="批注文字 字符"/>
    <w:basedOn w:val="a1"/>
    <w:link w:val="a7"/>
    <w:uiPriority w:val="99"/>
    <w:semiHidden/>
    <w:qFormat/>
    <w:rPr>
      <w:kern w:val="2"/>
      <w:lang w:val="en-US"/>
    </w:rPr>
  </w:style>
  <w:style w:type="character" w:customStyle="1" w:styleId="afb">
    <w:name w:val="批注主题 字符"/>
    <w:basedOn w:val="a8"/>
    <w:link w:val="afa"/>
    <w:uiPriority w:val="99"/>
    <w:semiHidden/>
    <w:qFormat/>
    <w:rPr>
      <w:b/>
      <w:bCs/>
      <w:kern w:val="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microsoft.com/office/2011/relationships/commentsExtended" Target="commentsExtended.xml"/><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omments" Target="comments.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microsoft.com/office/2011/relationships/people" Target="people.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microsoft.com/office/2016/09/relationships/commentsIds" Target="commentsIds.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04FF83F8-C774-4348-843F-7CBD11FA392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31</Pages>
  <Words>4373</Words>
  <Characters>24928</Characters>
  <Application>Microsoft Office Word</Application>
  <DocSecurity>0</DocSecurity>
  <Lines>207</Lines>
  <Paragraphs>58</Paragraphs>
  <ScaleCrop>false</ScaleCrop>
  <Company/>
  <LinksUpToDate>false</LinksUpToDate>
  <CharactersWithSpaces>29243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meihua wang</dc:creator>
  <cp:lastModifiedBy>兴雨</cp:lastModifiedBy>
  <cp:revision>15</cp:revision>
  <cp:lastPrinted>2025-12-22T05:04:00Z</cp:lastPrinted>
  <dcterms:created xsi:type="dcterms:W3CDTF">2025-11-25T01:31:00Z</dcterms:created>
  <dcterms:modified xsi:type="dcterms:W3CDTF">2026-01-30T09:27:00Z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eyJoZGlkIjoiNTQzZTE2NGRmYjBhZTc1MWFlYzgzNmEwMGQzN2NlZGQiLCJ1c2VySWQiOiI4OTAzMjI0NTYifQ==</vt:lpwstr>
  </property>
  <property fmtid="{D5CDD505-2E9C-101B-9397-08002B2CF9AE}" pid="3" name="KSOProductBuildVer">
    <vt:lpwstr>2052-12.1.0.24034</vt:lpwstr>
  </property>
  <property fmtid="{D5CDD505-2E9C-101B-9397-08002B2CF9AE}" pid="4" name="ICV">
    <vt:lpwstr>A500806BB63C47DD8CDBB59502B47360_13</vt:lpwstr>
  </property>
</Properties>
</file>