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gx89suscw7o" w:id="0"/>
      <w:bookmarkEnd w:id="0"/>
      <w:r w:rsidDel="00000000" w:rsidR="00000000" w:rsidRPr="00000000">
        <w:rPr>
          <w:rtl w:val="0"/>
        </w:rPr>
        <w:t xml:space="preserve">Lovable Prompt: SmartFirm.io Get Started Overview Page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loaa181rqowg" w:id="1"/>
      <w:bookmarkEnd w:id="1"/>
      <w:r w:rsidDel="00000000" w:rsidR="00000000" w:rsidRPr="00000000">
        <w:rPr>
          <w:rtl w:val="0"/>
        </w:rPr>
        <w:t xml:space="preserve">🚀 PROJECT GOAL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main "Get Started" overview page for SmartFirm.io. This page should serve as a clear entry point for potential clients, offering various pathways to engage with SmartFirm, including consultations, quick-start options, and contact methods. The design should be inviting, action-oriented, and simplify the user's next steps.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zwrgybyqld8" w:id="2"/>
      <w:bookmarkEnd w:id="2"/>
      <w:r w:rsidDel="00000000" w:rsidR="00000000" w:rsidRPr="00000000">
        <w:rPr>
          <w:rtl w:val="0"/>
        </w:rPr>
        <w:t xml:space="preserve">🎨 OFFICIAL BRAND GUIDELINES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Brand Colors (ONLY THESE):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Primary Blue: #647FBC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Blue Grey: #91ADC8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Primary Teal: #4D869C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Light Teal: #7AB2B2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Accent Light: #FAFDD6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Text: #333333, #666666, #999999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Background: #FFFFFF, #F8F9FA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Typography: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Headings: Poppins, bold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Body: DM Sans, regular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Design Principles: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Clean, modern, professional with rounded edges and soft shadows.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Ample padding and whitespace for readability.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Subtle box-shadows: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4px 12px rgba(100, 127, 188, 0.1)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Border Radius: 12px for cards, 8px for buttons.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yqelwc42xkh" w:id="3"/>
      <w:bookmarkEnd w:id="3"/>
      <w:r w:rsidDel="00000000" w:rsidR="00000000" w:rsidRPr="00000000">
        <w:rPr>
          <w:rtl w:val="0"/>
        </w:rPr>
        <w:t xml:space="preserve">🎯 TARGET CUSTOMER: GROWTH GRACE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41-year-old accounting firm owner scaling from $400K to $1M revenue.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ROI-focused, growth-oriented, and values professional efficiency.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Pain points: Scaling challenges, lead generation, and marketing automation needs.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rvtpbxqzzud4" w:id="4"/>
      <w:bookmarkEnd w:id="4"/>
      <w:r w:rsidDel="00000000" w:rsidR="00000000" w:rsidRPr="00000000">
        <w:rPr>
          <w:rtl w:val="0"/>
        </w:rPr>
        <w:t xml:space="preserve">📄 GET STARTED OVERVIEW PAGE DESIGN PROMPT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Layout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Hero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Headline: "Your Journey to Growth Starts Here"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Subheadline: "Whether you're ready for a deep dive or just exploring, find the best way to connect with SmartFirm and begin your transformation."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Primary CTA: "Book a Free Consultation"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Secondary CTA: "Explore Quick Start Options"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Visual: An encouraging image or graphic depicting a clear path forward or a welcoming handshake.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Introduction to Getting Started: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H2: "Ready to Take the Next Step?"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brief paragraph explaining the various ways users can engage with SmartFirm, catering to different levels of readiness.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Engagement Options 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Display the following main engagement options in a prominent, visually appealing grid (e.g., 2 or 3 columns).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Each option should be presented in a card-like element with: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 clear H3 title for the option.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 concise, 2-3 sentence description.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An icon or small graphic representing the option.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 clear CTA link (e.g., "Schedule Now", "Learn More").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Free Consultation: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Title: "Schedule Your Free Strategy Session"</w:t>
      </w:r>
    </w:p>
    <w:p w:rsidR="00000000" w:rsidDel="00000000" w:rsidP="00000000" w:rsidRDefault="00000000" w:rsidRPr="00000000" w14:paraId="0000003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Description: "Discuss your firm's unique challenges and goals with our experts. No obligation, just insights."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CTA: "Book a Call"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Quick Start 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Title: "Jumpstart Your Growth with Quick Wins"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Description: "Explore our focused programs designed for immediate impact, like our 30-Day Quick Wins Program."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CTA: "View Quick Starts"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Contact Us Directly: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Title: "Have Questions? Reach Out."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Description: "Connect with our team via phone, email, or live chat for any inquiries."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CTA: "Contact Us"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Support Center: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Title: "Client Support &amp; Resources"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Description: "Access our knowledge base, video tutorials, and client portal for ongoing support."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CTA: "Visit Support"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Partner Inquiries: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Title: "Explore Partnership Opportunities"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Description: "Interested in collaborating? Learn about our referral, technology, and joint venture programs."</w:t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CTA: "Become a Partner"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Featured Testimonial: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testimonial from a client who successfully started their journey with SmartFirm.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Call to 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H2: "Still Unsure Where to Begin?"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Subheadline: "Let us guide you. Our team is here to help you find the perfect starting point."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Primary CTA: "Speak to an Advisor"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Design Style: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Clear, intuitive layout that simplifies decision-making for the user.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Visually distinct cards for each engagement option.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Emphasis on clear calls to action.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Responsive design.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Content Tone: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Welcoming, encouraging, and helpful.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Action-oriented, guiding users towards engagement.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Professional and reassuring.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