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CBB44" w14:textId="4B5C211E" w:rsidR="008E5559" w:rsidRPr="00311DEB" w:rsidRDefault="008E5559" w:rsidP="00837DBD">
      <w:pPr>
        <w:spacing w:line="240" w:lineRule="auto"/>
        <w:contextualSpacing/>
        <w:jc w:val="center"/>
        <w:rPr>
          <w:rFonts w:ascii="Arial Narrow" w:hAnsi="Arial Narrow"/>
          <w:b/>
          <w:bCs/>
          <w:sz w:val="18"/>
          <w:szCs w:val="18"/>
        </w:rPr>
      </w:pPr>
      <w:bookmarkStart w:id="0" w:name="_Hlk86061767"/>
      <w:bookmarkEnd w:id="0"/>
      <w:r w:rsidRPr="00311DEB">
        <w:rPr>
          <w:rFonts w:ascii="Arial Narrow" w:hAnsi="Arial Narrow"/>
          <w:b/>
          <w:bCs/>
          <w:sz w:val="18"/>
          <w:szCs w:val="18"/>
        </w:rPr>
        <w:t>A Probabilistic Analysis and Optimization of Blackjack Strategy: A Simulation Study</w:t>
      </w:r>
    </w:p>
    <w:p w14:paraId="70975A39" w14:textId="292B9A68" w:rsidR="008E5559" w:rsidRPr="00311DEB" w:rsidRDefault="008E5559" w:rsidP="008E5559">
      <w:pPr>
        <w:spacing w:line="240" w:lineRule="auto"/>
        <w:contextualSpacing/>
        <w:jc w:val="center"/>
        <w:rPr>
          <w:rFonts w:ascii="Arial Narrow" w:hAnsi="Arial Narrow"/>
          <w:sz w:val="18"/>
          <w:szCs w:val="18"/>
        </w:rPr>
      </w:pPr>
      <w:r w:rsidRPr="00311DEB">
        <w:rPr>
          <w:rFonts w:ascii="Arial Narrow" w:hAnsi="Arial Narrow"/>
          <w:sz w:val="18"/>
          <w:szCs w:val="18"/>
        </w:rPr>
        <w:t>ISyE6644 Fall 2021 Course Project</w:t>
      </w:r>
    </w:p>
    <w:p w14:paraId="03B6E1D6" w14:textId="75640EC7" w:rsidR="008E5559" w:rsidRDefault="008E5559" w:rsidP="00837DBD">
      <w:pPr>
        <w:spacing w:line="240" w:lineRule="auto"/>
        <w:contextualSpacing/>
        <w:jc w:val="center"/>
        <w:rPr>
          <w:rFonts w:ascii="Arial Narrow" w:hAnsi="Arial Narrow"/>
          <w:sz w:val="18"/>
          <w:szCs w:val="18"/>
        </w:rPr>
      </w:pPr>
      <w:r w:rsidRPr="00311DEB">
        <w:rPr>
          <w:rFonts w:ascii="Arial Narrow" w:hAnsi="Arial Narrow"/>
          <w:i/>
          <w:iCs/>
          <w:sz w:val="18"/>
          <w:szCs w:val="18"/>
        </w:rPr>
        <w:t>Members:</w:t>
      </w:r>
      <w:r w:rsidRPr="00311DEB">
        <w:rPr>
          <w:rFonts w:ascii="Arial Narrow" w:hAnsi="Arial Narrow"/>
          <w:sz w:val="18"/>
          <w:szCs w:val="18"/>
        </w:rPr>
        <w:t xml:space="preserve"> Kevin Stone</w:t>
      </w:r>
    </w:p>
    <w:p w14:paraId="1A97D1B8" w14:textId="4D554933" w:rsidR="00D07CDD" w:rsidRDefault="00D07CDD" w:rsidP="00837DBD">
      <w:pPr>
        <w:spacing w:line="240" w:lineRule="auto"/>
        <w:contextualSpacing/>
        <w:jc w:val="center"/>
        <w:rPr>
          <w:rFonts w:ascii="Arial Narrow" w:hAnsi="Arial Narrow"/>
          <w:sz w:val="18"/>
          <w:szCs w:val="18"/>
        </w:rPr>
      </w:pPr>
    </w:p>
    <w:p w14:paraId="5BE5FCB2" w14:textId="6C55D525" w:rsidR="00D07CDD" w:rsidRPr="00D07CDD" w:rsidRDefault="00D07CDD" w:rsidP="00D07CDD">
      <w:pPr>
        <w:spacing w:line="240" w:lineRule="auto"/>
        <w:contextualSpacing/>
        <w:rPr>
          <w:rFonts w:ascii="Arial Narrow" w:hAnsi="Arial Narrow"/>
          <w:b/>
          <w:bCs/>
          <w:sz w:val="18"/>
          <w:szCs w:val="18"/>
        </w:rPr>
      </w:pPr>
      <w:r w:rsidRPr="00D07CDD">
        <w:rPr>
          <w:rFonts w:ascii="Arial Narrow" w:hAnsi="Arial Narrow"/>
          <w:b/>
          <w:bCs/>
          <w:sz w:val="18"/>
          <w:szCs w:val="18"/>
        </w:rPr>
        <w:t>Abstract</w:t>
      </w:r>
    </w:p>
    <w:p w14:paraId="7C17E4B2" w14:textId="2343CEAB" w:rsidR="00D07CDD" w:rsidRDefault="00747986" w:rsidP="00790BC9">
      <w:pPr>
        <w:spacing w:line="240" w:lineRule="auto"/>
        <w:contextualSpacing/>
        <w:jc w:val="both"/>
        <w:rPr>
          <w:rFonts w:ascii="Arial Narrow" w:hAnsi="Arial Narrow"/>
          <w:sz w:val="18"/>
          <w:szCs w:val="18"/>
        </w:rPr>
      </w:pPr>
      <w:r>
        <w:rPr>
          <w:rFonts w:ascii="Arial Narrow" w:hAnsi="Arial Narrow"/>
          <w:sz w:val="18"/>
          <w:szCs w:val="18"/>
        </w:rPr>
        <w:t>The well-know</w:t>
      </w:r>
      <w:r w:rsidR="002C27AA">
        <w:rPr>
          <w:rFonts w:ascii="Arial Narrow" w:hAnsi="Arial Narrow"/>
          <w:sz w:val="18"/>
          <w:szCs w:val="18"/>
        </w:rPr>
        <w:t>n</w:t>
      </w:r>
      <w:r>
        <w:rPr>
          <w:rFonts w:ascii="Arial Narrow" w:hAnsi="Arial Narrow"/>
          <w:sz w:val="18"/>
          <w:szCs w:val="18"/>
        </w:rPr>
        <w:t xml:space="preserve"> optimal Blackjack strategy is herein analyzed via probabilistic simulation, and the effects on player value / house edge are reported in detail. </w:t>
      </w:r>
      <w:r w:rsidR="00EA4EE1">
        <w:rPr>
          <w:rFonts w:ascii="Arial Narrow" w:hAnsi="Arial Narrow"/>
          <w:sz w:val="18"/>
          <w:szCs w:val="18"/>
        </w:rPr>
        <w:t xml:space="preserve">The simulation and analysis were conducted in Python, and the quantitative results are presented for </w:t>
      </w:r>
      <w:r w:rsidR="00133857">
        <w:rPr>
          <w:rFonts w:ascii="Arial Narrow" w:hAnsi="Arial Narrow"/>
          <w:sz w:val="18"/>
          <w:szCs w:val="18"/>
        </w:rPr>
        <w:t>12</w:t>
      </w:r>
      <w:r w:rsidR="00EA4EE1">
        <w:rPr>
          <w:rFonts w:ascii="Arial Narrow" w:hAnsi="Arial Narrow"/>
          <w:sz w:val="18"/>
          <w:szCs w:val="18"/>
        </w:rPr>
        <w:t xml:space="preserve"> variations of optimal strategy after more simulating more than </w:t>
      </w:r>
      <w:r w:rsidR="00265546">
        <w:rPr>
          <w:rFonts w:ascii="Arial Narrow" w:hAnsi="Arial Narrow"/>
          <w:sz w:val="18"/>
          <w:szCs w:val="18"/>
        </w:rPr>
        <w:t>20</w:t>
      </w:r>
      <w:r w:rsidR="00EA4EE1">
        <w:rPr>
          <w:rFonts w:ascii="Arial Narrow" w:hAnsi="Arial Narrow"/>
          <w:sz w:val="18"/>
          <w:szCs w:val="18"/>
        </w:rPr>
        <w:t xml:space="preserve"> million </w:t>
      </w:r>
      <w:r w:rsidR="00157984">
        <w:rPr>
          <w:rFonts w:ascii="Arial Narrow" w:hAnsi="Arial Narrow"/>
          <w:sz w:val="18"/>
          <w:szCs w:val="18"/>
        </w:rPr>
        <w:t xml:space="preserve">hands. </w:t>
      </w:r>
      <w:r w:rsidR="00790BC9">
        <w:rPr>
          <w:rFonts w:ascii="Arial Narrow" w:hAnsi="Arial Narrow"/>
          <w:sz w:val="18"/>
          <w:szCs w:val="18"/>
        </w:rPr>
        <w:t xml:space="preserve">Basic descriptive statistics and informative figures are provided for each strategy: including the PMF and CDF, value-over-time, outcomes histogram, and a heatmap of realized card-value combinations. </w:t>
      </w:r>
      <w:r w:rsidR="00E21C65">
        <w:rPr>
          <w:rFonts w:ascii="Arial Narrow" w:hAnsi="Arial Narrow"/>
          <w:sz w:val="18"/>
          <w:szCs w:val="18"/>
        </w:rPr>
        <w:t xml:space="preserve">In total, these statistics show how and why the house edge can be reduced from </w:t>
      </w:r>
      <w:r w:rsidR="000D2AE1">
        <w:rPr>
          <w:rFonts w:ascii="Arial Narrow" w:hAnsi="Arial Narrow"/>
          <w:sz w:val="18"/>
          <w:szCs w:val="18"/>
        </w:rPr>
        <w:t>6</w:t>
      </w:r>
      <w:r w:rsidR="00E21C65">
        <w:rPr>
          <w:rFonts w:ascii="Arial Narrow" w:hAnsi="Arial Narrow"/>
          <w:sz w:val="18"/>
          <w:szCs w:val="18"/>
        </w:rPr>
        <w:t xml:space="preserve"> to 0.</w:t>
      </w:r>
      <w:r w:rsidR="00982A94">
        <w:rPr>
          <w:rFonts w:ascii="Arial Narrow" w:hAnsi="Arial Narrow"/>
          <w:sz w:val="18"/>
          <w:szCs w:val="18"/>
        </w:rPr>
        <w:t>1</w:t>
      </w:r>
      <w:r w:rsidR="00E21C65">
        <w:rPr>
          <w:rFonts w:ascii="Arial Narrow" w:hAnsi="Arial Narrow"/>
          <w:sz w:val="18"/>
          <w:szCs w:val="18"/>
        </w:rPr>
        <w:t>% with the application of optimal strategy and for different sets of common rules.</w:t>
      </w:r>
      <w:r w:rsidR="00AB6ED4">
        <w:rPr>
          <w:rFonts w:ascii="Arial Narrow" w:hAnsi="Arial Narrow"/>
          <w:sz w:val="18"/>
          <w:szCs w:val="18"/>
        </w:rPr>
        <w:t xml:space="preserve"> Furthermore, the simulation program is leveraged to validate the popular optimal strategy and re-optimize for different variations. A meta-analysis of these results reveals that </w:t>
      </w:r>
      <w:r w:rsidR="00856E80">
        <w:rPr>
          <w:rFonts w:ascii="Arial Narrow" w:hAnsi="Arial Narrow"/>
          <w:sz w:val="18"/>
          <w:szCs w:val="18"/>
        </w:rPr>
        <w:t>greater than 90%</w:t>
      </w:r>
      <w:r w:rsidR="00AB6ED4">
        <w:rPr>
          <w:rFonts w:ascii="Arial Narrow" w:hAnsi="Arial Narrow"/>
          <w:sz w:val="18"/>
          <w:szCs w:val="18"/>
        </w:rPr>
        <w:t xml:space="preserve"> of the value in optimal Blackjack strategy can be condensed to </w:t>
      </w:r>
      <w:r w:rsidR="00AB01FD">
        <w:rPr>
          <w:rFonts w:ascii="Arial Narrow" w:hAnsi="Arial Narrow"/>
          <w:sz w:val="18"/>
          <w:szCs w:val="18"/>
        </w:rPr>
        <w:t>five simple clusters of</w:t>
      </w:r>
      <w:r w:rsidR="00AB6ED4">
        <w:rPr>
          <w:rFonts w:ascii="Arial Narrow" w:hAnsi="Arial Narrow"/>
          <w:sz w:val="18"/>
          <w:szCs w:val="18"/>
        </w:rPr>
        <w:t xml:space="preserve"> “rules</w:t>
      </w:r>
      <w:r w:rsidR="00177296">
        <w:rPr>
          <w:rFonts w:ascii="Arial Narrow" w:hAnsi="Arial Narrow"/>
          <w:sz w:val="18"/>
          <w:szCs w:val="18"/>
        </w:rPr>
        <w:t xml:space="preserve">,” greatly simplifying its application in practice. </w:t>
      </w:r>
      <w:r w:rsidR="000E2A6F">
        <w:rPr>
          <w:rFonts w:ascii="Arial Narrow" w:hAnsi="Arial Narrow"/>
          <w:sz w:val="18"/>
          <w:szCs w:val="18"/>
        </w:rPr>
        <w:t xml:space="preserve">All of the software has been written for interaction with a public web application, where any user can recreate the conclusions herein. </w:t>
      </w:r>
    </w:p>
    <w:p w14:paraId="3E4DE789" w14:textId="4DCED737" w:rsidR="00D07CDD" w:rsidRDefault="00D07CDD" w:rsidP="00D07CDD">
      <w:pPr>
        <w:spacing w:line="240" w:lineRule="auto"/>
        <w:contextualSpacing/>
        <w:rPr>
          <w:rFonts w:ascii="Arial Narrow" w:hAnsi="Arial Narrow"/>
          <w:sz w:val="18"/>
          <w:szCs w:val="18"/>
        </w:rPr>
      </w:pPr>
    </w:p>
    <w:p w14:paraId="13234734" w14:textId="6AF25B37" w:rsidR="00D07CDD" w:rsidRDefault="00D07CDD" w:rsidP="00D07CDD">
      <w:pPr>
        <w:spacing w:line="240" w:lineRule="auto"/>
        <w:contextualSpacing/>
        <w:rPr>
          <w:rFonts w:ascii="Arial Narrow" w:hAnsi="Arial Narrow"/>
          <w:b/>
          <w:bCs/>
          <w:sz w:val="18"/>
          <w:szCs w:val="18"/>
        </w:rPr>
      </w:pPr>
      <w:r w:rsidRPr="00D07CDD">
        <w:rPr>
          <w:rFonts w:ascii="Arial Narrow" w:hAnsi="Arial Narrow"/>
          <w:b/>
          <w:bCs/>
          <w:sz w:val="18"/>
          <w:szCs w:val="18"/>
        </w:rPr>
        <w:t>Background</w:t>
      </w:r>
    </w:p>
    <w:p w14:paraId="6EA2447D" w14:textId="2EC10E8B" w:rsidR="006A4A70" w:rsidRDefault="006A4A70" w:rsidP="00B767CA">
      <w:pPr>
        <w:spacing w:line="240" w:lineRule="auto"/>
        <w:contextualSpacing/>
        <w:jc w:val="both"/>
        <w:rPr>
          <w:rFonts w:ascii="Arial Narrow" w:hAnsi="Arial Narrow"/>
          <w:sz w:val="18"/>
          <w:szCs w:val="18"/>
        </w:rPr>
      </w:pPr>
      <w:r w:rsidRPr="006A4A70">
        <w:rPr>
          <w:rFonts w:ascii="Arial Narrow" w:hAnsi="Arial Narrow"/>
          <w:sz w:val="18"/>
          <w:szCs w:val="18"/>
        </w:rPr>
        <w:t xml:space="preserve">Out of nearly every game that can be played in a casino, </w:t>
      </w:r>
      <w:r>
        <w:rPr>
          <w:rFonts w:ascii="Arial Narrow" w:hAnsi="Arial Narrow"/>
          <w:sz w:val="18"/>
          <w:szCs w:val="18"/>
        </w:rPr>
        <w:t>Blackjack famously has one of the lowest possible values for the “house edge” – that is, the expected value returned to the casino for each hand. Depending on local rules, the house edge for Blackjack lies between 0.2 and 0.5%</w:t>
      </w:r>
      <w:r>
        <w:rPr>
          <w:rFonts w:ascii="Arial Narrow" w:hAnsi="Arial Narrow"/>
          <w:sz w:val="18"/>
          <w:szCs w:val="18"/>
          <w:vertAlign w:val="superscript"/>
        </w:rPr>
        <w:t>[1</w:t>
      </w:r>
      <w:r w:rsidR="000F193C">
        <w:rPr>
          <w:rFonts w:ascii="Arial Narrow" w:hAnsi="Arial Narrow"/>
          <w:sz w:val="18"/>
          <w:szCs w:val="18"/>
          <w:vertAlign w:val="superscript"/>
        </w:rPr>
        <w:t>-3</w:t>
      </w:r>
      <w:r>
        <w:rPr>
          <w:rFonts w:ascii="Arial Narrow" w:hAnsi="Arial Narrow"/>
          <w:sz w:val="18"/>
          <w:szCs w:val="18"/>
          <w:vertAlign w:val="superscript"/>
        </w:rPr>
        <w:t>]</w:t>
      </w:r>
      <w:r>
        <w:rPr>
          <w:rFonts w:ascii="Arial Narrow" w:hAnsi="Arial Narrow"/>
          <w:sz w:val="18"/>
          <w:szCs w:val="18"/>
        </w:rPr>
        <w:t xml:space="preserve">. Inversely, this can be interpreted as the highest expected return to the player, 99.5-99.8% per hand. </w:t>
      </w:r>
      <w:r w:rsidR="00D36E81">
        <w:rPr>
          <w:rFonts w:ascii="Arial Narrow" w:hAnsi="Arial Narrow"/>
          <w:sz w:val="18"/>
          <w:szCs w:val="18"/>
        </w:rPr>
        <w:t>Fortunately, this is a relatively high return for the player compared to similar card games: 0.5-7% on variations of Poker, 1-17% on Craps, and up to 15% on slot machines.</w:t>
      </w:r>
      <w:r w:rsidR="00516F26">
        <w:rPr>
          <w:rFonts w:ascii="Arial Narrow" w:hAnsi="Arial Narrow"/>
          <w:sz w:val="18"/>
          <w:szCs w:val="18"/>
        </w:rPr>
        <w:t xml:space="preserve"> Furthermore, the mathematically optimal Blackjack strategy is well-documented, legal, and even welcomed into casinos with a cheat sheet! </w:t>
      </w:r>
      <w:r>
        <w:rPr>
          <w:rFonts w:ascii="Arial Narrow" w:hAnsi="Arial Narrow"/>
          <w:sz w:val="18"/>
          <w:szCs w:val="18"/>
        </w:rPr>
        <w:t xml:space="preserve">Notably however, no popular casino rules allow for any strategy to </w:t>
      </w:r>
      <w:r w:rsidR="00D36E81">
        <w:rPr>
          <w:rFonts w:ascii="Arial Narrow" w:hAnsi="Arial Narrow"/>
          <w:sz w:val="18"/>
          <w:szCs w:val="18"/>
        </w:rPr>
        <w:t>their house edge to decrease below 0</w:t>
      </w:r>
      <w:r>
        <w:rPr>
          <w:rFonts w:ascii="Arial Narrow" w:hAnsi="Arial Narrow"/>
          <w:sz w:val="18"/>
          <w:szCs w:val="18"/>
        </w:rPr>
        <w:t>%</w:t>
      </w:r>
      <w:r w:rsidR="00D36E81">
        <w:rPr>
          <w:rFonts w:ascii="Arial Narrow" w:hAnsi="Arial Narrow"/>
          <w:sz w:val="18"/>
          <w:szCs w:val="18"/>
        </w:rPr>
        <w:t>, in favor of the player winning money</w:t>
      </w:r>
      <w:r>
        <w:rPr>
          <w:rFonts w:ascii="Arial Narrow" w:hAnsi="Arial Narrow"/>
          <w:sz w:val="18"/>
          <w:szCs w:val="18"/>
        </w:rPr>
        <w:t xml:space="preserve">. Even in the most favorable game, the house always wins (in the long run). </w:t>
      </w:r>
      <w:r w:rsidR="005870DF">
        <w:rPr>
          <w:rFonts w:ascii="Arial Narrow" w:hAnsi="Arial Narrow"/>
          <w:sz w:val="18"/>
          <w:szCs w:val="18"/>
        </w:rPr>
        <w:t>Only with frowned-upon strategies of card counting or collusion between players, and only in certain instances, can the house edge be decreased as low as -1.5%</w:t>
      </w:r>
      <w:r w:rsidR="005870DF">
        <w:rPr>
          <w:rFonts w:ascii="Arial Narrow" w:hAnsi="Arial Narrow"/>
          <w:sz w:val="18"/>
          <w:szCs w:val="18"/>
          <w:vertAlign w:val="superscript"/>
        </w:rPr>
        <w:t>[4]</w:t>
      </w:r>
      <w:r w:rsidR="005870DF">
        <w:rPr>
          <w:rFonts w:ascii="Arial Narrow" w:hAnsi="Arial Narrow"/>
          <w:sz w:val="18"/>
          <w:szCs w:val="18"/>
        </w:rPr>
        <w:t xml:space="preserve">. </w:t>
      </w:r>
      <w:r w:rsidR="00B50F3C">
        <w:rPr>
          <w:rFonts w:ascii="Arial Narrow" w:hAnsi="Arial Narrow"/>
          <w:sz w:val="18"/>
          <w:szCs w:val="18"/>
        </w:rPr>
        <w:t xml:space="preserve">The question might become pertinent then – </w:t>
      </w:r>
      <w:r w:rsidR="00B50F3C" w:rsidRPr="00B50F3C">
        <w:rPr>
          <w:rFonts w:ascii="Arial Narrow" w:hAnsi="Arial Narrow"/>
          <w:i/>
          <w:iCs/>
          <w:sz w:val="18"/>
          <w:szCs w:val="18"/>
        </w:rPr>
        <w:t>why does anybody bother playing Blackjack, or gambling at all for that matter</w:t>
      </w:r>
      <w:r w:rsidR="00B50F3C">
        <w:rPr>
          <w:rFonts w:ascii="Arial Narrow" w:hAnsi="Arial Narrow"/>
          <w:sz w:val="18"/>
          <w:szCs w:val="18"/>
        </w:rPr>
        <w:t xml:space="preserve">? Of course, the answer is very likely in the appeal of the non-zero probability of short-term winnings. </w:t>
      </w:r>
    </w:p>
    <w:p w14:paraId="3F57B0C7" w14:textId="2225AAAC" w:rsidR="004D3A42" w:rsidRDefault="004D3A42" w:rsidP="00B767CA">
      <w:pPr>
        <w:spacing w:line="240" w:lineRule="auto"/>
        <w:contextualSpacing/>
        <w:jc w:val="both"/>
        <w:rPr>
          <w:rFonts w:ascii="Arial Narrow" w:hAnsi="Arial Narrow"/>
          <w:sz w:val="18"/>
          <w:szCs w:val="18"/>
        </w:rPr>
      </w:pPr>
    </w:p>
    <w:p w14:paraId="758DBEFC" w14:textId="5EF9C73D" w:rsidR="00B13B10" w:rsidRDefault="004D3A42" w:rsidP="00B767CA">
      <w:pPr>
        <w:spacing w:line="240" w:lineRule="auto"/>
        <w:contextualSpacing/>
        <w:jc w:val="both"/>
        <w:rPr>
          <w:rFonts w:ascii="Arial Narrow" w:hAnsi="Arial Narrow"/>
          <w:sz w:val="18"/>
          <w:szCs w:val="18"/>
        </w:rPr>
      </w:pPr>
      <w:r>
        <w:rPr>
          <w:rFonts w:ascii="Arial Narrow" w:hAnsi="Arial Narrow"/>
          <w:sz w:val="18"/>
          <w:szCs w:val="18"/>
        </w:rPr>
        <w:t>So, what is the short-term probability of winning a hand of Blackjack? How likely is any player to walk away with doubling their money, and after how many hands played? How do the different elements of “optimal strategy” contribute to improving these odds? And of all of the “optimal” reactions, which ones are the most valuable? These are the questions that we seek to answer with this study, and we will approach it with simulation executed in Python.</w:t>
      </w:r>
    </w:p>
    <w:p w14:paraId="2F5D6553" w14:textId="5B437F56" w:rsidR="001D281F" w:rsidRDefault="001D281F" w:rsidP="00B767CA">
      <w:pPr>
        <w:spacing w:line="240" w:lineRule="auto"/>
        <w:contextualSpacing/>
        <w:jc w:val="both"/>
        <w:rPr>
          <w:rFonts w:ascii="Arial Narrow" w:hAnsi="Arial Narrow"/>
          <w:sz w:val="18"/>
          <w:szCs w:val="18"/>
        </w:rPr>
      </w:pPr>
    </w:p>
    <w:p w14:paraId="3FAA9C63" w14:textId="46CE22B0" w:rsidR="007C76E9" w:rsidRPr="00B13B10" w:rsidRDefault="005240E2" w:rsidP="00B767CA">
      <w:pPr>
        <w:spacing w:line="240" w:lineRule="auto"/>
        <w:contextualSpacing/>
        <w:jc w:val="both"/>
        <w:rPr>
          <w:rFonts w:ascii="Arial Narrow" w:hAnsi="Arial Narrow"/>
          <w:sz w:val="18"/>
          <w:szCs w:val="18"/>
        </w:rPr>
      </w:pPr>
      <w:r>
        <w:rPr>
          <w:rFonts w:ascii="Arial Narrow" w:hAnsi="Arial Narrow"/>
          <w:sz w:val="18"/>
          <w:szCs w:val="18"/>
        </w:rPr>
        <w:t xml:space="preserve">An object-oriented program was written in Python (~500 lines) to iteratively simulate Blackjack using only common libraries such as Pandas, </w:t>
      </w:r>
      <w:proofErr w:type="spellStart"/>
      <w:r>
        <w:rPr>
          <w:rFonts w:ascii="Arial Narrow" w:hAnsi="Arial Narrow"/>
          <w:sz w:val="18"/>
          <w:szCs w:val="18"/>
        </w:rPr>
        <w:t>Numpy</w:t>
      </w:r>
      <w:proofErr w:type="spellEnd"/>
      <w:r>
        <w:rPr>
          <w:rFonts w:ascii="Arial Narrow" w:hAnsi="Arial Narrow"/>
          <w:sz w:val="18"/>
          <w:szCs w:val="18"/>
        </w:rPr>
        <w:t xml:space="preserve">, Random, and </w:t>
      </w:r>
      <w:proofErr w:type="spellStart"/>
      <w:r>
        <w:rPr>
          <w:rFonts w:ascii="Arial Narrow" w:hAnsi="Arial Narrow"/>
          <w:sz w:val="18"/>
          <w:szCs w:val="18"/>
        </w:rPr>
        <w:t>Plotly</w:t>
      </w:r>
      <w:proofErr w:type="spellEnd"/>
      <w:r>
        <w:rPr>
          <w:rFonts w:ascii="Arial Narrow" w:hAnsi="Arial Narrow"/>
          <w:sz w:val="18"/>
          <w:szCs w:val="18"/>
        </w:rPr>
        <w:t>.</w:t>
      </w:r>
      <w:r w:rsidR="00AF6ED9">
        <w:rPr>
          <w:rFonts w:ascii="Arial Narrow" w:hAnsi="Arial Narrow"/>
          <w:sz w:val="18"/>
          <w:szCs w:val="18"/>
        </w:rPr>
        <w:t xml:space="preserve"> A separate application was written in Python using </w:t>
      </w:r>
      <w:proofErr w:type="spellStart"/>
      <w:r w:rsidR="00AF6ED9">
        <w:rPr>
          <w:rFonts w:ascii="Arial Narrow" w:hAnsi="Arial Narrow"/>
          <w:sz w:val="18"/>
          <w:szCs w:val="18"/>
        </w:rPr>
        <w:t>Streamlit</w:t>
      </w:r>
      <w:proofErr w:type="spellEnd"/>
      <w:r w:rsidR="00AF6ED9">
        <w:rPr>
          <w:rFonts w:ascii="Arial Narrow" w:hAnsi="Arial Narrow"/>
          <w:sz w:val="18"/>
          <w:szCs w:val="18"/>
        </w:rPr>
        <w:t xml:space="preserve"> and deployed publicly at </w:t>
      </w:r>
      <w:hyperlink r:id="rId5" w:history="1">
        <w:r w:rsidR="00AF6ED9" w:rsidRPr="00252869">
          <w:rPr>
            <w:rStyle w:val="Hyperlink"/>
            <w:rFonts w:ascii="Arial Narrow" w:hAnsi="Arial Narrow"/>
            <w:sz w:val="18"/>
            <w:szCs w:val="18"/>
          </w:rPr>
          <w:t>http://blackjack-strategy-simulator.herokuapp.com/</w:t>
        </w:r>
      </w:hyperlink>
      <w:r w:rsidR="00AF6ED9">
        <w:rPr>
          <w:rFonts w:ascii="Arial Narrow" w:hAnsi="Arial Narrow"/>
          <w:sz w:val="18"/>
          <w:szCs w:val="18"/>
        </w:rPr>
        <w:t xml:space="preserve">. This web app communicates with the base program and allows for detailed, complex user interaction. All of the figures included in this report (plus many more) can be generated using the web app functionality. Of note, users may upload entirely custom Blackjack strategies and test them there with all of the statistical analysis utilities developed. </w:t>
      </w:r>
      <w:r w:rsidR="007F14A5">
        <w:rPr>
          <w:rFonts w:ascii="Arial Narrow" w:hAnsi="Arial Narrow"/>
          <w:sz w:val="18"/>
          <w:szCs w:val="18"/>
        </w:rPr>
        <w:t>Figure 1 depicts a pseud-code infographic for the various objects, their attributes, and their methods necessary to perform these simulations.</w:t>
      </w:r>
      <w:r w:rsidR="00245487">
        <w:rPr>
          <w:rFonts w:ascii="Arial Narrow" w:hAnsi="Arial Narrow"/>
          <w:sz w:val="18"/>
          <w:szCs w:val="18"/>
        </w:rPr>
        <w:t xml:space="preserve"> Appendix </w:t>
      </w:r>
      <w:r w:rsidR="005301DA">
        <w:rPr>
          <w:rFonts w:ascii="Arial Narrow" w:hAnsi="Arial Narrow"/>
          <w:sz w:val="18"/>
          <w:szCs w:val="18"/>
        </w:rPr>
        <w:t>C</w:t>
      </w:r>
      <w:r w:rsidR="00245487">
        <w:rPr>
          <w:rFonts w:ascii="Arial Narrow" w:hAnsi="Arial Narrow"/>
          <w:sz w:val="18"/>
          <w:szCs w:val="18"/>
        </w:rPr>
        <w:t xml:space="preserve"> offers an alternative perspective, with a mathematical formulaic depiction of the game. </w:t>
      </w:r>
    </w:p>
    <w:p w14:paraId="3C640468" w14:textId="77777777" w:rsidR="008E5559" w:rsidRPr="00311DEB" w:rsidRDefault="008E5559" w:rsidP="00837DBD">
      <w:pPr>
        <w:spacing w:line="240" w:lineRule="auto"/>
        <w:contextualSpacing/>
        <w:jc w:val="center"/>
        <w:rPr>
          <w:rFonts w:ascii="Arial Narrow" w:hAnsi="Arial Narrow"/>
          <w:sz w:val="18"/>
          <w:szCs w:val="18"/>
        </w:rPr>
      </w:pPr>
    </w:p>
    <w:p w14:paraId="05122B7C" w14:textId="68EAC2C5" w:rsidR="00D6462A" w:rsidRDefault="00656926" w:rsidP="00837DBD">
      <w:pPr>
        <w:spacing w:line="240" w:lineRule="auto"/>
        <w:contextualSpacing/>
        <w:jc w:val="center"/>
      </w:pPr>
      <w:r w:rsidRPr="00656926">
        <w:drawing>
          <wp:inline distT="0" distB="0" distL="0" distR="0" wp14:anchorId="113EF1C3" wp14:editId="27094D4B">
            <wp:extent cx="2879725" cy="15623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9366" cy="1567543"/>
                    </a:xfrm>
                    <a:prstGeom prst="rect">
                      <a:avLst/>
                    </a:prstGeom>
                  </pic:spPr>
                </pic:pic>
              </a:graphicData>
            </a:graphic>
          </wp:inline>
        </w:drawing>
      </w:r>
      <w:r w:rsidR="007C76E9" w:rsidRPr="007C76E9">
        <w:t xml:space="preserve"> </w:t>
      </w:r>
    </w:p>
    <w:p w14:paraId="3CF1C8C8" w14:textId="77777777" w:rsidR="005A3440" w:rsidRPr="00311DEB" w:rsidRDefault="005A3440" w:rsidP="00837DBD">
      <w:pPr>
        <w:spacing w:line="240" w:lineRule="auto"/>
        <w:contextualSpacing/>
        <w:jc w:val="center"/>
        <w:rPr>
          <w:rFonts w:ascii="Arial Narrow" w:hAnsi="Arial Narrow"/>
          <w:sz w:val="18"/>
          <w:szCs w:val="18"/>
        </w:rPr>
      </w:pPr>
    </w:p>
    <w:p w14:paraId="28BCD3D7" w14:textId="34707444" w:rsidR="009F792E" w:rsidRDefault="00716D64" w:rsidP="00151C03">
      <w:pPr>
        <w:spacing w:line="240" w:lineRule="auto"/>
        <w:contextualSpacing/>
        <w:jc w:val="center"/>
        <w:rPr>
          <w:rFonts w:ascii="Arial Narrow" w:hAnsi="Arial Narrow"/>
          <w:i/>
          <w:iCs/>
          <w:sz w:val="16"/>
          <w:szCs w:val="16"/>
        </w:rPr>
      </w:pPr>
      <w:r w:rsidRPr="008C4E6F">
        <w:rPr>
          <w:rFonts w:ascii="Arial Narrow" w:hAnsi="Arial Narrow"/>
          <w:i/>
          <w:iCs/>
          <w:sz w:val="16"/>
          <w:szCs w:val="16"/>
        </w:rPr>
        <w:t xml:space="preserve">Figure 1: </w:t>
      </w:r>
      <w:r w:rsidR="00F2350B" w:rsidRPr="008C4E6F">
        <w:rPr>
          <w:rFonts w:ascii="Arial Narrow" w:hAnsi="Arial Narrow"/>
          <w:i/>
          <w:iCs/>
          <w:sz w:val="16"/>
          <w:szCs w:val="16"/>
        </w:rPr>
        <w:t>Pseudo</w:t>
      </w:r>
      <w:r w:rsidRPr="008C4E6F">
        <w:rPr>
          <w:rFonts w:ascii="Arial Narrow" w:hAnsi="Arial Narrow"/>
          <w:i/>
          <w:iCs/>
          <w:sz w:val="16"/>
          <w:szCs w:val="16"/>
        </w:rPr>
        <w:t>-code</w:t>
      </w:r>
      <w:r w:rsidR="007F14A5">
        <w:rPr>
          <w:rFonts w:ascii="Arial Narrow" w:hAnsi="Arial Narrow"/>
          <w:i/>
          <w:iCs/>
          <w:sz w:val="16"/>
          <w:szCs w:val="16"/>
        </w:rPr>
        <w:t xml:space="preserve"> for the Blackjack strategy simulator and analysis</w:t>
      </w:r>
    </w:p>
    <w:p w14:paraId="59291165" w14:textId="77777777" w:rsidR="00151C03" w:rsidRDefault="00151C03" w:rsidP="00151C03">
      <w:pPr>
        <w:spacing w:line="240" w:lineRule="auto"/>
        <w:contextualSpacing/>
        <w:jc w:val="center"/>
        <w:rPr>
          <w:rFonts w:ascii="Arial Narrow" w:hAnsi="Arial Narrow"/>
          <w:sz w:val="16"/>
          <w:szCs w:val="16"/>
        </w:rPr>
      </w:pPr>
    </w:p>
    <w:p w14:paraId="1481C44F" w14:textId="0C93B52F" w:rsidR="00245487" w:rsidRDefault="00245487" w:rsidP="00B767CA">
      <w:pPr>
        <w:spacing w:line="240" w:lineRule="auto"/>
        <w:contextualSpacing/>
        <w:jc w:val="both"/>
        <w:rPr>
          <w:rFonts w:ascii="Arial Narrow" w:hAnsi="Arial Narrow"/>
          <w:sz w:val="18"/>
          <w:szCs w:val="18"/>
        </w:rPr>
      </w:pPr>
      <w:r w:rsidRPr="001C14D3">
        <w:rPr>
          <w:rFonts w:ascii="Arial Narrow" w:hAnsi="Arial Narrow"/>
          <w:sz w:val="18"/>
          <w:szCs w:val="18"/>
        </w:rPr>
        <w:t xml:space="preserve">Most of the important details lie in the </w:t>
      </w:r>
      <w:r w:rsidRPr="001C14D3">
        <w:rPr>
          <w:rFonts w:ascii="Arial Narrow" w:hAnsi="Arial Narrow"/>
          <w:i/>
          <w:iCs/>
          <w:sz w:val="18"/>
          <w:szCs w:val="18"/>
        </w:rPr>
        <w:t>execute</w:t>
      </w:r>
      <w:r w:rsidRPr="001C14D3">
        <w:rPr>
          <w:rFonts w:ascii="Arial Narrow" w:hAnsi="Arial Narrow"/>
          <w:sz w:val="18"/>
          <w:szCs w:val="18"/>
        </w:rPr>
        <w:t xml:space="preserve"> and </w:t>
      </w:r>
      <w:r w:rsidRPr="001C14D3">
        <w:rPr>
          <w:rFonts w:ascii="Arial Narrow" w:hAnsi="Arial Narrow"/>
          <w:i/>
          <w:iCs/>
          <w:sz w:val="18"/>
          <w:szCs w:val="18"/>
        </w:rPr>
        <w:t>resolve</w:t>
      </w:r>
      <w:r w:rsidRPr="001C14D3">
        <w:rPr>
          <w:rFonts w:ascii="Arial Narrow" w:hAnsi="Arial Narrow"/>
          <w:sz w:val="18"/>
          <w:szCs w:val="18"/>
        </w:rPr>
        <w:t xml:space="preserve"> methods of the game object, along with the </w:t>
      </w:r>
      <w:r w:rsidRPr="001C14D3">
        <w:rPr>
          <w:rFonts w:ascii="Arial Narrow" w:hAnsi="Arial Narrow"/>
          <w:i/>
          <w:iCs/>
          <w:sz w:val="18"/>
          <w:szCs w:val="18"/>
        </w:rPr>
        <w:t xml:space="preserve">act </w:t>
      </w:r>
      <w:r w:rsidRPr="001C14D3">
        <w:rPr>
          <w:rFonts w:ascii="Arial Narrow" w:hAnsi="Arial Narrow"/>
          <w:sz w:val="18"/>
          <w:szCs w:val="18"/>
        </w:rPr>
        <w:t xml:space="preserve"> </w:t>
      </w:r>
      <w:r w:rsidR="001C14D3">
        <w:rPr>
          <w:rFonts w:ascii="Arial Narrow" w:hAnsi="Arial Narrow"/>
          <w:sz w:val="18"/>
          <w:szCs w:val="18"/>
        </w:rPr>
        <w:t xml:space="preserve">method of the player objects since we are most interested in exploring how different strategies (actions informed by player cards and the dealer card) lead to different outcomes. </w:t>
      </w:r>
      <w:r w:rsidR="005301DA">
        <w:rPr>
          <w:rFonts w:ascii="Arial Narrow" w:hAnsi="Arial Narrow"/>
          <w:sz w:val="18"/>
          <w:szCs w:val="18"/>
        </w:rPr>
        <w:t xml:space="preserve">Player strategies are loaded in with CSV files, which have been built from variations of the well-published optimal/basic blackjack strategy (see Appendix </w:t>
      </w:r>
      <w:r w:rsidR="00566464">
        <w:rPr>
          <w:rFonts w:ascii="Arial Narrow" w:hAnsi="Arial Narrow"/>
          <w:sz w:val="18"/>
          <w:szCs w:val="18"/>
        </w:rPr>
        <w:t xml:space="preserve">B for more details). </w:t>
      </w:r>
      <w:r w:rsidR="0041007B">
        <w:rPr>
          <w:rFonts w:ascii="Arial Narrow" w:hAnsi="Arial Narrow"/>
          <w:sz w:val="18"/>
          <w:szCs w:val="18"/>
        </w:rPr>
        <w:t xml:space="preserve">Therefore, the player decisions amount to a look-up value based on these preloaded tables and three conditions: the player’s cards, the dealer’s one showing card (upcard), and minor rule variations (whether or not doubling or surrender are allowed). </w:t>
      </w:r>
      <w:r w:rsidR="002E0B52">
        <w:rPr>
          <w:rFonts w:ascii="Arial Narrow" w:hAnsi="Arial Narrow"/>
          <w:sz w:val="18"/>
          <w:szCs w:val="18"/>
        </w:rPr>
        <w:t xml:space="preserve">As mentioned briefly before, the code is also built to accept completely custom strategies that are assembled in an appropriate format in Excel files. </w:t>
      </w:r>
      <w:r w:rsidR="00B900C0">
        <w:rPr>
          <w:rFonts w:ascii="Arial Narrow" w:hAnsi="Arial Narrow"/>
          <w:sz w:val="18"/>
          <w:szCs w:val="18"/>
        </w:rPr>
        <w:t>Once a suitable number of hands are simulated (at least 5</w:t>
      </w:r>
      <w:r w:rsidR="003375A5">
        <w:rPr>
          <w:rFonts w:ascii="Arial Narrow" w:hAnsi="Arial Narrow"/>
          <w:sz w:val="18"/>
          <w:szCs w:val="18"/>
        </w:rPr>
        <w:t>0</w:t>
      </w:r>
      <w:r w:rsidR="00B900C0">
        <w:rPr>
          <w:rFonts w:ascii="Arial Narrow" w:hAnsi="Arial Narrow"/>
          <w:sz w:val="18"/>
          <w:szCs w:val="18"/>
        </w:rPr>
        <w:t xml:space="preserve">0,000 for stable results), various statistical analyses are performed on the compiled results in the game’s </w:t>
      </w:r>
      <w:proofErr w:type="spellStart"/>
      <w:r w:rsidR="00B900C0" w:rsidRPr="00B900C0">
        <w:rPr>
          <w:rFonts w:ascii="Arial Narrow" w:hAnsi="Arial Narrow"/>
          <w:i/>
          <w:iCs/>
          <w:sz w:val="18"/>
          <w:szCs w:val="18"/>
        </w:rPr>
        <w:t>record_keeper</w:t>
      </w:r>
      <w:proofErr w:type="spellEnd"/>
      <w:r w:rsidR="00B900C0">
        <w:rPr>
          <w:rFonts w:ascii="Arial Narrow" w:hAnsi="Arial Narrow"/>
          <w:sz w:val="18"/>
          <w:szCs w:val="18"/>
        </w:rPr>
        <w:t xml:space="preserve"> attribute.</w:t>
      </w:r>
      <w:r w:rsidR="00ED5377">
        <w:rPr>
          <w:rFonts w:ascii="Arial Narrow" w:hAnsi="Arial Narrow"/>
          <w:sz w:val="18"/>
          <w:szCs w:val="18"/>
        </w:rPr>
        <w:t xml:space="preserve"> In this way, we can break down optimal Blackjack strategy to its major components (hard totals, </w:t>
      </w:r>
      <w:r w:rsidR="00ED5377">
        <w:rPr>
          <w:rFonts w:ascii="Arial Narrow" w:hAnsi="Arial Narrow"/>
          <w:sz w:val="18"/>
          <w:szCs w:val="18"/>
        </w:rPr>
        <w:lastRenderedPageBreak/>
        <w:t>soft totals, and splits) and relate these strategic elements to changes in the outcome probabilities</w:t>
      </w:r>
      <w:r w:rsidR="003849E0">
        <w:rPr>
          <w:rFonts w:ascii="Arial Narrow" w:hAnsi="Arial Narrow"/>
          <w:sz w:val="18"/>
          <w:szCs w:val="18"/>
        </w:rPr>
        <w:t>, for various iterations of different popular Blackjack game rules</w:t>
      </w:r>
      <w:r w:rsidR="00ED5377">
        <w:rPr>
          <w:rFonts w:ascii="Arial Narrow" w:hAnsi="Arial Narrow"/>
          <w:sz w:val="18"/>
          <w:szCs w:val="18"/>
        </w:rPr>
        <w:t xml:space="preserve">. </w:t>
      </w:r>
    </w:p>
    <w:p w14:paraId="65E5F2DD" w14:textId="41A2EDD0" w:rsidR="003849E0" w:rsidRDefault="003849E0" w:rsidP="00B767CA">
      <w:pPr>
        <w:spacing w:line="240" w:lineRule="auto"/>
        <w:contextualSpacing/>
        <w:jc w:val="both"/>
        <w:rPr>
          <w:rFonts w:ascii="Arial Narrow" w:hAnsi="Arial Narrow"/>
          <w:sz w:val="18"/>
          <w:szCs w:val="18"/>
        </w:rPr>
      </w:pPr>
    </w:p>
    <w:p w14:paraId="228A2320" w14:textId="5F43AD9D" w:rsidR="003849E0" w:rsidRPr="001C14D3" w:rsidRDefault="003849E0" w:rsidP="00B767CA">
      <w:pPr>
        <w:spacing w:line="240" w:lineRule="auto"/>
        <w:contextualSpacing/>
        <w:jc w:val="both"/>
        <w:rPr>
          <w:rFonts w:ascii="Arial Narrow" w:hAnsi="Arial Narrow"/>
          <w:sz w:val="18"/>
          <w:szCs w:val="18"/>
        </w:rPr>
      </w:pPr>
      <w:r>
        <w:rPr>
          <w:rFonts w:ascii="Arial Narrow" w:hAnsi="Arial Narrow"/>
          <w:sz w:val="18"/>
          <w:szCs w:val="18"/>
        </w:rPr>
        <w:t xml:space="preserve">The last component of this report takes this approach one step further using the same code structure. If we can </w:t>
      </w:r>
      <w:r w:rsidR="00111C9C">
        <w:rPr>
          <w:rFonts w:ascii="Arial Narrow" w:hAnsi="Arial Narrow"/>
          <w:sz w:val="18"/>
          <w:szCs w:val="18"/>
        </w:rPr>
        <w:t xml:space="preserve">easily </w:t>
      </w:r>
      <w:r>
        <w:rPr>
          <w:rFonts w:ascii="Arial Narrow" w:hAnsi="Arial Narrow"/>
          <w:sz w:val="18"/>
          <w:szCs w:val="18"/>
        </w:rPr>
        <w:t xml:space="preserve">simulate </w:t>
      </w:r>
      <w:r w:rsidR="00111C9C">
        <w:rPr>
          <w:rFonts w:ascii="Arial Narrow" w:hAnsi="Arial Narrow"/>
          <w:sz w:val="18"/>
          <w:szCs w:val="18"/>
        </w:rPr>
        <w:t>many thousands, even millions of Blackjack hands quickly (approximately 1 msec/hand)</w:t>
      </w:r>
      <w:r w:rsidR="00F3010C">
        <w:rPr>
          <w:rFonts w:ascii="Arial Narrow" w:hAnsi="Arial Narrow"/>
          <w:sz w:val="18"/>
          <w:szCs w:val="18"/>
        </w:rPr>
        <w:t>, we should also be able to validate the optimal Blackjack strategy with this code. More importantly, we can regenerate these popular “strategy cards” for any different variation of the game at our leisure. Perhaps the most interesting element of this approach is that we can further examine not only what each best action is, but what the value is for that action.</w:t>
      </w:r>
      <w:r w:rsidR="00A24B38">
        <w:rPr>
          <w:rFonts w:ascii="Arial Narrow" w:hAnsi="Arial Narrow"/>
          <w:sz w:val="18"/>
          <w:szCs w:val="18"/>
        </w:rPr>
        <w:t xml:space="preserve"> That is, we can determine how much more an action is worth (weighted by the probability of each situation) relative to the default (or dealer’s) action.</w:t>
      </w:r>
      <w:r w:rsidR="00F3010C">
        <w:rPr>
          <w:rFonts w:ascii="Arial Narrow" w:hAnsi="Arial Narrow"/>
          <w:sz w:val="18"/>
          <w:szCs w:val="18"/>
        </w:rPr>
        <w:t xml:space="preserve"> As this report will show, although one action is always best, sometimes all actions are approximately equal. Most of the value of the optimal strategy, therefore, can actually be reduced to a surprisingly low number of distinct and easily-memorized rules.</w:t>
      </w:r>
      <w:r w:rsidR="004106BB">
        <w:rPr>
          <w:rFonts w:ascii="Arial Narrow" w:hAnsi="Arial Narrow"/>
          <w:sz w:val="18"/>
          <w:szCs w:val="18"/>
        </w:rPr>
        <w:t xml:space="preserve"> The value of this observation could be tremendous, certainly for players in casinos where the strategy cards are not allowed at the Blackjack tables.</w:t>
      </w:r>
    </w:p>
    <w:p w14:paraId="3A921BB6" w14:textId="77777777" w:rsidR="00245487" w:rsidRPr="009F792E" w:rsidRDefault="00245487" w:rsidP="009F792E">
      <w:pPr>
        <w:spacing w:line="240" w:lineRule="auto"/>
        <w:contextualSpacing/>
        <w:rPr>
          <w:rFonts w:ascii="Arial Narrow" w:hAnsi="Arial Narrow"/>
          <w:sz w:val="16"/>
          <w:szCs w:val="16"/>
        </w:rPr>
      </w:pPr>
    </w:p>
    <w:p w14:paraId="5D08CE0D" w14:textId="666D996D" w:rsidR="00473B4E" w:rsidRDefault="00D07CDD" w:rsidP="00837DBD">
      <w:pPr>
        <w:spacing w:line="240" w:lineRule="auto"/>
        <w:contextualSpacing/>
        <w:rPr>
          <w:rFonts w:ascii="Arial Narrow" w:hAnsi="Arial Narrow"/>
          <w:b/>
          <w:bCs/>
          <w:sz w:val="18"/>
          <w:szCs w:val="18"/>
        </w:rPr>
      </w:pPr>
      <w:r w:rsidRPr="00D07CDD">
        <w:rPr>
          <w:rFonts w:ascii="Arial Narrow" w:hAnsi="Arial Narrow"/>
          <w:b/>
          <w:bCs/>
          <w:sz w:val="18"/>
          <w:szCs w:val="18"/>
        </w:rPr>
        <w:t>Main Findings</w:t>
      </w:r>
    </w:p>
    <w:p w14:paraId="15A3D2FA" w14:textId="09306BF8" w:rsidR="00D07CDD" w:rsidRDefault="008371D2" w:rsidP="00B767CA">
      <w:pPr>
        <w:spacing w:line="240" w:lineRule="auto"/>
        <w:contextualSpacing/>
        <w:jc w:val="both"/>
        <w:rPr>
          <w:rFonts w:ascii="Arial Narrow" w:hAnsi="Arial Narrow"/>
          <w:sz w:val="18"/>
          <w:szCs w:val="18"/>
        </w:rPr>
      </w:pPr>
      <w:r>
        <w:rPr>
          <w:rFonts w:ascii="Arial Narrow" w:hAnsi="Arial Narrow"/>
          <w:sz w:val="18"/>
          <w:szCs w:val="18"/>
        </w:rPr>
        <w:t>To illustrate the impact of various elements of the optimal Blackjack strategy, the decision tables were broken down into 3 clearly distinct parts:</w:t>
      </w:r>
    </w:p>
    <w:p w14:paraId="21AAACD6" w14:textId="71F96F05"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Hard Sum Strategy: What is the total (hard) sum of the player’s cards?</w:t>
      </w:r>
    </w:p>
    <w:p w14:paraId="22E290A6" w14:textId="25771835"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Soft Sum Strategy: (If the player has an ace) what is the player’s second card?</w:t>
      </w:r>
    </w:p>
    <w:p w14:paraId="64E87561" w14:textId="3D6DA964"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Split Strategy: (If the player has two cards of equal value) what is the value of the pair?</w:t>
      </w:r>
    </w:p>
    <w:p w14:paraId="33084330" w14:textId="3A44DDA3" w:rsidR="00734312" w:rsidRDefault="00734312" w:rsidP="00B767CA">
      <w:pPr>
        <w:spacing w:line="240" w:lineRule="auto"/>
        <w:jc w:val="both"/>
        <w:rPr>
          <w:rFonts w:ascii="Arial Narrow" w:hAnsi="Arial Narrow"/>
          <w:sz w:val="18"/>
          <w:szCs w:val="18"/>
        </w:rPr>
      </w:pPr>
      <w:r>
        <w:rPr>
          <w:rFonts w:ascii="Arial Narrow" w:hAnsi="Arial Narrow"/>
          <w:sz w:val="18"/>
          <w:szCs w:val="18"/>
        </w:rPr>
        <w:t xml:space="preserve">Each of these three key strategy elements require a player to examine some property of their cards, the dealer’s one showing (the “upcard”), and find the corresponding action on the strategy tables. </w:t>
      </w:r>
      <w:r w:rsidR="00A97F2B">
        <w:rPr>
          <w:rFonts w:ascii="Arial Narrow" w:hAnsi="Arial Narrow"/>
          <w:sz w:val="18"/>
          <w:szCs w:val="18"/>
        </w:rPr>
        <w:t>The recommended actions will be one of the following:</w:t>
      </w:r>
    </w:p>
    <w:p w14:paraId="7EF77AD8" w14:textId="349C552F"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Hit: Request another card, can be done until the sum exceeds 21 (bust)</w:t>
      </w:r>
    </w:p>
    <w:p w14:paraId="6C7CBBCC" w14:textId="24F9B721"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Stand: No action, immediately seek to resolve the hand with the dealer</w:t>
      </w:r>
    </w:p>
    <w:p w14:paraId="1AF336B8" w14:textId="330471AA"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Double Down: Hit only once, and double the value of the bet</w:t>
      </w:r>
    </w:p>
    <w:p w14:paraId="4C895163" w14:textId="55FEC274"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Split: Split two cards of equal values into two distinct sets, hit each set once and evaluate them independently</w:t>
      </w:r>
    </w:p>
    <w:p w14:paraId="2976B11C" w14:textId="3251CB20"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Surrender: Do not resolve the hand with the dealer, accept a loss at half of the bet’s value</w:t>
      </w:r>
    </w:p>
    <w:p w14:paraId="06EA4F6A" w14:textId="6C313FD7" w:rsidR="00A97F2B" w:rsidRDefault="00A97F2B" w:rsidP="00B767CA">
      <w:pPr>
        <w:spacing w:line="240" w:lineRule="auto"/>
        <w:jc w:val="both"/>
        <w:rPr>
          <w:rFonts w:ascii="Arial Narrow" w:hAnsi="Arial Narrow"/>
          <w:sz w:val="18"/>
          <w:szCs w:val="18"/>
        </w:rPr>
      </w:pPr>
      <w:r>
        <w:rPr>
          <w:rFonts w:ascii="Arial Narrow" w:hAnsi="Arial Narrow"/>
          <w:sz w:val="18"/>
          <w:szCs w:val="18"/>
        </w:rPr>
        <w:t xml:space="preserve">Slight variations of rules might occur, such as not allowing Double Down or Surrender. Accordingly, each case is examined in this simulation study. Some different rules exist for Splitting  - such as disabling the splitting of pair Aces, or not allowing sequential splits. For the purposes of this study, splitting Aces was allowed and an infinite number of sequential splits could be conducted (only if the first two cards in </w:t>
      </w:r>
      <w:r w:rsidR="00912FDA">
        <w:rPr>
          <w:rFonts w:ascii="Arial Narrow" w:hAnsi="Arial Narrow"/>
          <w:sz w:val="18"/>
          <w:szCs w:val="18"/>
        </w:rPr>
        <w:t>each</w:t>
      </w:r>
      <w:r>
        <w:rPr>
          <w:rFonts w:ascii="Arial Narrow" w:hAnsi="Arial Narrow"/>
          <w:sz w:val="18"/>
          <w:szCs w:val="18"/>
        </w:rPr>
        <w:t xml:space="preserve"> set qualify). </w:t>
      </w:r>
      <w:r w:rsidR="002E7FF1">
        <w:rPr>
          <w:rFonts w:ascii="Arial Narrow" w:hAnsi="Arial Narrow"/>
          <w:sz w:val="18"/>
          <w:szCs w:val="18"/>
        </w:rPr>
        <w:t xml:space="preserve">The most common rule variation which affects the player outcomes is the dealer’s strategy. In any case, the dealer must always follow a fixed set of decisions, which always includes hitting until a sum of 17 or greater is reached before standing. The rules vary, however, on soft 17s (that is, an Ace and a set of other cards adding up to 17). In some cases, the rules demand the dealer hits on Soft 17 and others demand the dealer stands on Soft 17. The three variations of optimal strategy, doubling down, surrendering, and dealer strategies lead to </w:t>
      </w:r>
      <w:r w:rsidR="00133857">
        <w:rPr>
          <w:rFonts w:ascii="Arial Narrow" w:hAnsi="Arial Narrow"/>
          <w:sz w:val="18"/>
          <w:szCs w:val="18"/>
        </w:rPr>
        <w:t>12</w:t>
      </w:r>
      <w:r w:rsidR="002E7FF1">
        <w:rPr>
          <w:rFonts w:ascii="Arial Narrow" w:hAnsi="Arial Narrow"/>
          <w:sz w:val="18"/>
          <w:szCs w:val="18"/>
        </w:rPr>
        <w:t xml:space="preserve"> variations of optimal strategies and rules that </w:t>
      </w:r>
      <w:r w:rsidR="00F53CA0">
        <w:rPr>
          <w:rFonts w:ascii="Arial Narrow" w:hAnsi="Arial Narrow"/>
          <w:sz w:val="18"/>
          <w:szCs w:val="18"/>
        </w:rPr>
        <w:t xml:space="preserve">were analyzed via simulation. Each simulation was conducted with sets of 5 players “at the table” together for </w:t>
      </w:r>
      <w:r w:rsidR="00B6750F">
        <w:rPr>
          <w:rFonts w:ascii="Arial Narrow" w:hAnsi="Arial Narrow"/>
          <w:sz w:val="18"/>
          <w:szCs w:val="18"/>
        </w:rPr>
        <w:t>1 million</w:t>
      </w:r>
      <w:r w:rsidR="00F53CA0">
        <w:rPr>
          <w:rFonts w:ascii="Arial Narrow" w:hAnsi="Arial Narrow"/>
          <w:sz w:val="18"/>
          <w:szCs w:val="18"/>
        </w:rPr>
        <w:t xml:space="preserve"> hands. The value of a Blackjack was fixed at </w:t>
      </w:r>
      <w:r w:rsidR="00A44143">
        <w:rPr>
          <w:rFonts w:ascii="Arial Narrow" w:hAnsi="Arial Narrow"/>
          <w:sz w:val="18"/>
          <w:szCs w:val="18"/>
        </w:rPr>
        <w:t>3/2 (that is, obtaining a blackjack returns a value of 1.5 bets to the player).</w:t>
      </w:r>
      <w:r w:rsidR="00F53CA0">
        <w:rPr>
          <w:rFonts w:ascii="Arial Narrow" w:hAnsi="Arial Narrow"/>
          <w:sz w:val="18"/>
          <w:szCs w:val="18"/>
        </w:rPr>
        <w:t xml:space="preserve"> </w:t>
      </w:r>
      <w:r w:rsidR="004E4B10">
        <w:rPr>
          <w:rFonts w:ascii="Arial Narrow" w:hAnsi="Arial Narrow"/>
          <w:sz w:val="18"/>
          <w:szCs w:val="18"/>
        </w:rPr>
        <w:t xml:space="preserve"> The results of each strategy are summarized in Table 1. The long-term impact is summarized by the house edge (includes all </w:t>
      </w:r>
      <w:r w:rsidR="008F7C4D">
        <w:rPr>
          <w:rFonts w:ascii="Arial Narrow" w:hAnsi="Arial Narrow"/>
          <w:sz w:val="18"/>
          <w:szCs w:val="18"/>
        </w:rPr>
        <w:t>1 million hands</w:t>
      </w:r>
      <w:r w:rsidR="004E4B10">
        <w:rPr>
          <w:rFonts w:ascii="Arial Narrow" w:hAnsi="Arial Narrow"/>
          <w:sz w:val="18"/>
          <w:szCs w:val="18"/>
        </w:rPr>
        <w:t>). The short-term impact is analyzed by splitting the simulation in 20-hand batches and examining the fraction which return 5 or more net bets won.</w:t>
      </w:r>
    </w:p>
    <w:p w14:paraId="533E104B" w14:textId="77777777" w:rsidR="008371D2" w:rsidRPr="00D07CDD" w:rsidRDefault="008371D2" w:rsidP="00837DBD">
      <w:pPr>
        <w:spacing w:line="240" w:lineRule="auto"/>
        <w:contextualSpacing/>
        <w:rPr>
          <w:rFonts w:ascii="Arial Narrow" w:hAnsi="Arial Narrow"/>
          <w:sz w:val="18"/>
          <w:szCs w:val="18"/>
        </w:rPr>
      </w:pPr>
    </w:p>
    <w:p w14:paraId="1879E677" w14:textId="6F0990E7" w:rsidR="00CD76BC" w:rsidRPr="008C4E6F" w:rsidRDefault="00A568AE" w:rsidP="00837DBD">
      <w:pPr>
        <w:spacing w:line="240" w:lineRule="auto"/>
        <w:contextualSpacing/>
        <w:jc w:val="center"/>
        <w:rPr>
          <w:rFonts w:ascii="Arial Narrow" w:hAnsi="Arial Narrow"/>
          <w:i/>
          <w:iCs/>
          <w:sz w:val="16"/>
          <w:szCs w:val="16"/>
        </w:rPr>
      </w:pPr>
      <w:r w:rsidRPr="008C4E6F">
        <w:rPr>
          <w:rFonts w:ascii="Arial Narrow" w:hAnsi="Arial Narrow"/>
          <w:i/>
          <w:iCs/>
          <w:sz w:val="16"/>
          <w:szCs w:val="16"/>
        </w:rPr>
        <w:t>Table 1:</w:t>
      </w:r>
      <w:r w:rsidR="008F3E42" w:rsidRPr="008C4E6F">
        <w:rPr>
          <w:rFonts w:ascii="Arial Narrow" w:hAnsi="Arial Narrow"/>
          <w:i/>
          <w:iCs/>
          <w:sz w:val="16"/>
          <w:szCs w:val="16"/>
        </w:rPr>
        <w:t xml:space="preserve"> Incremental Gains from Strategy &amp; Game Options</w:t>
      </w:r>
    </w:p>
    <w:tbl>
      <w:tblPr>
        <w:tblStyle w:val="TableGrid"/>
        <w:tblW w:w="8444" w:type="dxa"/>
        <w:jc w:val="center"/>
        <w:tblLook w:val="04A0" w:firstRow="1" w:lastRow="0" w:firstColumn="1" w:lastColumn="0" w:noHBand="0" w:noVBand="1"/>
      </w:tblPr>
      <w:tblGrid>
        <w:gridCol w:w="668"/>
        <w:gridCol w:w="845"/>
        <w:gridCol w:w="845"/>
        <w:gridCol w:w="845"/>
        <w:gridCol w:w="838"/>
        <w:gridCol w:w="1017"/>
        <w:gridCol w:w="874"/>
        <w:gridCol w:w="1062"/>
        <w:gridCol w:w="1450"/>
      </w:tblGrid>
      <w:tr w:rsidR="00133857" w:rsidRPr="00311DEB" w14:paraId="3CB1DAAA" w14:textId="77777777" w:rsidTr="00FE3051">
        <w:trPr>
          <w:jc w:val="center"/>
        </w:trPr>
        <w:tc>
          <w:tcPr>
            <w:tcW w:w="668" w:type="dxa"/>
            <w:tcBorders>
              <w:bottom w:val="single" w:sz="4" w:space="0" w:color="auto"/>
            </w:tcBorders>
            <w:vAlign w:val="center"/>
          </w:tcPr>
          <w:p w14:paraId="732424E2" w14:textId="5BD9F21D"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Entry</w:t>
            </w:r>
          </w:p>
        </w:tc>
        <w:tc>
          <w:tcPr>
            <w:tcW w:w="845" w:type="dxa"/>
            <w:tcBorders>
              <w:bottom w:val="single" w:sz="4" w:space="0" w:color="auto"/>
            </w:tcBorders>
            <w:vAlign w:val="center"/>
          </w:tcPr>
          <w:p w14:paraId="7CDDCED8" w14:textId="43CEE496"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Hard</w:t>
            </w:r>
          </w:p>
          <w:p w14:paraId="64553618"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Strategy</w:t>
            </w:r>
          </w:p>
        </w:tc>
        <w:tc>
          <w:tcPr>
            <w:tcW w:w="845" w:type="dxa"/>
            <w:tcBorders>
              <w:bottom w:val="single" w:sz="4" w:space="0" w:color="auto"/>
            </w:tcBorders>
            <w:vAlign w:val="center"/>
          </w:tcPr>
          <w:p w14:paraId="340919DA"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Soft</w:t>
            </w:r>
          </w:p>
          <w:p w14:paraId="5C317F95"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Strategy</w:t>
            </w:r>
          </w:p>
        </w:tc>
        <w:tc>
          <w:tcPr>
            <w:tcW w:w="845" w:type="dxa"/>
            <w:tcBorders>
              <w:bottom w:val="single" w:sz="4" w:space="0" w:color="auto"/>
            </w:tcBorders>
            <w:vAlign w:val="center"/>
          </w:tcPr>
          <w:p w14:paraId="71F86A97"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Split</w:t>
            </w:r>
          </w:p>
          <w:p w14:paraId="621E1F89"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Strategy</w:t>
            </w:r>
          </w:p>
        </w:tc>
        <w:tc>
          <w:tcPr>
            <w:tcW w:w="838" w:type="dxa"/>
            <w:tcBorders>
              <w:bottom w:val="single" w:sz="4" w:space="0" w:color="auto"/>
            </w:tcBorders>
            <w:vAlign w:val="center"/>
          </w:tcPr>
          <w:p w14:paraId="1C552280"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Double</w:t>
            </w:r>
          </w:p>
          <w:p w14:paraId="48860DAA" w14:textId="09194F3C"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Down?</w:t>
            </w:r>
          </w:p>
        </w:tc>
        <w:tc>
          <w:tcPr>
            <w:tcW w:w="1017" w:type="dxa"/>
            <w:tcBorders>
              <w:bottom w:val="single" w:sz="4" w:space="0" w:color="auto"/>
            </w:tcBorders>
            <w:vAlign w:val="center"/>
          </w:tcPr>
          <w:p w14:paraId="53A3B5CA" w14:textId="463709F6"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Surrender?</w:t>
            </w:r>
          </w:p>
        </w:tc>
        <w:tc>
          <w:tcPr>
            <w:tcW w:w="874" w:type="dxa"/>
            <w:tcBorders>
              <w:bottom w:val="single" w:sz="4" w:space="0" w:color="auto"/>
            </w:tcBorders>
            <w:vAlign w:val="center"/>
          </w:tcPr>
          <w:p w14:paraId="74E26C99"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Dealer Hits</w:t>
            </w:r>
          </w:p>
          <w:p w14:paraId="2D6D254A"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Soft 17?</w:t>
            </w:r>
          </w:p>
        </w:tc>
        <w:tc>
          <w:tcPr>
            <w:tcW w:w="1062" w:type="dxa"/>
            <w:tcBorders>
              <w:bottom w:val="single" w:sz="4" w:space="0" w:color="auto"/>
            </w:tcBorders>
            <w:vAlign w:val="center"/>
          </w:tcPr>
          <w:p w14:paraId="4F3C5D86"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(Long-Term)</w:t>
            </w:r>
          </w:p>
          <w:p w14:paraId="59DCCF1F" w14:textId="2A007189"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House Edge [%]</w:t>
            </w:r>
          </w:p>
        </w:tc>
        <w:tc>
          <w:tcPr>
            <w:tcW w:w="1450" w:type="dxa"/>
            <w:tcBorders>
              <w:bottom w:val="single" w:sz="4" w:space="0" w:color="auto"/>
            </w:tcBorders>
            <w:vAlign w:val="center"/>
          </w:tcPr>
          <w:p w14:paraId="0702B241"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(Short-Term)</w:t>
            </w:r>
          </w:p>
          <w:p w14:paraId="0D7D20DD" w14:textId="77777777"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Probability of</w:t>
            </w:r>
          </w:p>
          <w:p w14:paraId="14626912" w14:textId="247F3D0F" w:rsidR="00133857" w:rsidRPr="00311DEB" w:rsidRDefault="00133857" w:rsidP="00FE3051">
            <w:pPr>
              <w:contextualSpacing/>
              <w:jc w:val="center"/>
              <w:rPr>
                <w:rFonts w:ascii="Arial Narrow" w:hAnsi="Arial Narrow"/>
                <w:b/>
                <w:bCs/>
                <w:sz w:val="16"/>
                <w:szCs w:val="16"/>
              </w:rPr>
            </w:pPr>
            <w:r w:rsidRPr="00311DEB">
              <w:rPr>
                <w:rFonts w:ascii="Arial Narrow" w:hAnsi="Arial Narrow"/>
                <w:b/>
                <w:bCs/>
                <w:sz w:val="16"/>
                <w:szCs w:val="16"/>
              </w:rPr>
              <w:t>5 wins in 20 hands [%]</w:t>
            </w:r>
          </w:p>
        </w:tc>
      </w:tr>
      <w:tr w:rsidR="00FE3051" w:rsidRPr="00311DEB" w14:paraId="4D92DD66" w14:textId="77777777" w:rsidTr="00A07B72">
        <w:trPr>
          <w:jc w:val="center"/>
        </w:trPr>
        <w:tc>
          <w:tcPr>
            <w:tcW w:w="668" w:type="dxa"/>
            <w:tcBorders>
              <w:top w:val="single" w:sz="4" w:space="0" w:color="auto"/>
              <w:left w:val="nil"/>
              <w:bottom w:val="nil"/>
              <w:right w:val="nil"/>
            </w:tcBorders>
            <w:shd w:val="clear" w:color="auto" w:fill="FFFFFF" w:themeFill="background1"/>
            <w:vAlign w:val="center"/>
          </w:tcPr>
          <w:p w14:paraId="294CBC1F" w14:textId="2C326B79"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A</w:t>
            </w:r>
          </w:p>
        </w:tc>
        <w:tc>
          <w:tcPr>
            <w:tcW w:w="845" w:type="dxa"/>
            <w:tcBorders>
              <w:top w:val="single" w:sz="4" w:space="0" w:color="auto"/>
              <w:left w:val="nil"/>
              <w:bottom w:val="nil"/>
              <w:right w:val="nil"/>
            </w:tcBorders>
            <w:shd w:val="clear" w:color="auto" w:fill="FBE4D5" w:themeFill="accent2" w:themeFillTint="33"/>
            <w:vAlign w:val="center"/>
          </w:tcPr>
          <w:p w14:paraId="0E1E74E4" w14:textId="77BD03EE"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45" w:type="dxa"/>
            <w:vMerge w:val="restart"/>
            <w:tcBorders>
              <w:top w:val="single" w:sz="4" w:space="0" w:color="auto"/>
              <w:left w:val="nil"/>
              <w:bottom w:val="nil"/>
              <w:right w:val="nil"/>
            </w:tcBorders>
            <w:shd w:val="clear" w:color="auto" w:fill="FBE4D5" w:themeFill="accent2" w:themeFillTint="33"/>
            <w:vAlign w:val="center"/>
          </w:tcPr>
          <w:p w14:paraId="41770D18" w14:textId="304DF8E6"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45" w:type="dxa"/>
            <w:vMerge w:val="restart"/>
            <w:tcBorders>
              <w:top w:val="single" w:sz="4" w:space="0" w:color="auto"/>
              <w:left w:val="nil"/>
              <w:bottom w:val="nil"/>
              <w:right w:val="nil"/>
            </w:tcBorders>
            <w:shd w:val="clear" w:color="auto" w:fill="FBE4D5" w:themeFill="accent2" w:themeFillTint="33"/>
            <w:vAlign w:val="center"/>
          </w:tcPr>
          <w:p w14:paraId="0F3E2963" w14:textId="232965EE"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38" w:type="dxa"/>
            <w:vMerge w:val="restart"/>
            <w:tcBorders>
              <w:top w:val="single" w:sz="4" w:space="0" w:color="auto"/>
              <w:left w:val="nil"/>
              <w:right w:val="nil"/>
            </w:tcBorders>
            <w:shd w:val="clear" w:color="auto" w:fill="FBE4D5" w:themeFill="accent2" w:themeFillTint="33"/>
            <w:vAlign w:val="center"/>
          </w:tcPr>
          <w:p w14:paraId="5E84146E" w14:textId="61588F75" w:rsidR="00FE3051" w:rsidRPr="00311DEB" w:rsidRDefault="00FE3051" w:rsidP="00FE3051">
            <w:pPr>
              <w:contextualSpacing/>
              <w:jc w:val="center"/>
              <w:rPr>
                <w:rFonts w:ascii="Arial Narrow" w:hAnsi="Arial Narrow"/>
                <w:sz w:val="16"/>
                <w:szCs w:val="16"/>
              </w:rPr>
            </w:pPr>
            <w:r>
              <w:rPr>
                <w:rFonts w:ascii="Arial Narrow" w:hAnsi="Arial Narrow"/>
                <w:sz w:val="16"/>
                <w:szCs w:val="16"/>
              </w:rPr>
              <w:t>N</w:t>
            </w:r>
          </w:p>
        </w:tc>
        <w:tc>
          <w:tcPr>
            <w:tcW w:w="1017" w:type="dxa"/>
            <w:vMerge w:val="restart"/>
            <w:tcBorders>
              <w:top w:val="single" w:sz="4" w:space="0" w:color="auto"/>
              <w:left w:val="nil"/>
              <w:bottom w:val="nil"/>
              <w:right w:val="nil"/>
            </w:tcBorders>
            <w:shd w:val="clear" w:color="auto" w:fill="FBE4D5" w:themeFill="accent2" w:themeFillTint="33"/>
            <w:vAlign w:val="center"/>
          </w:tcPr>
          <w:p w14:paraId="5EC6825F" w14:textId="01ACD56B"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N</w:t>
            </w:r>
          </w:p>
        </w:tc>
        <w:tc>
          <w:tcPr>
            <w:tcW w:w="874" w:type="dxa"/>
            <w:vMerge w:val="restart"/>
            <w:tcBorders>
              <w:top w:val="single" w:sz="4" w:space="0" w:color="auto"/>
              <w:left w:val="nil"/>
              <w:right w:val="nil"/>
            </w:tcBorders>
            <w:shd w:val="clear" w:color="auto" w:fill="C5E0B3" w:themeFill="accent6" w:themeFillTint="66"/>
            <w:vAlign w:val="center"/>
          </w:tcPr>
          <w:p w14:paraId="6FA3B783" w14:textId="7878AFBB" w:rsidR="00FE3051" w:rsidRPr="00311DEB" w:rsidRDefault="00A07B72" w:rsidP="00FE3051">
            <w:pPr>
              <w:contextualSpacing/>
              <w:jc w:val="center"/>
              <w:rPr>
                <w:rFonts w:ascii="Arial Narrow" w:hAnsi="Arial Narrow"/>
                <w:sz w:val="16"/>
                <w:szCs w:val="16"/>
              </w:rPr>
            </w:pPr>
            <w:r>
              <w:rPr>
                <w:rFonts w:ascii="Arial Narrow" w:hAnsi="Arial Narrow"/>
                <w:sz w:val="16"/>
                <w:szCs w:val="16"/>
              </w:rPr>
              <w:t>N</w:t>
            </w:r>
          </w:p>
        </w:tc>
        <w:tc>
          <w:tcPr>
            <w:tcW w:w="1062" w:type="dxa"/>
            <w:tcBorders>
              <w:top w:val="single" w:sz="4" w:space="0" w:color="auto"/>
              <w:left w:val="nil"/>
              <w:bottom w:val="nil"/>
              <w:right w:val="nil"/>
            </w:tcBorders>
            <w:vAlign w:val="center"/>
          </w:tcPr>
          <w:p w14:paraId="76C401BE" w14:textId="2E29286A" w:rsidR="00FE3051" w:rsidRPr="00311DEB" w:rsidRDefault="002950AB" w:rsidP="00FE3051">
            <w:pPr>
              <w:contextualSpacing/>
              <w:jc w:val="center"/>
              <w:rPr>
                <w:rFonts w:ascii="Arial Narrow" w:hAnsi="Arial Narrow"/>
                <w:sz w:val="16"/>
                <w:szCs w:val="16"/>
              </w:rPr>
            </w:pPr>
            <w:r>
              <w:rPr>
                <w:rFonts w:ascii="Arial Narrow" w:hAnsi="Arial Narrow"/>
                <w:sz w:val="16"/>
                <w:szCs w:val="16"/>
              </w:rPr>
              <w:t>5.78</w:t>
            </w:r>
          </w:p>
        </w:tc>
        <w:tc>
          <w:tcPr>
            <w:tcW w:w="1450" w:type="dxa"/>
            <w:tcBorders>
              <w:top w:val="single" w:sz="4" w:space="0" w:color="auto"/>
              <w:left w:val="nil"/>
              <w:bottom w:val="nil"/>
              <w:right w:val="nil"/>
            </w:tcBorders>
            <w:vAlign w:val="center"/>
          </w:tcPr>
          <w:p w14:paraId="5883C3A4" w14:textId="29233A71" w:rsidR="00FE3051" w:rsidRPr="00311DEB" w:rsidRDefault="00FA081E" w:rsidP="00FE3051">
            <w:pPr>
              <w:contextualSpacing/>
              <w:jc w:val="center"/>
              <w:rPr>
                <w:rFonts w:ascii="Arial Narrow" w:hAnsi="Arial Narrow"/>
                <w:sz w:val="16"/>
                <w:szCs w:val="16"/>
              </w:rPr>
            </w:pPr>
            <w:r>
              <w:rPr>
                <w:rFonts w:ascii="Arial Narrow" w:hAnsi="Arial Narrow"/>
                <w:sz w:val="16"/>
                <w:szCs w:val="16"/>
              </w:rPr>
              <w:t>9.2</w:t>
            </w:r>
          </w:p>
        </w:tc>
      </w:tr>
      <w:tr w:rsidR="00FE3051" w:rsidRPr="00311DEB" w14:paraId="4EF1D3F3" w14:textId="77777777" w:rsidTr="00A07B72">
        <w:trPr>
          <w:jc w:val="center"/>
        </w:trPr>
        <w:tc>
          <w:tcPr>
            <w:tcW w:w="668" w:type="dxa"/>
            <w:tcBorders>
              <w:top w:val="nil"/>
              <w:left w:val="nil"/>
              <w:bottom w:val="nil"/>
              <w:right w:val="nil"/>
            </w:tcBorders>
            <w:shd w:val="clear" w:color="auto" w:fill="FFFFFF" w:themeFill="background1"/>
            <w:vAlign w:val="center"/>
          </w:tcPr>
          <w:p w14:paraId="4CF7DF62" w14:textId="2551D04F"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B</w:t>
            </w:r>
          </w:p>
        </w:tc>
        <w:tc>
          <w:tcPr>
            <w:tcW w:w="845" w:type="dxa"/>
            <w:vMerge w:val="restart"/>
            <w:tcBorders>
              <w:top w:val="nil"/>
              <w:left w:val="nil"/>
              <w:right w:val="nil"/>
            </w:tcBorders>
            <w:shd w:val="clear" w:color="auto" w:fill="C5E0B3" w:themeFill="accent6" w:themeFillTint="66"/>
            <w:vAlign w:val="center"/>
          </w:tcPr>
          <w:p w14:paraId="16447257" w14:textId="2D4F0ECF"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45" w:type="dxa"/>
            <w:vMerge/>
            <w:tcBorders>
              <w:top w:val="nil"/>
              <w:left w:val="nil"/>
              <w:bottom w:val="nil"/>
              <w:right w:val="nil"/>
            </w:tcBorders>
            <w:shd w:val="clear" w:color="auto" w:fill="C5E0B3" w:themeFill="accent6" w:themeFillTint="66"/>
            <w:vAlign w:val="center"/>
          </w:tcPr>
          <w:p w14:paraId="5AE336BD" w14:textId="77777777" w:rsidR="00FE3051" w:rsidRPr="00311DEB" w:rsidRDefault="00FE3051" w:rsidP="00FE3051">
            <w:pPr>
              <w:contextualSpacing/>
              <w:jc w:val="center"/>
              <w:rPr>
                <w:rFonts w:ascii="Arial Narrow" w:hAnsi="Arial Narrow"/>
                <w:sz w:val="16"/>
                <w:szCs w:val="16"/>
              </w:rPr>
            </w:pPr>
          </w:p>
        </w:tc>
        <w:tc>
          <w:tcPr>
            <w:tcW w:w="845" w:type="dxa"/>
            <w:vMerge/>
            <w:tcBorders>
              <w:top w:val="nil"/>
              <w:left w:val="nil"/>
              <w:bottom w:val="nil"/>
              <w:right w:val="nil"/>
            </w:tcBorders>
            <w:shd w:val="clear" w:color="auto" w:fill="C5E0B3" w:themeFill="accent6" w:themeFillTint="66"/>
            <w:vAlign w:val="center"/>
          </w:tcPr>
          <w:p w14:paraId="59B7E745"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right w:val="nil"/>
            </w:tcBorders>
            <w:vAlign w:val="center"/>
          </w:tcPr>
          <w:p w14:paraId="4B4BF2E1"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bottom w:val="nil"/>
              <w:right w:val="nil"/>
            </w:tcBorders>
            <w:vAlign w:val="center"/>
          </w:tcPr>
          <w:p w14:paraId="7F303082" w14:textId="3D038682"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C5E0B3" w:themeFill="accent6" w:themeFillTint="66"/>
            <w:vAlign w:val="center"/>
          </w:tcPr>
          <w:p w14:paraId="06F07E0B"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53200ED6" w14:textId="35E95DDF" w:rsidR="00FE3051" w:rsidRPr="00311DEB" w:rsidRDefault="002950AB" w:rsidP="00FE3051">
            <w:pPr>
              <w:contextualSpacing/>
              <w:jc w:val="center"/>
              <w:rPr>
                <w:rFonts w:ascii="Arial Narrow" w:hAnsi="Arial Narrow"/>
                <w:sz w:val="16"/>
                <w:szCs w:val="16"/>
              </w:rPr>
            </w:pPr>
            <w:r>
              <w:rPr>
                <w:rFonts w:ascii="Arial Narrow" w:hAnsi="Arial Narrow"/>
                <w:sz w:val="16"/>
                <w:szCs w:val="16"/>
              </w:rPr>
              <w:t>2.85</w:t>
            </w:r>
          </w:p>
        </w:tc>
        <w:tc>
          <w:tcPr>
            <w:tcW w:w="1450" w:type="dxa"/>
            <w:tcBorders>
              <w:top w:val="nil"/>
              <w:left w:val="nil"/>
              <w:bottom w:val="nil"/>
              <w:right w:val="nil"/>
            </w:tcBorders>
            <w:vAlign w:val="center"/>
          </w:tcPr>
          <w:p w14:paraId="0FE61358" w14:textId="2718CF67" w:rsidR="00FE3051" w:rsidRPr="00311DEB" w:rsidRDefault="00FA081E" w:rsidP="00FE3051">
            <w:pPr>
              <w:contextualSpacing/>
              <w:jc w:val="center"/>
              <w:rPr>
                <w:rFonts w:ascii="Arial Narrow" w:hAnsi="Arial Narrow"/>
                <w:sz w:val="16"/>
                <w:szCs w:val="16"/>
              </w:rPr>
            </w:pPr>
            <w:r>
              <w:rPr>
                <w:rFonts w:ascii="Arial Narrow" w:hAnsi="Arial Narrow"/>
                <w:sz w:val="16"/>
                <w:szCs w:val="16"/>
              </w:rPr>
              <w:t>11.6</w:t>
            </w:r>
          </w:p>
        </w:tc>
      </w:tr>
      <w:tr w:rsidR="00FE3051" w:rsidRPr="00311DEB" w14:paraId="03D44312" w14:textId="77777777" w:rsidTr="00A07B72">
        <w:trPr>
          <w:jc w:val="center"/>
        </w:trPr>
        <w:tc>
          <w:tcPr>
            <w:tcW w:w="668" w:type="dxa"/>
            <w:tcBorders>
              <w:top w:val="nil"/>
              <w:left w:val="nil"/>
              <w:bottom w:val="nil"/>
              <w:right w:val="nil"/>
            </w:tcBorders>
            <w:shd w:val="clear" w:color="auto" w:fill="FFFFFF" w:themeFill="background1"/>
            <w:vAlign w:val="center"/>
          </w:tcPr>
          <w:p w14:paraId="55074039" w14:textId="4EB127E3"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C</w:t>
            </w:r>
          </w:p>
        </w:tc>
        <w:tc>
          <w:tcPr>
            <w:tcW w:w="845" w:type="dxa"/>
            <w:vMerge/>
            <w:tcBorders>
              <w:left w:val="nil"/>
              <w:right w:val="nil"/>
            </w:tcBorders>
            <w:shd w:val="clear" w:color="auto" w:fill="C5E0B3" w:themeFill="accent6" w:themeFillTint="66"/>
            <w:vAlign w:val="center"/>
          </w:tcPr>
          <w:p w14:paraId="2E5CEB91" w14:textId="448C4A32" w:rsidR="00FE3051" w:rsidRPr="00311DEB" w:rsidRDefault="00FE3051" w:rsidP="00FE3051">
            <w:pPr>
              <w:contextualSpacing/>
              <w:jc w:val="center"/>
              <w:rPr>
                <w:rFonts w:ascii="Arial Narrow" w:hAnsi="Arial Narrow"/>
                <w:sz w:val="16"/>
                <w:szCs w:val="16"/>
              </w:rPr>
            </w:pPr>
          </w:p>
        </w:tc>
        <w:tc>
          <w:tcPr>
            <w:tcW w:w="845" w:type="dxa"/>
            <w:vMerge w:val="restart"/>
            <w:tcBorders>
              <w:top w:val="nil"/>
              <w:left w:val="nil"/>
              <w:right w:val="nil"/>
            </w:tcBorders>
            <w:shd w:val="clear" w:color="auto" w:fill="C5E0B3" w:themeFill="accent6" w:themeFillTint="66"/>
            <w:vAlign w:val="center"/>
          </w:tcPr>
          <w:p w14:paraId="3DC5EECB" w14:textId="5CC95D1E"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45" w:type="dxa"/>
            <w:vMerge/>
            <w:tcBorders>
              <w:top w:val="nil"/>
              <w:left w:val="nil"/>
              <w:bottom w:val="nil"/>
              <w:right w:val="nil"/>
            </w:tcBorders>
            <w:shd w:val="clear" w:color="auto" w:fill="C5E0B3" w:themeFill="accent6" w:themeFillTint="66"/>
            <w:vAlign w:val="center"/>
          </w:tcPr>
          <w:p w14:paraId="6D66C8C5"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right w:val="nil"/>
            </w:tcBorders>
            <w:vAlign w:val="center"/>
          </w:tcPr>
          <w:p w14:paraId="1988EEE0"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bottom w:val="nil"/>
              <w:right w:val="nil"/>
            </w:tcBorders>
            <w:vAlign w:val="center"/>
          </w:tcPr>
          <w:p w14:paraId="1B312468" w14:textId="3BADE723"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C5E0B3" w:themeFill="accent6" w:themeFillTint="66"/>
            <w:vAlign w:val="center"/>
          </w:tcPr>
          <w:p w14:paraId="24DAF8F6"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7F8DB2E1" w14:textId="7B7887F8" w:rsidR="00FE3051" w:rsidRPr="00311DEB" w:rsidRDefault="002950AB" w:rsidP="00FE3051">
            <w:pPr>
              <w:contextualSpacing/>
              <w:jc w:val="center"/>
              <w:rPr>
                <w:rFonts w:ascii="Arial Narrow" w:hAnsi="Arial Narrow"/>
                <w:sz w:val="16"/>
                <w:szCs w:val="16"/>
              </w:rPr>
            </w:pPr>
            <w:r>
              <w:rPr>
                <w:rFonts w:ascii="Arial Narrow" w:hAnsi="Arial Narrow"/>
                <w:sz w:val="16"/>
                <w:szCs w:val="16"/>
              </w:rPr>
              <w:t>2.44</w:t>
            </w:r>
          </w:p>
        </w:tc>
        <w:tc>
          <w:tcPr>
            <w:tcW w:w="1450" w:type="dxa"/>
            <w:tcBorders>
              <w:top w:val="nil"/>
              <w:left w:val="nil"/>
              <w:bottom w:val="nil"/>
              <w:right w:val="nil"/>
            </w:tcBorders>
            <w:vAlign w:val="center"/>
          </w:tcPr>
          <w:p w14:paraId="7A1466CF" w14:textId="621F9CB9" w:rsidR="00FE3051" w:rsidRPr="00311DEB" w:rsidRDefault="00FA081E" w:rsidP="00FE3051">
            <w:pPr>
              <w:contextualSpacing/>
              <w:jc w:val="center"/>
              <w:rPr>
                <w:rFonts w:ascii="Arial Narrow" w:hAnsi="Arial Narrow"/>
                <w:sz w:val="16"/>
                <w:szCs w:val="16"/>
              </w:rPr>
            </w:pPr>
            <w:r>
              <w:rPr>
                <w:rFonts w:ascii="Arial Narrow" w:hAnsi="Arial Narrow"/>
                <w:sz w:val="16"/>
                <w:szCs w:val="16"/>
              </w:rPr>
              <w:t>11.8</w:t>
            </w:r>
          </w:p>
        </w:tc>
      </w:tr>
      <w:tr w:rsidR="00FE3051" w:rsidRPr="00311DEB" w14:paraId="31324E07" w14:textId="77777777" w:rsidTr="00A07B72">
        <w:trPr>
          <w:jc w:val="center"/>
        </w:trPr>
        <w:tc>
          <w:tcPr>
            <w:tcW w:w="668" w:type="dxa"/>
            <w:tcBorders>
              <w:top w:val="nil"/>
              <w:left w:val="nil"/>
              <w:bottom w:val="nil"/>
              <w:right w:val="nil"/>
            </w:tcBorders>
            <w:shd w:val="clear" w:color="auto" w:fill="FFFFFF" w:themeFill="background1"/>
            <w:vAlign w:val="center"/>
          </w:tcPr>
          <w:p w14:paraId="7256E437" w14:textId="7D540A59"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w:t>
            </w:r>
          </w:p>
        </w:tc>
        <w:tc>
          <w:tcPr>
            <w:tcW w:w="845" w:type="dxa"/>
            <w:vMerge/>
            <w:tcBorders>
              <w:left w:val="nil"/>
              <w:right w:val="nil"/>
            </w:tcBorders>
            <w:shd w:val="clear" w:color="auto" w:fill="C5E0B3" w:themeFill="accent6" w:themeFillTint="66"/>
            <w:vAlign w:val="center"/>
          </w:tcPr>
          <w:p w14:paraId="011DAA70" w14:textId="11332674"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shd w:val="clear" w:color="auto" w:fill="C5E0B3" w:themeFill="accent6" w:themeFillTint="66"/>
            <w:vAlign w:val="center"/>
          </w:tcPr>
          <w:p w14:paraId="6A203432" w14:textId="77777777" w:rsidR="00FE3051" w:rsidRPr="00311DEB" w:rsidRDefault="00FE3051" w:rsidP="00FE3051">
            <w:pPr>
              <w:contextualSpacing/>
              <w:jc w:val="center"/>
              <w:rPr>
                <w:rFonts w:ascii="Arial Narrow" w:hAnsi="Arial Narrow"/>
                <w:sz w:val="16"/>
                <w:szCs w:val="16"/>
              </w:rPr>
            </w:pPr>
          </w:p>
        </w:tc>
        <w:tc>
          <w:tcPr>
            <w:tcW w:w="845" w:type="dxa"/>
            <w:vMerge w:val="restart"/>
            <w:tcBorders>
              <w:top w:val="nil"/>
              <w:left w:val="nil"/>
              <w:right w:val="nil"/>
            </w:tcBorders>
            <w:shd w:val="clear" w:color="auto" w:fill="C5E0B3" w:themeFill="accent6" w:themeFillTint="66"/>
            <w:vAlign w:val="center"/>
          </w:tcPr>
          <w:p w14:paraId="707F5421" w14:textId="7194028C"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38" w:type="dxa"/>
            <w:vMerge/>
            <w:tcBorders>
              <w:left w:val="nil"/>
              <w:bottom w:val="nil"/>
              <w:right w:val="nil"/>
            </w:tcBorders>
            <w:vAlign w:val="center"/>
          </w:tcPr>
          <w:p w14:paraId="7CF625C8"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bottom w:val="nil"/>
              <w:right w:val="nil"/>
            </w:tcBorders>
            <w:vAlign w:val="center"/>
          </w:tcPr>
          <w:p w14:paraId="5FCB65DB" w14:textId="6864C568"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C5E0B3" w:themeFill="accent6" w:themeFillTint="66"/>
            <w:vAlign w:val="center"/>
          </w:tcPr>
          <w:p w14:paraId="7E723A0D"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7F29F03E" w14:textId="3178016A" w:rsidR="00FE3051" w:rsidRPr="00311DEB" w:rsidRDefault="002950AB" w:rsidP="00FE3051">
            <w:pPr>
              <w:contextualSpacing/>
              <w:jc w:val="center"/>
              <w:rPr>
                <w:rFonts w:ascii="Arial Narrow" w:hAnsi="Arial Narrow"/>
                <w:sz w:val="16"/>
                <w:szCs w:val="16"/>
              </w:rPr>
            </w:pPr>
            <w:r>
              <w:rPr>
                <w:rFonts w:ascii="Arial Narrow" w:hAnsi="Arial Narrow"/>
                <w:sz w:val="16"/>
                <w:szCs w:val="16"/>
              </w:rPr>
              <w:t>1.60</w:t>
            </w:r>
          </w:p>
        </w:tc>
        <w:tc>
          <w:tcPr>
            <w:tcW w:w="1450" w:type="dxa"/>
            <w:tcBorders>
              <w:top w:val="nil"/>
              <w:left w:val="nil"/>
              <w:bottom w:val="nil"/>
              <w:right w:val="nil"/>
            </w:tcBorders>
            <w:vAlign w:val="center"/>
          </w:tcPr>
          <w:p w14:paraId="06F26D8B" w14:textId="518FB190" w:rsidR="00FE3051" w:rsidRPr="00311DEB" w:rsidRDefault="00FA081E" w:rsidP="00FE3051">
            <w:pPr>
              <w:contextualSpacing/>
              <w:jc w:val="center"/>
              <w:rPr>
                <w:rFonts w:ascii="Arial Narrow" w:hAnsi="Arial Narrow"/>
                <w:sz w:val="16"/>
                <w:szCs w:val="16"/>
              </w:rPr>
            </w:pPr>
            <w:r>
              <w:rPr>
                <w:rFonts w:ascii="Arial Narrow" w:hAnsi="Arial Narrow"/>
                <w:sz w:val="16"/>
                <w:szCs w:val="16"/>
              </w:rPr>
              <w:t>13.2</w:t>
            </w:r>
          </w:p>
        </w:tc>
      </w:tr>
      <w:tr w:rsidR="00FE3051" w:rsidRPr="00311DEB" w14:paraId="150237A2" w14:textId="77777777" w:rsidTr="00A07B72">
        <w:trPr>
          <w:jc w:val="center"/>
        </w:trPr>
        <w:tc>
          <w:tcPr>
            <w:tcW w:w="668" w:type="dxa"/>
            <w:tcBorders>
              <w:top w:val="nil"/>
              <w:left w:val="nil"/>
              <w:bottom w:val="nil"/>
              <w:right w:val="nil"/>
            </w:tcBorders>
            <w:shd w:val="clear" w:color="auto" w:fill="FFFFFF" w:themeFill="background1"/>
            <w:vAlign w:val="center"/>
          </w:tcPr>
          <w:p w14:paraId="132C436D" w14:textId="1C1E0533"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E</w:t>
            </w:r>
          </w:p>
        </w:tc>
        <w:tc>
          <w:tcPr>
            <w:tcW w:w="845" w:type="dxa"/>
            <w:vMerge/>
            <w:tcBorders>
              <w:left w:val="nil"/>
              <w:right w:val="nil"/>
            </w:tcBorders>
            <w:vAlign w:val="center"/>
          </w:tcPr>
          <w:p w14:paraId="71E8376F" w14:textId="11555F0D"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vAlign w:val="center"/>
          </w:tcPr>
          <w:p w14:paraId="74A395CE"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vAlign w:val="center"/>
          </w:tcPr>
          <w:p w14:paraId="42B70309" w14:textId="77777777" w:rsidR="00FE3051" w:rsidRPr="00311DEB" w:rsidRDefault="00FE3051" w:rsidP="00FE3051">
            <w:pPr>
              <w:contextualSpacing/>
              <w:jc w:val="center"/>
              <w:rPr>
                <w:rFonts w:ascii="Arial Narrow" w:hAnsi="Arial Narrow"/>
                <w:sz w:val="16"/>
                <w:szCs w:val="16"/>
              </w:rPr>
            </w:pPr>
          </w:p>
        </w:tc>
        <w:tc>
          <w:tcPr>
            <w:tcW w:w="838" w:type="dxa"/>
            <w:vMerge w:val="restart"/>
            <w:tcBorders>
              <w:top w:val="nil"/>
              <w:left w:val="nil"/>
              <w:right w:val="nil"/>
            </w:tcBorders>
            <w:shd w:val="clear" w:color="auto" w:fill="C5E0B3" w:themeFill="accent6" w:themeFillTint="66"/>
            <w:vAlign w:val="center"/>
          </w:tcPr>
          <w:p w14:paraId="1EF8E450" w14:textId="4947FB17" w:rsidR="00FE3051" w:rsidRPr="00311DEB" w:rsidRDefault="00FE3051" w:rsidP="00FE3051">
            <w:pPr>
              <w:contextualSpacing/>
              <w:jc w:val="center"/>
              <w:rPr>
                <w:rFonts w:ascii="Arial Narrow" w:hAnsi="Arial Narrow"/>
                <w:sz w:val="16"/>
                <w:szCs w:val="16"/>
              </w:rPr>
            </w:pPr>
            <w:r>
              <w:rPr>
                <w:rFonts w:ascii="Arial Narrow" w:hAnsi="Arial Narrow"/>
                <w:sz w:val="16"/>
                <w:szCs w:val="16"/>
              </w:rPr>
              <w:t>Y</w:t>
            </w:r>
          </w:p>
        </w:tc>
        <w:tc>
          <w:tcPr>
            <w:tcW w:w="1017" w:type="dxa"/>
            <w:vMerge/>
            <w:tcBorders>
              <w:left w:val="nil"/>
              <w:bottom w:val="nil"/>
              <w:right w:val="nil"/>
            </w:tcBorders>
            <w:shd w:val="clear" w:color="auto" w:fill="C5E0B3" w:themeFill="accent6" w:themeFillTint="66"/>
            <w:vAlign w:val="center"/>
          </w:tcPr>
          <w:p w14:paraId="01FC4C36" w14:textId="295F7D28"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C5E0B3" w:themeFill="accent6" w:themeFillTint="66"/>
            <w:vAlign w:val="center"/>
          </w:tcPr>
          <w:p w14:paraId="0E38FDCD"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3B6D6AD4" w14:textId="5C28D82E" w:rsidR="00FE3051" w:rsidRPr="00311DEB" w:rsidRDefault="002950AB" w:rsidP="00FE3051">
            <w:pPr>
              <w:contextualSpacing/>
              <w:jc w:val="center"/>
              <w:rPr>
                <w:rFonts w:ascii="Arial Narrow" w:hAnsi="Arial Narrow"/>
                <w:sz w:val="16"/>
                <w:szCs w:val="16"/>
              </w:rPr>
            </w:pPr>
            <w:r>
              <w:rPr>
                <w:rFonts w:ascii="Arial Narrow" w:hAnsi="Arial Narrow"/>
                <w:sz w:val="16"/>
                <w:szCs w:val="16"/>
              </w:rPr>
              <w:t>0.09</w:t>
            </w:r>
          </w:p>
        </w:tc>
        <w:tc>
          <w:tcPr>
            <w:tcW w:w="1450" w:type="dxa"/>
            <w:tcBorders>
              <w:top w:val="nil"/>
              <w:left w:val="nil"/>
              <w:bottom w:val="nil"/>
              <w:right w:val="nil"/>
            </w:tcBorders>
            <w:vAlign w:val="center"/>
          </w:tcPr>
          <w:p w14:paraId="6FA81A2F" w14:textId="098E7D65" w:rsidR="00FE3051" w:rsidRPr="00311DEB" w:rsidRDefault="00FA081E" w:rsidP="00FE3051">
            <w:pPr>
              <w:contextualSpacing/>
              <w:jc w:val="center"/>
              <w:rPr>
                <w:rFonts w:ascii="Arial Narrow" w:hAnsi="Arial Narrow"/>
                <w:sz w:val="16"/>
                <w:szCs w:val="16"/>
              </w:rPr>
            </w:pPr>
            <w:r>
              <w:rPr>
                <w:rFonts w:ascii="Arial Narrow" w:hAnsi="Arial Narrow"/>
                <w:sz w:val="16"/>
                <w:szCs w:val="16"/>
              </w:rPr>
              <w:t>17.3</w:t>
            </w:r>
          </w:p>
        </w:tc>
      </w:tr>
      <w:tr w:rsidR="00FE3051" w:rsidRPr="00311DEB" w14:paraId="3E75842D" w14:textId="77777777" w:rsidTr="00A07B72">
        <w:trPr>
          <w:jc w:val="center"/>
        </w:trPr>
        <w:tc>
          <w:tcPr>
            <w:tcW w:w="668" w:type="dxa"/>
            <w:tcBorders>
              <w:top w:val="nil"/>
              <w:left w:val="nil"/>
              <w:bottom w:val="single" w:sz="4" w:space="0" w:color="auto"/>
              <w:right w:val="nil"/>
            </w:tcBorders>
            <w:shd w:val="clear" w:color="auto" w:fill="FFFFFF" w:themeFill="background1"/>
            <w:vAlign w:val="center"/>
          </w:tcPr>
          <w:p w14:paraId="5A8C58EF" w14:textId="3D5C7BB4" w:rsidR="00FE3051" w:rsidRPr="00311DEB" w:rsidRDefault="00FE3051" w:rsidP="00FE3051">
            <w:pPr>
              <w:contextualSpacing/>
              <w:jc w:val="center"/>
              <w:rPr>
                <w:rFonts w:ascii="Arial Narrow" w:hAnsi="Arial Narrow"/>
                <w:sz w:val="16"/>
                <w:szCs w:val="16"/>
              </w:rPr>
            </w:pPr>
            <w:r>
              <w:rPr>
                <w:rFonts w:ascii="Arial Narrow" w:hAnsi="Arial Narrow"/>
                <w:sz w:val="16"/>
                <w:szCs w:val="16"/>
              </w:rPr>
              <w:t>F</w:t>
            </w:r>
          </w:p>
        </w:tc>
        <w:tc>
          <w:tcPr>
            <w:tcW w:w="845" w:type="dxa"/>
            <w:vMerge/>
            <w:tcBorders>
              <w:left w:val="nil"/>
              <w:bottom w:val="single" w:sz="4" w:space="0" w:color="auto"/>
              <w:right w:val="nil"/>
            </w:tcBorders>
            <w:vAlign w:val="center"/>
          </w:tcPr>
          <w:p w14:paraId="553CA968"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bottom w:val="single" w:sz="4" w:space="0" w:color="auto"/>
              <w:right w:val="nil"/>
            </w:tcBorders>
            <w:vAlign w:val="center"/>
          </w:tcPr>
          <w:p w14:paraId="133BD9CB"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bottom w:val="single" w:sz="4" w:space="0" w:color="auto"/>
              <w:right w:val="nil"/>
            </w:tcBorders>
            <w:vAlign w:val="center"/>
          </w:tcPr>
          <w:p w14:paraId="7A1F0082"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bottom w:val="single" w:sz="4" w:space="0" w:color="auto"/>
              <w:right w:val="nil"/>
            </w:tcBorders>
            <w:shd w:val="clear" w:color="auto" w:fill="C5E0B3" w:themeFill="accent6" w:themeFillTint="66"/>
            <w:vAlign w:val="center"/>
          </w:tcPr>
          <w:p w14:paraId="12636B2C" w14:textId="77777777" w:rsidR="00FE3051" w:rsidRPr="00311DEB" w:rsidRDefault="00FE3051" w:rsidP="00FE3051">
            <w:pPr>
              <w:contextualSpacing/>
              <w:jc w:val="center"/>
              <w:rPr>
                <w:rFonts w:ascii="Arial Narrow" w:hAnsi="Arial Narrow"/>
                <w:sz w:val="16"/>
                <w:szCs w:val="16"/>
              </w:rPr>
            </w:pPr>
          </w:p>
        </w:tc>
        <w:tc>
          <w:tcPr>
            <w:tcW w:w="1017" w:type="dxa"/>
            <w:tcBorders>
              <w:top w:val="nil"/>
              <w:left w:val="nil"/>
              <w:bottom w:val="single" w:sz="4" w:space="0" w:color="auto"/>
              <w:right w:val="nil"/>
            </w:tcBorders>
            <w:shd w:val="clear" w:color="auto" w:fill="C5E0B3" w:themeFill="accent6" w:themeFillTint="66"/>
            <w:vAlign w:val="center"/>
          </w:tcPr>
          <w:p w14:paraId="0B1338DA" w14:textId="4F513408" w:rsidR="00FE3051" w:rsidRPr="00311DEB" w:rsidRDefault="00FE3051" w:rsidP="00FE3051">
            <w:pPr>
              <w:contextualSpacing/>
              <w:jc w:val="center"/>
              <w:rPr>
                <w:rFonts w:ascii="Arial Narrow" w:hAnsi="Arial Narrow"/>
                <w:sz w:val="16"/>
                <w:szCs w:val="16"/>
              </w:rPr>
            </w:pPr>
            <w:r>
              <w:rPr>
                <w:rFonts w:ascii="Arial Narrow" w:hAnsi="Arial Narrow"/>
                <w:sz w:val="16"/>
                <w:szCs w:val="16"/>
              </w:rPr>
              <w:t>Y</w:t>
            </w:r>
          </w:p>
        </w:tc>
        <w:tc>
          <w:tcPr>
            <w:tcW w:w="874" w:type="dxa"/>
            <w:vMerge/>
            <w:tcBorders>
              <w:left w:val="nil"/>
              <w:bottom w:val="single" w:sz="4" w:space="0" w:color="auto"/>
              <w:right w:val="nil"/>
            </w:tcBorders>
            <w:shd w:val="clear" w:color="auto" w:fill="C5E0B3" w:themeFill="accent6" w:themeFillTint="66"/>
            <w:vAlign w:val="center"/>
          </w:tcPr>
          <w:p w14:paraId="5F136C87"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single" w:sz="4" w:space="0" w:color="auto"/>
              <w:right w:val="nil"/>
            </w:tcBorders>
            <w:vAlign w:val="center"/>
          </w:tcPr>
          <w:p w14:paraId="073766EA" w14:textId="425595A0" w:rsidR="00FE3051" w:rsidRPr="00311DEB" w:rsidRDefault="002950AB" w:rsidP="00FE3051">
            <w:pPr>
              <w:contextualSpacing/>
              <w:jc w:val="center"/>
              <w:rPr>
                <w:rFonts w:ascii="Arial Narrow" w:hAnsi="Arial Narrow"/>
                <w:sz w:val="16"/>
                <w:szCs w:val="16"/>
              </w:rPr>
            </w:pPr>
            <w:r>
              <w:rPr>
                <w:rFonts w:ascii="Arial Narrow" w:hAnsi="Arial Narrow"/>
                <w:sz w:val="16"/>
                <w:szCs w:val="16"/>
              </w:rPr>
              <w:t>0.07</w:t>
            </w:r>
          </w:p>
        </w:tc>
        <w:tc>
          <w:tcPr>
            <w:tcW w:w="1450" w:type="dxa"/>
            <w:tcBorders>
              <w:top w:val="nil"/>
              <w:left w:val="nil"/>
              <w:bottom w:val="single" w:sz="4" w:space="0" w:color="auto"/>
              <w:right w:val="nil"/>
            </w:tcBorders>
            <w:vAlign w:val="center"/>
          </w:tcPr>
          <w:p w14:paraId="7373D9C0" w14:textId="069451D7" w:rsidR="00FE3051" w:rsidRPr="00311DEB" w:rsidRDefault="00FA081E" w:rsidP="00FE3051">
            <w:pPr>
              <w:contextualSpacing/>
              <w:jc w:val="center"/>
              <w:rPr>
                <w:rFonts w:ascii="Arial Narrow" w:hAnsi="Arial Narrow"/>
                <w:sz w:val="16"/>
                <w:szCs w:val="16"/>
              </w:rPr>
            </w:pPr>
            <w:r>
              <w:rPr>
                <w:rFonts w:ascii="Arial Narrow" w:hAnsi="Arial Narrow"/>
                <w:sz w:val="16"/>
                <w:szCs w:val="16"/>
              </w:rPr>
              <w:t>17.3</w:t>
            </w:r>
          </w:p>
        </w:tc>
      </w:tr>
      <w:tr w:rsidR="00FE3051" w:rsidRPr="00311DEB" w14:paraId="6833ED53" w14:textId="77777777" w:rsidTr="00C9706A">
        <w:trPr>
          <w:jc w:val="center"/>
        </w:trPr>
        <w:tc>
          <w:tcPr>
            <w:tcW w:w="668" w:type="dxa"/>
            <w:tcBorders>
              <w:top w:val="single" w:sz="4" w:space="0" w:color="auto"/>
              <w:left w:val="nil"/>
              <w:bottom w:val="nil"/>
              <w:right w:val="nil"/>
            </w:tcBorders>
            <w:shd w:val="clear" w:color="auto" w:fill="FFFFFF" w:themeFill="background1"/>
            <w:vAlign w:val="center"/>
          </w:tcPr>
          <w:p w14:paraId="23BBE9A3" w14:textId="1901D243" w:rsidR="00FE3051" w:rsidRPr="00311DEB" w:rsidRDefault="007314F9" w:rsidP="00FE3051">
            <w:pPr>
              <w:contextualSpacing/>
              <w:jc w:val="center"/>
              <w:rPr>
                <w:rFonts w:ascii="Arial Narrow" w:hAnsi="Arial Narrow"/>
                <w:sz w:val="16"/>
                <w:szCs w:val="16"/>
              </w:rPr>
            </w:pPr>
            <w:r>
              <w:rPr>
                <w:rFonts w:ascii="Arial Narrow" w:hAnsi="Arial Narrow"/>
                <w:sz w:val="16"/>
                <w:szCs w:val="16"/>
              </w:rPr>
              <w:t>G</w:t>
            </w:r>
          </w:p>
        </w:tc>
        <w:tc>
          <w:tcPr>
            <w:tcW w:w="845" w:type="dxa"/>
            <w:tcBorders>
              <w:top w:val="single" w:sz="4" w:space="0" w:color="auto"/>
              <w:left w:val="nil"/>
              <w:bottom w:val="nil"/>
              <w:right w:val="nil"/>
            </w:tcBorders>
            <w:shd w:val="clear" w:color="auto" w:fill="FBE4D5" w:themeFill="accent2" w:themeFillTint="33"/>
            <w:vAlign w:val="center"/>
          </w:tcPr>
          <w:p w14:paraId="111CF5B5" w14:textId="11988891"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45" w:type="dxa"/>
            <w:vMerge w:val="restart"/>
            <w:tcBorders>
              <w:top w:val="single" w:sz="4" w:space="0" w:color="auto"/>
              <w:left w:val="nil"/>
              <w:bottom w:val="nil"/>
              <w:right w:val="nil"/>
            </w:tcBorders>
            <w:shd w:val="clear" w:color="auto" w:fill="FBE4D5" w:themeFill="accent2" w:themeFillTint="33"/>
            <w:vAlign w:val="center"/>
          </w:tcPr>
          <w:p w14:paraId="1F0AC88B" w14:textId="206A3568"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45" w:type="dxa"/>
            <w:vMerge w:val="restart"/>
            <w:tcBorders>
              <w:top w:val="single" w:sz="4" w:space="0" w:color="auto"/>
              <w:left w:val="nil"/>
              <w:bottom w:val="nil"/>
              <w:right w:val="nil"/>
            </w:tcBorders>
            <w:shd w:val="clear" w:color="auto" w:fill="FBE4D5" w:themeFill="accent2" w:themeFillTint="33"/>
            <w:vAlign w:val="center"/>
          </w:tcPr>
          <w:p w14:paraId="7BBC4147" w14:textId="30B653D7"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Dealer</w:t>
            </w:r>
          </w:p>
        </w:tc>
        <w:tc>
          <w:tcPr>
            <w:tcW w:w="838" w:type="dxa"/>
            <w:vMerge w:val="restart"/>
            <w:tcBorders>
              <w:top w:val="single" w:sz="4" w:space="0" w:color="auto"/>
              <w:left w:val="nil"/>
              <w:right w:val="nil"/>
            </w:tcBorders>
            <w:shd w:val="clear" w:color="auto" w:fill="FBE4D5" w:themeFill="accent2" w:themeFillTint="33"/>
            <w:vAlign w:val="center"/>
          </w:tcPr>
          <w:p w14:paraId="37B50C74" w14:textId="354CDCA2" w:rsidR="00FE3051" w:rsidRPr="00311DEB" w:rsidRDefault="00FE3051" w:rsidP="00FE3051">
            <w:pPr>
              <w:contextualSpacing/>
              <w:jc w:val="center"/>
              <w:rPr>
                <w:rFonts w:ascii="Arial Narrow" w:hAnsi="Arial Narrow"/>
                <w:sz w:val="16"/>
                <w:szCs w:val="16"/>
              </w:rPr>
            </w:pPr>
            <w:r>
              <w:rPr>
                <w:rFonts w:ascii="Arial Narrow" w:hAnsi="Arial Narrow"/>
                <w:sz w:val="16"/>
                <w:szCs w:val="16"/>
              </w:rPr>
              <w:t>N</w:t>
            </w:r>
          </w:p>
        </w:tc>
        <w:tc>
          <w:tcPr>
            <w:tcW w:w="1017" w:type="dxa"/>
            <w:vMerge w:val="restart"/>
            <w:tcBorders>
              <w:top w:val="single" w:sz="4" w:space="0" w:color="auto"/>
              <w:left w:val="nil"/>
              <w:right w:val="nil"/>
            </w:tcBorders>
            <w:shd w:val="clear" w:color="auto" w:fill="FBE4D5" w:themeFill="accent2" w:themeFillTint="33"/>
            <w:vAlign w:val="center"/>
          </w:tcPr>
          <w:p w14:paraId="00213742" w14:textId="49FADB1F"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N</w:t>
            </w:r>
          </w:p>
        </w:tc>
        <w:tc>
          <w:tcPr>
            <w:tcW w:w="874" w:type="dxa"/>
            <w:vMerge w:val="restart"/>
            <w:tcBorders>
              <w:top w:val="single" w:sz="4" w:space="0" w:color="auto"/>
              <w:left w:val="nil"/>
              <w:right w:val="nil"/>
            </w:tcBorders>
            <w:shd w:val="clear" w:color="auto" w:fill="FBE4D5" w:themeFill="accent2" w:themeFillTint="33"/>
            <w:vAlign w:val="center"/>
          </w:tcPr>
          <w:p w14:paraId="766EF22C" w14:textId="12A4DC93"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Y</w:t>
            </w:r>
          </w:p>
        </w:tc>
        <w:tc>
          <w:tcPr>
            <w:tcW w:w="1062" w:type="dxa"/>
            <w:tcBorders>
              <w:top w:val="single" w:sz="4" w:space="0" w:color="auto"/>
              <w:left w:val="nil"/>
              <w:bottom w:val="nil"/>
              <w:right w:val="nil"/>
            </w:tcBorders>
            <w:vAlign w:val="center"/>
          </w:tcPr>
          <w:p w14:paraId="194D767B" w14:textId="243E1116" w:rsidR="00FE3051" w:rsidRPr="00311DEB" w:rsidRDefault="00A67927" w:rsidP="00FE3051">
            <w:pPr>
              <w:contextualSpacing/>
              <w:jc w:val="center"/>
              <w:rPr>
                <w:rFonts w:ascii="Arial Narrow" w:hAnsi="Arial Narrow"/>
                <w:sz w:val="16"/>
                <w:szCs w:val="16"/>
              </w:rPr>
            </w:pPr>
            <w:r>
              <w:rPr>
                <w:rFonts w:ascii="Arial Narrow" w:hAnsi="Arial Narrow"/>
                <w:sz w:val="16"/>
                <w:szCs w:val="16"/>
              </w:rPr>
              <w:t>5.93</w:t>
            </w:r>
          </w:p>
        </w:tc>
        <w:tc>
          <w:tcPr>
            <w:tcW w:w="1450" w:type="dxa"/>
            <w:tcBorders>
              <w:top w:val="single" w:sz="4" w:space="0" w:color="auto"/>
              <w:left w:val="nil"/>
              <w:bottom w:val="nil"/>
              <w:right w:val="nil"/>
            </w:tcBorders>
            <w:vAlign w:val="center"/>
          </w:tcPr>
          <w:p w14:paraId="4BC71956" w14:textId="5565FFF7" w:rsidR="00FE3051" w:rsidRPr="00311DEB" w:rsidRDefault="00640E5C" w:rsidP="00FE3051">
            <w:pPr>
              <w:contextualSpacing/>
              <w:jc w:val="center"/>
              <w:rPr>
                <w:rFonts w:ascii="Arial Narrow" w:hAnsi="Arial Narrow"/>
                <w:sz w:val="16"/>
                <w:szCs w:val="16"/>
              </w:rPr>
            </w:pPr>
            <w:r>
              <w:rPr>
                <w:rFonts w:ascii="Arial Narrow" w:hAnsi="Arial Narrow"/>
                <w:sz w:val="16"/>
                <w:szCs w:val="16"/>
              </w:rPr>
              <w:t>8.9</w:t>
            </w:r>
          </w:p>
        </w:tc>
      </w:tr>
      <w:tr w:rsidR="00FE3051" w:rsidRPr="00311DEB" w14:paraId="70C778A9" w14:textId="77777777" w:rsidTr="00C9706A">
        <w:trPr>
          <w:jc w:val="center"/>
        </w:trPr>
        <w:tc>
          <w:tcPr>
            <w:tcW w:w="668" w:type="dxa"/>
            <w:tcBorders>
              <w:top w:val="nil"/>
              <w:left w:val="nil"/>
              <w:bottom w:val="nil"/>
              <w:right w:val="nil"/>
            </w:tcBorders>
            <w:shd w:val="clear" w:color="auto" w:fill="FFFFFF" w:themeFill="background1"/>
            <w:vAlign w:val="center"/>
          </w:tcPr>
          <w:p w14:paraId="1B95715A" w14:textId="7DCBEDE0" w:rsidR="00FE3051" w:rsidRPr="00311DEB" w:rsidRDefault="007314F9" w:rsidP="00FE3051">
            <w:pPr>
              <w:contextualSpacing/>
              <w:jc w:val="center"/>
              <w:rPr>
                <w:rFonts w:ascii="Arial Narrow" w:hAnsi="Arial Narrow"/>
                <w:sz w:val="16"/>
                <w:szCs w:val="16"/>
              </w:rPr>
            </w:pPr>
            <w:r>
              <w:rPr>
                <w:rFonts w:ascii="Arial Narrow" w:hAnsi="Arial Narrow"/>
                <w:sz w:val="16"/>
                <w:szCs w:val="16"/>
              </w:rPr>
              <w:t>H</w:t>
            </w:r>
          </w:p>
        </w:tc>
        <w:tc>
          <w:tcPr>
            <w:tcW w:w="845" w:type="dxa"/>
            <w:vMerge w:val="restart"/>
            <w:tcBorders>
              <w:top w:val="nil"/>
              <w:left w:val="nil"/>
              <w:right w:val="nil"/>
            </w:tcBorders>
            <w:shd w:val="clear" w:color="auto" w:fill="C5E0B3" w:themeFill="accent6" w:themeFillTint="66"/>
            <w:vAlign w:val="center"/>
          </w:tcPr>
          <w:p w14:paraId="2B248888" w14:textId="77CD5727"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45" w:type="dxa"/>
            <w:vMerge/>
            <w:tcBorders>
              <w:top w:val="nil"/>
              <w:left w:val="nil"/>
              <w:bottom w:val="nil"/>
              <w:right w:val="nil"/>
            </w:tcBorders>
            <w:shd w:val="clear" w:color="auto" w:fill="C5E0B3" w:themeFill="accent6" w:themeFillTint="66"/>
            <w:vAlign w:val="center"/>
          </w:tcPr>
          <w:p w14:paraId="33969B27" w14:textId="77777777" w:rsidR="00FE3051" w:rsidRPr="00311DEB" w:rsidRDefault="00FE3051" w:rsidP="00FE3051">
            <w:pPr>
              <w:contextualSpacing/>
              <w:jc w:val="center"/>
              <w:rPr>
                <w:rFonts w:ascii="Arial Narrow" w:hAnsi="Arial Narrow"/>
                <w:sz w:val="16"/>
                <w:szCs w:val="16"/>
              </w:rPr>
            </w:pPr>
          </w:p>
        </w:tc>
        <w:tc>
          <w:tcPr>
            <w:tcW w:w="845" w:type="dxa"/>
            <w:vMerge/>
            <w:tcBorders>
              <w:top w:val="nil"/>
              <w:left w:val="nil"/>
              <w:bottom w:val="nil"/>
              <w:right w:val="nil"/>
            </w:tcBorders>
            <w:shd w:val="clear" w:color="auto" w:fill="C5E0B3" w:themeFill="accent6" w:themeFillTint="66"/>
            <w:vAlign w:val="center"/>
          </w:tcPr>
          <w:p w14:paraId="33CB0787"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right w:val="nil"/>
            </w:tcBorders>
            <w:shd w:val="clear" w:color="auto" w:fill="FBE4D5" w:themeFill="accent2" w:themeFillTint="33"/>
            <w:vAlign w:val="center"/>
          </w:tcPr>
          <w:p w14:paraId="223EC5CF"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right w:val="nil"/>
            </w:tcBorders>
            <w:shd w:val="clear" w:color="auto" w:fill="FBE4D5" w:themeFill="accent2" w:themeFillTint="33"/>
            <w:vAlign w:val="center"/>
          </w:tcPr>
          <w:p w14:paraId="0EEC9026" w14:textId="6E99EDA5"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FBE4D5" w:themeFill="accent2" w:themeFillTint="33"/>
            <w:vAlign w:val="center"/>
          </w:tcPr>
          <w:p w14:paraId="7D831247"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2861206F" w14:textId="536BB292" w:rsidR="00FE3051" w:rsidRPr="00311DEB" w:rsidRDefault="00A67927" w:rsidP="00FE3051">
            <w:pPr>
              <w:contextualSpacing/>
              <w:jc w:val="center"/>
              <w:rPr>
                <w:rFonts w:ascii="Arial Narrow" w:hAnsi="Arial Narrow"/>
                <w:sz w:val="16"/>
                <w:szCs w:val="16"/>
              </w:rPr>
            </w:pPr>
            <w:r>
              <w:rPr>
                <w:rFonts w:ascii="Arial Narrow" w:hAnsi="Arial Narrow"/>
                <w:sz w:val="16"/>
                <w:szCs w:val="16"/>
              </w:rPr>
              <w:t>2.63</w:t>
            </w:r>
          </w:p>
        </w:tc>
        <w:tc>
          <w:tcPr>
            <w:tcW w:w="1450" w:type="dxa"/>
            <w:tcBorders>
              <w:top w:val="nil"/>
              <w:left w:val="nil"/>
              <w:bottom w:val="nil"/>
              <w:right w:val="nil"/>
            </w:tcBorders>
            <w:vAlign w:val="center"/>
          </w:tcPr>
          <w:p w14:paraId="312618DE" w14:textId="701671F6" w:rsidR="00FE3051" w:rsidRPr="00311DEB" w:rsidRDefault="00640E5C" w:rsidP="00FE3051">
            <w:pPr>
              <w:contextualSpacing/>
              <w:jc w:val="center"/>
              <w:rPr>
                <w:rFonts w:ascii="Arial Narrow" w:hAnsi="Arial Narrow"/>
                <w:sz w:val="16"/>
                <w:szCs w:val="16"/>
              </w:rPr>
            </w:pPr>
            <w:r>
              <w:rPr>
                <w:rFonts w:ascii="Arial Narrow" w:hAnsi="Arial Narrow"/>
                <w:sz w:val="16"/>
                <w:szCs w:val="16"/>
              </w:rPr>
              <w:t>11.6</w:t>
            </w:r>
          </w:p>
        </w:tc>
      </w:tr>
      <w:tr w:rsidR="00FE3051" w:rsidRPr="00311DEB" w14:paraId="3C49BBF5" w14:textId="77777777" w:rsidTr="00C9706A">
        <w:trPr>
          <w:jc w:val="center"/>
        </w:trPr>
        <w:tc>
          <w:tcPr>
            <w:tcW w:w="668" w:type="dxa"/>
            <w:tcBorders>
              <w:top w:val="nil"/>
              <w:left w:val="nil"/>
              <w:bottom w:val="nil"/>
              <w:right w:val="nil"/>
            </w:tcBorders>
            <w:shd w:val="clear" w:color="auto" w:fill="FFFFFF" w:themeFill="background1"/>
            <w:vAlign w:val="center"/>
          </w:tcPr>
          <w:p w14:paraId="172C014C" w14:textId="0995CDEE" w:rsidR="00FE3051" w:rsidRPr="00311DEB" w:rsidRDefault="007314F9" w:rsidP="00FE3051">
            <w:pPr>
              <w:contextualSpacing/>
              <w:jc w:val="center"/>
              <w:rPr>
                <w:rFonts w:ascii="Arial Narrow" w:hAnsi="Arial Narrow"/>
                <w:sz w:val="16"/>
                <w:szCs w:val="16"/>
              </w:rPr>
            </w:pPr>
            <w:r>
              <w:rPr>
                <w:rFonts w:ascii="Arial Narrow" w:hAnsi="Arial Narrow"/>
                <w:sz w:val="16"/>
                <w:szCs w:val="16"/>
              </w:rPr>
              <w:t>I</w:t>
            </w:r>
          </w:p>
        </w:tc>
        <w:tc>
          <w:tcPr>
            <w:tcW w:w="845" w:type="dxa"/>
            <w:vMerge/>
            <w:tcBorders>
              <w:left w:val="nil"/>
              <w:right w:val="nil"/>
            </w:tcBorders>
            <w:shd w:val="clear" w:color="auto" w:fill="C5E0B3" w:themeFill="accent6" w:themeFillTint="66"/>
            <w:vAlign w:val="center"/>
          </w:tcPr>
          <w:p w14:paraId="6C3DA44D" w14:textId="547B3EFB" w:rsidR="00FE3051" w:rsidRPr="00311DEB" w:rsidRDefault="00FE3051" w:rsidP="00FE3051">
            <w:pPr>
              <w:contextualSpacing/>
              <w:jc w:val="center"/>
              <w:rPr>
                <w:rFonts w:ascii="Arial Narrow" w:hAnsi="Arial Narrow"/>
                <w:sz w:val="16"/>
                <w:szCs w:val="16"/>
              </w:rPr>
            </w:pPr>
          </w:p>
        </w:tc>
        <w:tc>
          <w:tcPr>
            <w:tcW w:w="845" w:type="dxa"/>
            <w:vMerge w:val="restart"/>
            <w:tcBorders>
              <w:top w:val="nil"/>
              <w:left w:val="nil"/>
              <w:right w:val="nil"/>
            </w:tcBorders>
            <w:shd w:val="clear" w:color="auto" w:fill="C5E0B3" w:themeFill="accent6" w:themeFillTint="66"/>
            <w:vAlign w:val="center"/>
          </w:tcPr>
          <w:p w14:paraId="13D5000F" w14:textId="258F969F"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45" w:type="dxa"/>
            <w:vMerge/>
            <w:tcBorders>
              <w:top w:val="nil"/>
              <w:left w:val="nil"/>
              <w:bottom w:val="nil"/>
              <w:right w:val="nil"/>
            </w:tcBorders>
            <w:shd w:val="clear" w:color="auto" w:fill="C5E0B3" w:themeFill="accent6" w:themeFillTint="66"/>
            <w:vAlign w:val="center"/>
          </w:tcPr>
          <w:p w14:paraId="6D6FEA15"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right w:val="nil"/>
            </w:tcBorders>
            <w:shd w:val="clear" w:color="auto" w:fill="FBE4D5" w:themeFill="accent2" w:themeFillTint="33"/>
            <w:vAlign w:val="center"/>
          </w:tcPr>
          <w:p w14:paraId="3329236D"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right w:val="nil"/>
            </w:tcBorders>
            <w:shd w:val="clear" w:color="auto" w:fill="FBE4D5" w:themeFill="accent2" w:themeFillTint="33"/>
            <w:vAlign w:val="center"/>
          </w:tcPr>
          <w:p w14:paraId="79740F07" w14:textId="7D11E91E"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FBE4D5" w:themeFill="accent2" w:themeFillTint="33"/>
            <w:vAlign w:val="center"/>
          </w:tcPr>
          <w:p w14:paraId="3F502A61"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01769798" w14:textId="402BE3C6" w:rsidR="00FE3051" w:rsidRPr="00311DEB" w:rsidRDefault="00A67927" w:rsidP="00FE3051">
            <w:pPr>
              <w:contextualSpacing/>
              <w:jc w:val="center"/>
              <w:rPr>
                <w:rFonts w:ascii="Arial Narrow" w:hAnsi="Arial Narrow"/>
                <w:sz w:val="16"/>
                <w:szCs w:val="16"/>
              </w:rPr>
            </w:pPr>
            <w:r>
              <w:rPr>
                <w:rFonts w:ascii="Arial Narrow" w:hAnsi="Arial Narrow"/>
                <w:sz w:val="16"/>
                <w:szCs w:val="16"/>
              </w:rPr>
              <w:t>2.61</w:t>
            </w:r>
          </w:p>
        </w:tc>
        <w:tc>
          <w:tcPr>
            <w:tcW w:w="1450" w:type="dxa"/>
            <w:tcBorders>
              <w:top w:val="nil"/>
              <w:left w:val="nil"/>
              <w:bottom w:val="nil"/>
              <w:right w:val="nil"/>
            </w:tcBorders>
            <w:vAlign w:val="center"/>
          </w:tcPr>
          <w:p w14:paraId="3DA25937" w14:textId="03C930B2" w:rsidR="00FE3051" w:rsidRPr="00311DEB" w:rsidRDefault="00640E5C" w:rsidP="00FE3051">
            <w:pPr>
              <w:contextualSpacing/>
              <w:jc w:val="center"/>
              <w:rPr>
                <w:rFonts w:ascii="Arial Narrow" w:hAnsi="Arial Narrow"/>
                <w:sz w:val="16"/>
                <w:szCs w:val="16"/>
              </w:rPr>
            </w:pPr>
            <w:r>
              <w:rPr>
                <w:rFonts w:ascii="Arial Narrow" w:hAnsi="Arial Narrow"/>
                <w:sz w:val="16"/>
                <w:szCs w:val="16"/>
              </w:rPr>
              <w:t>11.7</w:t>
            </w:r>
          </w:p>
        </w:tc>
      </w:tr>
      <w:tr w:rsidR="00FE3051" w:rsidRPr="00311DEB" w14:paraId="5687978B" w14:textId="77777777" w:rsidTr="00C9706A">
        <w:trPr>
          <w:jc w:val="center"/>
        </w:trPr>
        <w:tc>
          <w:tcPr>
            <w:tcW w:w="668" w:type="dxa"/>
            <w:tcBorders>
              <w:top w:val="nil"/>
              <w:left w:val="nil"/>
              <w:bottom w:val="nil"/>
              <w:right w:val="nil"/>
            </w:tcBorders>
            <w:shd w:val="clear" w:color="auto" w:fill="FFFFFF" w:themeFill="background1"/>
            <w:vAlign w:val="center"/>
          </w:tcPr>
          <w:p w14:paraId="6B9B3EB4" w14:textId="3E4D86EB" w:rsidR="00FE3051" w:rsidRPr="00311DEB" w:rsidRDefault="007314F9" w:rsidP="00FE3051">
            <w:pPr>
              <w:contextualSpacing/>
              <w:jc w:val="center"/>
              <w:rPr>
                <w:rFonts w:ascii="Arial Narrow" w:hAnsi="Arial Narrow"/>
                <w:sz w:val="16"/>
                <w:szCs w:val="16"/>
              </w:rPr>
            </w:pPr>
            <w:r>
              <w:rPr>
                <w:rFonts w:ascii="Arial Narrow" w:hAnsi="Arial Narrow"/>
                <w:sz w:val="16"/>
                <w:szCs w:val="16"/>
              </w:rPr>
              <w:t>J</w:t>
            </w:r>
          </w:p>
        </w:tc>
        <w:tc>
          <w:tcPr>
            <w:tcW w:w="845" w:type="dxa"/>
            <w:vMerge/>
            <w:tcBorders>
              <w:left w:val="nil"/>
              <w:right w:val="nil"/>
            </w:tcBorders>
            <w:shd w:val="clear" w:color="auto" w:fill="C5E0B3" w:themeFill="accent6" w:themeFillTint="66"/>
            <w:vAlign w:val="center"/>
          </w:tcPr>
          <w:p w14:paraId="0CBE4B7C" w14:textId="37A5B847"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shd w:val="clear" w:color="auto" w:fill="C5E0B3" w:themeFill="accent6" w:themeFillTint="66"/>
            <w:vAlign w:val="center"/>
          </w:tcPr>
          <w:p w14:paraId="7B628B57" w14:textId="77777777" w:rsidR="00FE3051" w:rsidRPr="00311DEB" w:rsidRDefault="00FE3051" w:rsidP="00FE3051">
            <w:pPr>
              <w:contextualSpacing/>
              <w:jc w:val="center"/>
              <w:rPr>
                <w:rFonts w:ascii="Arial Narrow" w:hAnsi="Arial Narrow"/>
                <w:sz w:val="16"/>
                <w:szCs w:val="16"/>
              </w:rPr>
            </w:pPr>
          </w:p>
        </w:tc>
        <w:tc>
          <w:tcPr>
            <w:tcW w:w="845" w:type="dxa"/>
            <w:vMerge w:val="restart"/>
            <w:tcBorders>
              <w:top w:val="nil"/>
              <w:left w:val="nil"/>
              <w:right w:val="nil"/>
            </w:tcBorders>
            <w:shd w:val="clear" w:color="auto" w:fill="C5E0B3" w:themeFill="accent6" w:themeFillTint="66"/>
            <w:vAlign w:val="center"/>
          </w:tcPr>
          <w:p w14:paraId="0E888AC2" w14:textId="5DBB1B92" w:rsidR="00FE3051" w:rsidRPr="00311DEB" w:rsidRDefault="00FE3051" w:rsidP="00FE3051">
            <w:pPr>
              <w:contextualSpacing/>
              <w:jc w:val="center"/>
              <w:rPr>
                <w:rFonts w:ascii="Arial Narrow" w:hAnsi="Arial Narrow"/>
                <w:sz w:val="16"/>
                <w:szCs w:val="16"/>
              </w:rPr>
            </w:pPr>
            <w:r w:rsidRPr="00311DEB">
              <w:rPr>
                <w:rFonts w:ascii="Arial Narrow" w:hAnsi="Arial Narrow"/>
                <w:sz w:val="16"/>
                <w:szCs w:val="16"/>
              </w:rPr>
              <w:t>Optimal</w:t>
            </w:r>
          </w:p>
        </w:tc>
        <w:tc>
          <w:tcPr>
            <w:tcW w:w="838" w:type="dxa"/>
            <w:vMerge/>
            <w:tcBorders>
              <w:left w:val="nil"/>
              <w:bottom w:val="nil"/>
              <w:right w:val="nil"/>
            </w:tcBorders>
            <w:shd w:val="clear" w:color="auto" w:fill="FBE4D5" w:themeFill="accent2" w:themeFillTint="33"/>
            <w:vAlign w:val="center"/>
          </w:tcPr>
          <w:p w14:paraId="3DA24C16" w14:textId="77777777" w:rsidR="00FE3051" w:rsidRPr="00311DEB" w:rsidRDefault="00FE3051" w:rsidP="00FE3051">
            <w:pPr>
              <w:contextualSpacing/>
              <w:jc w:val="center"/>
              <w:rPr>
                <w:rFonts w:ascii="Arial Narrow" w:hAnsi="Arial Narrow"/>
                <w:sz w:val="16"/>
                <w:szCs w:val="16"/>
              </w:rPr>
            </w:pPr>
          </w:p>
        </w:tc>
        <w:tc>
          <w:tcPr>
            <w:tcW w:w="1017" w:type="dxa"/>
            <w:vMerge/>
            <w:tcBorders>
              <w:left w:val="nil"/>
              <w:right w:val="nil"/>
            </w:tcBorders>
            <w:shd w:val="clear" w:color="auto" w:fill="FBE4D5" w:themeFill="accent2" w:themeFillTint="33"/>
            <w:vAlign w:val="center"/>
          </w:tcPr>
          <w:p w14:paraId="273FFB96" w14:textId="327B4211"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FBE4D5" w:themeFill="accent2" w:themeFillTint="33"/>
            <w:vAlign w:val="center"/>
          </w:tcPr>
          <w:p w14:paraId="045D2ECF"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05D9787F" w14:textId="2A267555" w:rsidR="00FE3051" w:rsidRPr="00311DEB" w:rsidRDefault="00A67927" w:rsidP="00FE3051">
            <w:pPr>
              <w:contextualSpacing/>
              <w:jc w:val="center"/>
              <w:rPr>
                <w:rFonts w:ascii="Arial Narrow" w:hAnsi="Arial Narrow"/>
                <w:sz w:val="16"/>
                <w:szCs w:val="16"/>
              </w:rPr>
            </w:pPr>
            <w:r>
              <w:rPr>
                <w:rFonts w:ascii="Arial Narrow" w:hAnsi="Arial Narrow"/>
                <w:sz w:val="16"/>
                <w:szCs w:val="16"/>
              </w:rPr>
              <w:t>1.92</w:t>
            </w:r>
          </w:p>
        </w:tc>
        <w:tc>
          <w:tcPr>
            <w:tcW w:w="1450" w:type="dxa"/>
            <w:tcBorders>
              <w:top w:val="nil"/>
              <w:left w:val="nil"/>
              <w:bottom w:val="nil"/>
              <w:right w:val="nil"/>
            </w:tcBorders>
            <w:vAlign w:val="center"/>
          </w:tcPr>
          <w:p w14:paraId="02F04395" w14:textId="560300AE" w:rsidR="00FE3051" w:rsidRPr="00311DEB" w:rsidRDefault="00640E5C" w:rsidP="00FE3051">
            <w:pPr>
              <w:contextualSpacing/>
              <w:jc w:val="center"/>
              <w:rPr>
                <w:rFonts w:ascii="Arial Narrow" w:hAnsi="Arial Narrow"/>
                <w:sz w:val="16"/>
                <w:szCs w:val="16"/>
              </w:rPr>
            </w:pPr>
            <w:r>
              <w:rPr>
                <w:rFonts w:ascii="Arial Narrow" w:hAnsi="Arial Narrow"/>
                <w:sz w:val="16"/>
                <w:szCs w:val="16"/>
              </w:rPr>
              <w:t>12.7</w:t>
            </w:r>
          </w:p>
        </w:tc>
      </w:tr>
      <w:tr w:rsidR="00FE3051" w:rsidRPr="00311DEB" w14:paraId="481595BE" w14:textId="77777777" w:rsidTr="00C9706A">
        <w:trPr>
          <w:jc w:val="center"/>
        </w:trPr>
        <w:tc>
          <w:tcPr>
            <w:tcW w:w="668" w:type="dxa"/>
            <w:tcBorders>
              <w:top w:val="nil"/>
              <w:left w:val="nil"/>
              <w:bottom w:val="nil"/>
              <w:right w:val="nil"/>
            </w:tcBorders>
            <w:shd w:val="clear" w:color="auto" w:fill="FFFFFF" w:themeFill="background1"/>
            <w:vAlign w:val="center"/>
          </w:tcPr>
          <w:p w14:paraId="4297F70B" w14:textId="3BBB505F" w:rsidR="00FE3051" w:rsidRPr="00311DEB" w:rsidRDefault="007314F9" w:rsidP="00FE3051">
            <w:pPr>
              <w:contextualSpacing/>
              <w:jc w:val="center"/>
              <w:rPr>
                <w:rFonts w:ascii="Arial Narrow" w:hAnsi="Arial Narrow"/>
                <w:sz w:val="16"/>
                <w:szCs w:val="16"/>
              </w:rPr>
            </w:pPr>
            <w:r>
              <w:rPr>
                <w:rFonts w:ascii="Arial Narrow" w:hAnsi="Arial Narrow"/>
                <w:sz w:val="16"/>
                <w:szCs w:val="16"/>
              </w:rPr>
              <w:t>K</w:t>
            </w:r>
          </w:p>
        </w:tc>
        <w:tc>
          <w:tcPr>
            <w:tcW w:w="845" w:type="dxa"/>
            <w:vMerge/>
            <w:tcBorders>
              <w:left w:val="nil"/>
              <w:right w:val="nil"/>
            </w:tcBorders>
            <w:vAlign w:val="center"/>
          </w:tcPr>
          <w:p w14:paraId="1506A3E1" w14:textId="066A99B9"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vAlign w:val="center"/>
          </w:tcPr>
          <w:p w14:paraId="3AC99C12"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right w:val="nil"/>
            </w:tcBorders>
            <w:vAlign w:val="center"/>
          </w:tcPr>
          <w:p w14:paraId="63753441" w14:textId="77777777" w:rsidR="00FE3051" w:rsidRPr="00311DEB" w:rsidRDefault="00FE3051" w:rsidP="00FE3051">
            <w:pPr>
              <w:contextualSpacing/>
              <w:jc w:val="center"/>
              <w:rPr>
                <w:rFonts w:ascii="Arial Narrow" w:hAnsi="Arial Narrow"/>
                <w:sz w:val="16"/>
                <w:szCs w:val="16"/>
              </w:rPr>
            </w:pPr>
          </w:p>
        </w:tc>
        <w:tc>
          <w:tcPr>
            <w:tcW w:w="838" w:type="dxa"/>
            <w:vMerge w:val="restart"/>
            <w:tcBorders>
              <w:top w:val="nil"/>
              <w:left w:val="nil"/>
              <w:right w:val="nil"/>
            </w:tcBorders>
            <w:shd w:val="clear" w:color="auto" w:fill="C5E0B3" w:themeFill="accent6" w:themeFillTint="66"/>
            <w:vAlign w:val="center"/>
          </w:tcPr>
          <w:p w14:paraId="45E685D0" w14:textId="57FDD5E2" w:rsidR="00FE3051" w:rsidRPr="00311DEB" w:rsidRDefault="00FE3051" w:rsidP="00FE3051">
            <w:pPr>
              <w:contextualSpacing/>
              <w:jc w:val="center"/>
              <w:rPr>
                <w:rFonts w:ascii="Arial Narrow" w:hAnsi="Arial Narrow"/>
                <w:sz w:val="16"/>
                <w:szCs w:val="16"/>
              </w:rPr>
            </w:pPr>
            <w:r>
              <w:rPr>
                <w:rFonts w:ascii="Arial Narrow" w:hAnsi="Arial Narrow"/>
                <w:sz w:val="16"/>
                <w:szCs w:val="16"/>
              </w:rPr>
              <w:t>Y</w:t>
            </w:r>
          </w:p>
        </w:tc>
        <w:tc>
          <w:tcPr>
            <w:tcW w:w="1017" w:type="dxa"/>
            <w:vMerge/>
            <w:tcBorders>
              <w:left w:val="nil"/>
              <w:bottom w:val="nil"/>
              <w:right w:val="nil"/>
            </w:tcBorders>
            <w:shd w:val="clear" w:color="auto" w:fill="C5E0B3" w:themeFill="accent6" w:themeFillTint="66"/>
            <w:vAlign w:val="center"/>
          </w:tcPr>
          <w:p w14:paraId="22629A06" w14:textId="1EFD74AD" w:rsidR="00FE3051" w:rsidRPr="00311DEB" w:rsidRDefault="00FE3051" w:rsidP="00FE3051">
            <w:pPr>
              <w:contextualSpacing/>
              <w:jc w:val="center"/>
              <w:rPr>
                <w:rFonts w:ascii="Arial Narrow" w:hAnsi="Arial Narrow"/>
                <w:sz w:val="16"/>
                <w:szCs w:val="16"/>
              </w:rPr>
            </w:pPr>
          </w:p>
        </w:tc>
        <w:tc>
          <w:tcPr>
            <w:tcW w:w="874" w:type="dxa"/>
            <w:vMerge/>
            <w:tcBorders>
              <w:left w:val="nil"/>
              <w:right w:val="nil"/>
            </w:tcBorders>
            <w:shd w:val="clear" w:color="auto" w:fill="FBE4D5" w:themeFill="accent2" w:themeFillTint="33"/>
            <w:vAlign w:val="center"/>
          </w:tcPr>
          <w:p w14:paraId="2A10E258"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nil"/>
              <w:right w:val="nil"/>
            </w:tcBorders>
            <w:vAlign w:val="center"/>
          </w:tcPr>
          <w:p w14:paraId="64C81798" w14:textId="4B0D8CD5" w:rsidR="00FE3051" w:rsidRPr="00311DEB" w:rsidRDefault="00A67927" w:rsidP="00FE3051">
            <w:pPr>
              <w:contextualSpacing/>
              <w:jc w:val="center"/>
              <w:rPr>
                <w:rFonts w:ascii="Arial Narrow" w:hAnsi="Arial Narrow"/>
                <w:sz w:val="16"/>
                <w:szCs w:val="16"/>
              </w:rPr>
            </w:pPr>
            <w:r>
              <w:rPr>
                <w:rFonts w:ascii="Arial Narrow" w:hAnsi="Arial Narrow"/>
                <w:sz w:val="16"/>
                <w:szCs w:val="16"/>
              </w:rPr>
              <w:t>0.44</w:t>
            </w:r>
          </w:p>
        </w:tc>
        <w:tc>
          <w:tcPr>
            <w:tcW w:w="1450" w:type="dxa"/>
            <w:tcBorders>
              <w:top w:val="nil"/>
              <w:left w:val="nil"/>
              <w:bottom w:val="nil"/>
              <w:right w:val="nil"/>
            </w:tcBorders>
            <w:vAlign w:val="center"/>
          </w:tcPr>
          <w:p w14:paraId="6B3E02F3" w14:textId="59858043" w:rsidR="00FE3051" w:rsidRPr="00311DEB" w:rsidRDefault="00640E5C" w:rsidP="00FE3051">
            <w:pPr>
              <w:contextualSpacing/>
              <w:jc w:val="center"/>
              <w:rPr>
                <w:rFonts w:ascii="Arial Narrow" w:hAnsi="Arial Narrow"/>
                <w:sz w:val="16"/>
                <w:szCs w:val="16"/>
              </w:rPr>
            </w:pPr>
            <w:r>
              <w:rPr>
                <w:rFonts w:ascii="Arial Narrow" w:hAnsi="Arial Narrow"/>
                <w:sz w:val="16"/>
                <w:szCs w:val="16"/>
              </w:rPr>
              <w:t>17.1</w:t>
            </w:r>
          </w:p>
        </w:tc>
      </w:tr>
      <w:tr w:rsidR="00FE3051" w:rsidRPr="00311DEB" w14:paraId="58555091" w14:textId="77777777" w:rsidTr="00FE3051">
        <w:trPr>
          <w:jc w:val="center"/>
        </w:trPr>
        <w:tc>
          <w:tcPr>
            <w:tcW w:w="668" w:type="dxa"/>
            <w:tcBorders>
              <w:top w:val="nil"/>
              <w:left w:val="nil"/>
              <w:bottom w:val="single" w:sz="4" w:space="0" w:color="auto"/>
              <w:right w:val="nil"/>
            </w:tcBorders>
            <w:shd w:val="clear" w:color="auto" w:fill="FFFFFF" w:themeFill="background1"/>
            <w:vAlign w:val="center"/>
          </w:tcPr>
          <w:p w14:paraId="6DC0DAFA" w14:textId="591ABF15" w:rsidR="00FE3051" w:rsidRPr="00311DEB" w:rsidRDefault="007314F9" w:rsidP="00FE3051">
            <w:pPr>
              <w:contextualSpacing/>
              <w:jc w:val="center"/>
              <w:rPr>
                <w:rFonts w:ascii="Arial Narrow" w:hAnsi="Arial Narrow"/>
                <w:sz w:val="16"/>
                <w:szCs w:val="16"/>
              </w:rPr>
            </w:pPr>
            <w:r>
              <w:rPr>
                <w:rFonts w:ascii="Arial Narrow" w:hAnsi="Arial Narrow"/>
                <w:sz w:val="16"/>
                <w:szCs w:val="16"/>
              </w:rPr>
              <w:t>L</w:t>
            </w:r>
          </w:p>
        </w:tc>
        <w:tc>
          <w:tcPr>
            <w:tcW w:w="845" w:type="dxa"/>
            <w:vMerge/>
            <w:tcBorders>
              <w:left w:val="nil"/>
              <w:bottom w:val="single" w:sz="4" w:space="0" w:color="auto"/>
              <w:right w:val="nil"/>
            </w:tcBorders>
            <w:vAlign w:val="center"/>
          </w:tcPr>
          <w:p w14:paraId="1A9DA4C1"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bottom w:val="single" w:sz="4" w:space="0" w:color="auto"/>
              <w:right w:val="nil"/>
            </w:tcBorders>
            <w:vAlign w:val="center"/>
          </w:tcPr>
          <w:p w14:paraId="2CC64460" w14:textId="77777777" w:rsidR="00FE3051" w:rsidRPr="00311DEB" w:rsidRDefault="00FE3051" w:rsidP="00FE3051">
            <w:pPr>
              <w:contextualSpacing/>
              <w:jc w:val="center"/>
              <w:rPr>
                <w:rFonts w:ascii="Arial Narrow" w:hAnsi="Arial Narrow"/>
                <w:sz w:val="16"/>
                <w:szCs w:val="16"/>
              </w:rPr>
            </w:pPr>
          </w:p>
        </w:tc>
        <w:tc>
          <w:tcPr>
            <w:tcW w:w="845" w:type="dxa"/>
            <w:vMerge/>
            <w:tcBorders>
              <w:left w:val="nil"/>
              <w:bottom w:val="single" w:sz="4" w:space="0" w:color="auto"/>
              <w:right w:val="nil"/>
            </w:tcBorders>
            <w:vAlign w:val="center"/>
          </w:tcPr>
          <w:p w14:paraId="4D39DC8F" w14:textId="77777777" w:rsidR="00FE3051" w:rsidRPr="00311DEB" w:rsidRDefault="00FE3051" w:rsidP="00FE3051">
            <w:pPr>
              <w:contextualSpacing/>
              <w:jc w:val="center"/>
              <w:rPr>
                <w:rFonts w:ascii="Arial Narrow" w:hAnsi="Arial Narrow"/>
                <w:sz w:val="16"/>
                <w:szCs w:val="16"/>
              </w:rPr>
            </w:pPr>
          </w:p>
        </w:tc>
        <w:tc>
          <w:tcPr>
            <w:tcW w:w="838" w:type="dxa"/>
            <w:vMerge/>
            <w:tcBorders>
              <w:left w:val="nil"/>
              <w:bottom w:val="single" w:sz="4" w:space="0" w:color="auto"/>
              <w:right w:val="nil"/>
            </w:tcBorders>
            <w:shd w:val="clear" w:color="auto" w:fill="C5E0B3" w:themeFill="accent6" w:themeFillTint="66"/>
            <w:vAlign w:val="center"/>
          </w:tcPr>
          <w:p w14:paraId="3FCF30F1" w14:textId="77777777" w:rsidR="00FE3051" w:rsidRPr="00311DEB" w:rsidRDefault="00FE3051" w:rsidP="00FE3051">
            <w:pPr>
              <w:contextualSpacing/>
              <w:jc w:val="center"/>
              <w:rPr>
                <w:rFonts w:ascii="Arial Narrow" w:hAnsi="Arial Narrow"/>
                <w:sz w:val="16"/>
                <w:szCs w:val="16"/>
              </w:rPr>
            </w:pPr>
          </w:p>
        </w:tc>
        <w:tc>
          <w:tcPr>
            <w:tcW w:w="1017" w:type="dxa"/>
            <w:tcBorders>
              <w:top w:val="nil"/>
              <w:left w:val="nil"/>
              <w:bottom w:val="single" w:sz="4" w:space="0" w:color="auto"/>
              <w:right w:val="nil"/>
            </w:tcBorders>
            <w:shd w:val="clear" w:color="auto" w:fill="C5E0B3" w:themeFill="accent6" w:themeFillTint="66"/>
            <w:vAlign w:val="center"/>
          </w:tcPr>
          <w:p w14:paraId="0A9562F9" w14:textId="7C71C8BE" w:rsidR="00FE3051" w:rsidRPr="00311DEB" w:rsidRDefault="00FE3051" w:rsidP="00FE3051">
            <w:pPr>
              <w:contextualSpacing/>
              <w:jc w:val="center"/>
              <w:rPr>
                <w:rFonts w:ascii="Arial Narrow" w:hAnsi="Arial Narrow"/>
                <w:sz w:val="16"/>
                <w:szCs w:val="16"/>
              </w:rPr>
            </w:pPr>
            <w:r>
              <w:rPr>
                <w:rFonts w:ascii="Arial Narrow" w:hAnsi="Arial Narrow"/>
                <w:sz w:val="16"/>
                <w:szCs w:val="16"/>
              </w:rPr>
              <w:t>Y</w:t>
            </w:r>
          </w:p>
        </w:tc>
        <w:tc>
          <w:tcPr>
            <w:tcW w:w="874" w:type="dxa"/>
            <w:vMerge/>
            <w:tcBorders>
              <w:left w:val="nil"/>
              <w:bottom w:val="single" w:sz="4" w:space="0" w:color="auto"/>
              <w:right w:val="nil"/>
            </w:tcBorders>
            <w:shd w:val="clear" w:color="auto" w:fill="FBE4D5" w:themeFill="accent2" w:themeFillTint="33"/>
            <w:vAlign w:val="center"/>
          </w:tcPr>
          <w:p w14:paraId="2002A0A2" w14:textId="77777777" w:rsidR="00FE3051" w:rsidRPr="00311DEB" w:rsidRDefault="00FE3051" w:rsidP="00FE3051">
            <w:pPr>
              <w:contextualSpacing/>
              <w:jc w:val="center"/>
              <w:rPr>
                <w:rFonts w:ascii="Arial Narrow" w:hAnsi="Arial Narrow"/>
                <w:sz w:val="16"/>
                <w:szCs w:val="16"/>
              </w:rPr>
            </w:pPr>
          </w:p>
        </w:tc>
        <w:tc>
          <w:tcPr>
            <w:tcW w:w="1062" w:type="dxa"/>
            <w:tcBorders>
              <w:top w:val="nil"/>
              <w:left w:val="nil"/>
              <w:bottom w:val="single" w:sz="4" w:space="0" w:color="auto"/>
              <w:right w:val="nil"/>
            </w:tcBorders>
            <w:vAlign w:val="center"/>
          </w:tcPr>
          <w:p w14:paraId="1FD926D8" w14:textId="7230B51F" w:rsidR="00FE3051" w:rsidRPr="00311DEB" w:rsidRDefault="00A67927" w:rsidP="00FE3051">
            <w:pPr>
              <w:contextualSpacing/>
              <w:jc w:val="center"/>
              <w:rPr>
                <w:rFonts w:ascii="Arial Narrow" w:hAnsi="Arial Narrow"/>
                <w:sz w:val="16"/>
                <w:szCs w:val="16"/>
              </w:rPr>
            </w:pPr>
            <w:r>
              <w:rPr>
                <w:rFonts w:ascii="Arial Narrow" w:hAnsi="Arial Narrow"/>
                <w:sz w:val="16"/>
                <w:szCs w:val="16"/>
              </w:rPr>
              <w:t>0.34</w:t>
            </w:r>
          </w:p>
        </w:tc>
        <w:tc>
          <w:tcPr>
            <w:tcW w:w="1450" w:type="dxa"/>
            <w:tcBorders>
              <w:top w:val="nil"/>
              <w:left w:val="nil"/>
              <w:bottom w:val="single" w:sz="4" w:space="0" w:color="auto"/>
              <w:right w:val="nil"/>
            </w:tcBorders>
            <w:vAlign w:val="center"/>
          </w:tcPr>
          <w:p w14:paraId="68B3E496" w14:textId="48943B4F" w:rsidR="00FE3051" w:rsidRPr="00311DEB" w:rsidRDefault="00640E5C" w:rsidP="00FE3051">
            <w:pPr>
              <w:contextualSpacing/>
              <w:jc w:val="center"/>
              <w:rPr>
                <w:rFonts w:ascii="Arial Narrow" w:hAnsi="Arial Narrow"/>
                <w:sz w:val="16"/>
                <w:szCs w:val="16"/>
              </w:rPr>
            </w:pPr>
            <w:r>
              <w:rPr>
                <w:rFonts w:ascii="Arial Narrow" w:hAnsi="Arial Narrow"/>
                <w:sz w:val="16"/>
                <w:szCs w:val="16"/>
              </w:rPr>
              <w:t>16.8</w:t>
            </w:r>
          </w:p>
        </w:tc>
      </w:tr>
    </w:tbl>
    <w:p w14:paraId="1B808BF9" w14:textId="77777777" w:rsidR="00107BBE" w:rsidRDefault="00107BBE" w:rsidP="00107BBE">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 with Blackjack value = 1.5, 1</w:t>
      </w:r>
      <w:r>
        <w:rPr>
          <w:rFonts w:ascii="Arial Narrow" w:hAnsi="Arial Narrow"/>
          <w:i/>
          <w:iCs/>
          <w:sz w:val="14"/>
          <w:szCs w:val="14"/>
        </w:rPr>
        <w:t>MM</w:t>
      </w:r>
      <w:r w:rsidRPr="00311DEB">
        <w:rPr>
          <w:rFonts w:ascii="Arial Narrow" w:hAnsi="Arial Narrow"/>
          <w:i/>
          <w:iCs/>
          <w:sz w:val="14"/>
          <w:szCs w:val="14"/>
        </w:rPr>
        <w:t xml:space="preserve"> hands played,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2D869F2F" w14:textId="77777777" w:rsidR="00107BBE" w:rsidRDefault="00107BBE" w:rsidP="00107BBE">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4C91BF67" w14:textId="77777777" w:rsidR="00151C03" w:rsidRDefault="00151C03" w:rsidP="003C5172">
      <w:pPr>
        <w:spacing w:line="240" w:lineRule="auto"/>
        <w:contextualSpacing/>
        <w:jc w:val="center"/>
        <w:rPr>
          <w:rFonts w:ascii="Arial Narrow" w:hAnsi="Arial Narrow"/>
          <w:i/>
          <w:iCs/>
          <w:sz w:val="18"/>
          <w:szCs w:val="18"/>
        </w:rPr>
      </w:pPr>
    </w:p>
    <w:p w14:paraId="2FE19ACF" w14:textId="01CF75B2" w:rsidR="0068161E" w:rsidRDefault="0068161E" w:rsidP="008F71DB">
      <w:pPr>
        <w:spacing w:line="240" w:lineRule="auto"/>
        <w:contextualSpacing/>
        <w:jc w:val="both"/>
        <w:rPr>
          <w:rFonts w:ascii="Arial Narrow" w:hAnsi="Arial Narrow"/>
          <w:sz w:val="18"/>
          <w:szCs w:val="18"/>
        </w:rPr>
      </w:pPr>
      <w:r>
        <w:rPr>
          <w:rFonts w:ascii="Arial Narrow" w:hAnsi="Arial Narrow"/>
          <w:sz w:val="18"/>
          <w:szCs w:val="18"/>
        </w:rPr>
        <w:t xml:space="preserve">Each of these </w:t>
      </w:r>
      <w:r w:rsidR="00133857">
        <w:rPr>
          <w:rFonts w:ascii="Arial Narrow" w:hAnsi="Arial Narrow"/>
          <w:sz w:val="18"/>
          <w:szCs w:val="18"/>
        </w:rPr>
        <w:t>12</w:t>
      </w:r>
      <w:r>
        <w:rPr>
          <w:rFonts w:ascii="Arial Narrow" w:hAnsi="Arial Narrow"/>
          <w:sz w:val="18"/>
          <w:szCs w:val="18"/>
        </w:rPr>
        <w:t xml:space="preserve"> strategies can be examined through the lens of four helpful figures shown in Figures 2 through 5. As an example, Figure 2 shows the player value over time</w:t>
      </w:r>
      <w:r w:rsidR="006B4A8B">
        <w:rPr>
          <w:rFonts w:ascii="Arial Narrow" w:hAnsi="Arial Narrow"/>
          <w:sz w:val="18"/>
          <w:szCs w:val="18"/>
        </w:rPr>
        <w:t xml:space="preserve"> for Strategies A through </w:t>
      </w:r>
      <w:r w:rsidR="003F1673">
        <w:rPr>
          <w:rFonts w:ascii="Arial Narrow" w:hAnsi="Arial Narrow"/>
          <w:sz w:val="18"/>
          <w:szCs w:val="18"/>
        </w:rPr>
        <w:t>F</w:t>
      </w:r>
      <w:r>
        <w:rPr>
          <w:rFonts w:ascii="Arial Narrow" w:hAnsi="Arial Narrow"/>
          <w:sz w:val="18"/>
          <w:szCs w:val="18"/>
        </w:rPr>
        <w:t xml:space="preserve"> (in terms of unit bets) throughout the whole simulation. A visible amount of noise is present as expected (player value randomly increasing/decreasing in the short-run), but the generally linear behavior for each strategy is evident after </w:t>
      </w:r>
      <w:r w:rsidR="003B5305">
        <w:rPr>
          <w:rFonts w:ascii="Arial Narrow" w:hAnsi="Arial Narrow"/>
          <w:sz w:val="18"/>
          <w:szCs w:val="18"/>
        </w:rPr>
        <w:t xml:space="preserve">approximately </w:t>
      </w:r>
      <w:r>
        <w:rPr>
          <w:rFonts w:ascii="Arial Narrow" w:hAnsi="Arial Narrow"/>
          <w:sz w:val="18"/>
          <w:szCs w:val="18"/>
        </w:rPr>
        <w:t xml:space="preserve">100K iterations. </w:t>
      </w:r>
    </w:p>
    <w:p w14:paraId="78030D7C" w14:textId="2829336D" w:rsidR="006B4A8B" w:rsidRDefault="006B4A8B" w:rsidP="0068161E">
      <w:pPr>
        <w:spacing w:line="240" w:lineRule="auto"/>
        <w:contextualSpacing/>
        <w:rPr>
          <w:rFonts w:ascii="Arial Narrow" w:hAnsi="Arial Narrow"/>
          <w:sz w:val="18"/>
          <w:szCs w:val="18"/>
        </w:rPr>
      </w:pPr>
    </w:p>
    <w:p w14:paraId="4FA6AD4B" w14:textId="2BC3679A" w:rsidR="006B4A8B" w:rsidRPr="0068161E" w:rsidRDefault="006B4A8B" w:rsidP="008F71DB">
      <w:pPr>
        <w:spacing w:line="240" w:lineRule="auto"/>
        <w:contextualSpacing/>
        <w:jc w:val="both"/>
        <w:rPr>
          <w:rFonts w:ascii="Arial Narrow" w:hAnsi="Arial Narrow"/>
          <w:sz w:val="18"/>
          <w:szCs w:val="18"/>
        </w:rPr>
      </w:pPr>
      <w:r>
        <w:rPr>
          <w:rFonts w:ascii="Arial Narrow" w:hAnsi="Arial Narrow"/>
          <w:sz w:val="18"/>
          <w:szCs w:val="18"/>
        </w:rPr>
        <w:t xml:space="preserve">Figure 3 shows, with histograms, the breakdown of hand outcomes for each player with Strategies </w:t>
      </w:r>
      <w:r w:rsidR="00A60AEF">
        <w:rPr>
          <w:rFonts w:ascii="Arial Narrow" w:hAnsi="Arial Narrow"/>
          <w:sz w:val="18"/>
          <w:szCs w:val="18"/>
        </w:rPr>
        <w:t>A</w:t>
      </w:r>
      <w:r>
        <w:rPr>
          <w:rFonts w:ascii="Arial Narrow" w:hAnsi="Arial Narrow"/>
          <w:sz w:val="18"/>
          <w:szCs w:val="18"/>
        </w:rPr>
        <w:t xml:space="preserve"> through </w:t>
      </w:r>
      <w:r w:rsidR="00A60AEF">
        <w:rPr>
          <w:rFonts w:ascii="Arial Narrow" w:hAnsi="Arial Narrow"/>
          <w:sz w:val="18"/>
          <w:szCs w:val="18"/>
        </w:rPr>
        <w:t>F</w:t>
      </w:r>
      <w:r>
        <w:rPr>
          <w:rFonts w:ascii="Arial Narrow" w:hAnsi="Arial Narrow"/>
          <w:sz w:val="18"/>
          <w:szCs w:val="18"/>
        </w:rPr>
        <w:t xml:space="preserve">. </w:t>
      </w:r>
      <w:r w:rsidR="001D5A88">
        <w:rPr>
          <w:rFonts w:ascii="Arial Narrow" w:hAnsi="Arial Narrow"/>
          <w:sz w:val="18"/>
          <w:szCs w:val="18"/>
        </w:rPr>
        <w:t xml:space="preserve">Note that horizontal hash mark on each bar, which separates the results experienced while “Doubling Down” (above the hash) from the bets of regular value (below the hash). </w:t>
      </w:r>
      <w:r w:rsidR="00234B31">
        <w:rPr>
          <w:rFonts w:ascii="Arial Narrow" w:hAnsi="Arial Narrow"/>
          <w:sz w:val="18"/>
          <w:szCs w:val="18"/>
        </w:rPr>
        <w:t xml:space="preserve">The first strategy in each set (Player 1) never Doubles Down, as this is not representative of following baseline dealer strategy. In this figure, it is also clear how the enabling of the Surrender strategy improves player odds. </w:t>
      </w:r>
      <w:r w:rsidR="0026564F">
        <w:rPr>
          <w:rFonts w:ascii="Arial Narrow" w:hAnsi="Arial Narrow"/>
          <w:sz w:val="18"/>
          <w:szCs w:val="18"/>
        </w:rPr>
        <w:t>When surrender is allowed (Player 5), the frequency of busting (exceeding 21) is greatly reduced</w:t>
      </w:r>
      <w:r w:rsidR="00512D86">
        <w:rPr>
          <w:rFonts w:ascii="Arial Narrow" w:hAnsi="Arial Narrow"/>
          <w:sz w:val="18"/>
          <w:szCs w:val="18"/>
        </w:rPr>
        <w:t>.</w:t>
      </w:r>
      <w:r w:rsidR="00D35371">
        <w:rPr>
          <w:rFonts w:ascii="Arial Narrow" w:hAnsi="Arial Narrow"/>
          <w:sz w:val="18"/>
          <w:szCs w:val="18"/>
        </w:rPr>
        <w:t xml:space="preserve"> Also noteworthy is that no strategy impacts the probability of a Blackjack, which remains at approximately 4.</w:t>
      </w:r>
      <w:r w:rsidR="00692D42">
        <w:rPr>
          <w:rFonts w:ascii="Arial Narrow" w:hAnsi="Arial Narrow"/>
          <w:sz w:val="18"/>
          <w:szCs w:val="18"/>
        </w:rPr>
        <w:t>5</w:t>
      </w:r>
      <w:r w:rsidR="00D35371">
        <w:rPr>
          <w:rFonts w:ascii="Arial Narrow" w:hAnsi="Arial Narrow"/>
          <w:sz w:val="18"/>
          <w:szCs w:val="18"/>
        </w:rPr>
        <w:t xml:space="preserve">% independent of optimal strategy. </w:t>
      </w:r>
    </w:p>
    <w:p w14:paraId="381FFBB6" w14:textId="1093D5D2" w:rsidR="00732B0C" w:rsidRDefault="00732B0C" w:rsidP="003C5172">
      <w:pPr>
        <w:spacing w:line="240" w:lineRule="auto"/>
        <w:contextualSpacing/>
        <w:jc w:val="center"/>
        <w:rPr>
          <w:rFonts w:ascii="Arial Narrow" w:hAnsi="Arial Narrow"/>
          <w:i/>
          <w:iCs/>
          <w:noProof/>
          <w:sz w:val="18"/>
          <w:szCs w:val="18"/>
        </w:rPr>
      </w:pPr>
    </w:p>
    <w:p w14:paraId="127E94B6" w14:textId="413E06D1" w:rsidR="003F1673" w:rsidRDefault="00DE0B8C" w:rsidP="003C5172">
      <w:pPr>
        <w:spacing w:line="240" w:lineRule="auto"/>
        <w:contextualSpacing/>
        <w:jc w:val="center"/>
        <w:rPr>
          <w:rFonts w:ascii="Arial Narrow" w:hAnsi="Arial Narrow"/>
          <w:i/>
          <w:iCs/>
          <w:sz w:val="18"/>
          <w:szCs w:val="18"/>
        </w:rPr>
      </w:pPr>
      <w:r>
        <w:rPr>
          <w:rFonts w:ascii="Arial Narrow" w:hAnsi="Arial Narrow"/>
          <w:i/>
          <w:iCs/>
          <w:noProof/>
          <w:sz w:val="18"/>
          <w:szCs w:val="18"/>
        </w:rPr>
        <w:drawing>
          <wp:inline distT="0" distB="0" distL="0" distR="0" wp14:anchorId="5454F022" wp14:editId="7EB1806A">
            <wp:extent cx="2512486" cy="18288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i/>
          <w:iCs/>
          <w:noProof/>
          <w:sz w:val="18"/>
          <w:szCs w:val="18"/>
        </w:rPr>
        <w:drawing>
          <wp:inline distT="0" distB="0" distL="0" distR="0" wp14:anchorId="0398496F" wp14:editId="51CB6AB7">
            <wp:extent cx="2512486" cy="1828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p>
    <w:p w14:paraId="1807A80C" w14:textId="34E81AD8" w:rsidR="00732B0C" w:rsidRPr="003C5172" w:rsidRDefault="00732B0C" w:rsidP="00732B0C">
      <w:pPr>
        <w:spacing w:line="240" w:lineRule="auto"/>
        <w:contextualSpacing/>
        <w:jc w:val="center"/>
        <w:rPr>
          <w:rFonts w:ascii="Arial Narrow" w:hAnsi="Arial Narrow"/>
          <w:i/>
          <w:iCs/>
          <w:sz w:val="16"/>
          <w:szCs w:val="16"/>
        </w:rPr>
      </w:pPr>
      <w:r w:rsidRPr="003C5172">
        <w:rPr>
          <w:rFonts w:ascii="Arial Narrow" w:hAnsi="Arial Narrow"/>
          <w:i/>
          <w:iCs/>
          <w:sz w:val="16"/>
          <w:szCs w:val="16"/>
        </w:rPr>
        <w:t>Figure</w:t>
      </w:r>
      <w:r>
        <w:rPr>
          <w:rFonts w:ascii="Arial Narrow" w:hAnsi="Arial Narrow"/>
          <w:i/>
          <w:iCs/>
          <w:sz w:val="16"/>
          <w:szCs w:val="16"/>
        </w:rPr>
        <w:t xml:space="preserve"> 2</w:t>
      </w:r>
      <w:r w:rsidRPr="003C5172">
        <w:rPr>
          <w:rFonts w:ascii="Arial Narrow" w:hAnsi="Arial Narrow"/>
          <w:i/>
          <w:iCs/>
          <w:sz w:val="16"/>
          <w:szCs w:val="16"/>
        </w:rPr>
        <w:t xml:space="preserve"> (Left): </w:t>
      </w:r>
      <w:r>
        <w:rPr>
          <w:rFonts w:ascii="Arial Narrow" w:hAnsi="Arial Narrow"/>
          <w:i/>
          <w:iCs/>
          <w:sz w:val="16"/>
          <w:szCs w:val="16"/>
        </w:rPr>
        <w:t>Player Value over Time (Net Bets)</w:t>
      </w:r>
      <w:r w:rsidRPr="003C5172">
        <w:rPr>
          <w:rFonts w:ascii="Arial Narrow" w:hAnsi="Arial Narrow"/>
          <w:i/>
          <w:iCs/>
          <w:sz w:val="16"/>
          <w:szCs w:val="16"/>
        </w:rPr>
        <w:t xml:space="preserve"> vs. Player Strategies </w:t>
      </w:r>
      <w:r>
        <w:rPr>
          <w:rFonts w:ascii="Arial Narrow" w:hAnsi="Arial Narrow"/>
          <w:i/>
          <w:iCs/>
          <w:sz w:val="16"/>
          <w:szCs w:val="16"/>
        </w:rPr>
        <w:t>A</w:t>
      </w:r>
      <w:r w:rsidRPr="003C5172">
        <w:rPr>
          <w:rFonts w:ascii="Arial Narrow" w:hAnsi="Arial Narrow"/>
          <w:i/>
          <w:iCs/>
          <w:sz w:val="16"/>
          <w:szCs w:val="16"/>
        </w:rPr>
        <w:t xml:space="preserve"> through </w:t>
      </w:r>
      <w:r w:rsidR="003F1673">
        <w:rPr>
          <w:rFonts w:ascii="Arial Narrow" w:hAnsi="Arial Narrow"/>
          <w:i/>
          <w:iCs/>
          <w:sz w:val="16"/>
          <w:szCs w:val="16"/>
        </w:rPr>
        <w:t>F</w:t>
      </w:r>
    </w:p>
    <w:p w14:paraId="511F8383" w14:textId="2C2254CC" w:rsidR="00B2440D" w:rsidRDefault="00732B0C"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Pr>
          <w:rFonts w:ascii="Arial Narrow" w:hAnsi="Arial Narrow"/>
          <w:i/>
          <w:iCs/>
          <w:sz w:val="16"/>
          <w:szCs w:val="16"/>
        </w:rPr>
        <w:t>3</w:t>
      </w:r>
      <w:r w:rsidRPr="003C5172">
        <w:rPr>
          <w:rFonts w:ascii="Arial Narrow" w:hAnsi="Arial Narrow"/>
          <w:i/>
          <w:iCs/>
          <w:sz w:val="16"/>
          <w:szCs w:val="16"/>
        </w:rPr>
        <w:t xml:space="preserve"> (Right): </w:t>
      </w:r>
      <w:r>
        <w:rPr>
          <w:rFonts w:ascii="Arial Narrow" w:hAnsi="Arial Narrow"/>
          <w:i/>
          <w:iCs/>
          <w:sz w:val="16"/>
          <w:szCs w:val="16"/>
        </w:rPr>
        <w:t>Histogram of Bet Outcomes</w:t>
      </w:r>
      <w:r w:rsidRPr="003C5172">
        <w:rPr>
          <w:rFonts w:ascii="Arial Narrow" w:hAnsi="Arial Narrow"/>
          <w:i/>
          <w:iCs/>
          <w:sz w:val="16"/>
          <w:szCs w:val="16"/>
        </w:rPr>
        <w:t xml:space="preserve"> vs. Player Strategies </w:t>
      </w:r>
      <w:r w:rsidR="003F1673">
        <w:rPr>
          <w:rFonts w:ascii="Arial Narrow" w:hAnsi="Arial Narrow"/>
          <w:i/>
          <w:iCs/>
          <w:sz w:val="16"/>
          <w:szCs w:val="16"/>
        </w:rPr>
        <w:t>A</w:t>
      </w:r>
      <w:r w:rsidRPr="003C5172">
        <w:rPr>
          <w:rFonts w:ascii="Arial Narrow" w:hAnsi="Arial Narrow"/>
          <w:i/>
          <w:iCs/>
          <w:sz w:val="16"/>
          <w:szCs w:val="16"/>
        </w:rPr>
        <w:t xml:space="preserve"> through </w:t>
      </w:r>
      <w:r w:rsidR="003F1673">
        <w:rPr>
          <w:rFonts w:ascii="Arial Narrow" w:hAnsi="Arial Narrow"/>
          <w:i/>
          <w:iCs/>
          <w:sz w:val="16"/>
          <w:szCs w:val="16"/>
        </w:rPr>
        <w:t>F</w:t>
      </w:r>
    </w:p>
    <w:p w14:paraId="3C1BD87F" w14:textId="77777777" w:rsidR="00151C03" w:rsidRDefault="00151C03" w:rsidP="00151C03">
      <w:pPr>
        <w:spacing w:line="240" w:lineRule="auto"/>
        <w:contextualSpacing/>
        <w:jc w:val="center"/>
        <w:rPr>
          <w:rFonts w:ascii="Arial Narrow" w:hAnsi="Arial Narrow"/>
          <w:sz w:val="18"/>
          <w:szCs w:val="18"/>
        </w:rPr>
      </w:pPr>
    </w:p>
    <w:p w14:paraId="72FACB35" w14:textId="43D9FBC6" w:rsidR="00B2440D" w:rsidRDefault="00B2440D" w:rsidP="008F71DB">
      <w:pPr>
        <w:spacing w:line="240" w:lineRule="auto"/>
        <w:contextualSpacing/>
        <w:jc w:val="both"/>
        <w:rPr>
          <w:rFonts w:ascii="Arial Narrow" w:hAnsi="Arial Narrow"/>
          <w:sz w:val="18"/>
          <w:szCs w:val="18"/>
        </w:rPr>
      </w:pPr>
      <w:r>
        <w:rPr>
          <w:rFonts w:ascii="Arial Narrow" w:hAnsi="Arial Narrow"/>
          <w:sz w:val="18"/>
          <w:szCs w:val="18"/>
        </w:rPr>
        <w:t xml:space="preserve">Figure 4 provides an example for the Probability Mass Function for each Strategy </w:t>
      </w:r>
      <w:r w:rsidR="00A60AEF">
        <w:rPr>
          <w:rFonts w:ascii="Arial Narrow" w:hAnsi="Arial Narrow"/>
          <w:sz w:val="18"/>
          <w:szCs w:val="18"/>
        </w:rPr>
        <w:t>G</w:t>
      </w:r>
      <w:r>
        <w:rPr>
          <w:rFonts w:ascii="Arial Narrow" w:hAnsi="Arial Narrow"/>
          <w:sz w:val="18"/>
          <w:szCs w:val="18"/>
        </w:rPr>
        <w:t xml:space="preserve"> through </w:t>
      </w:r>
      <w:r w:rsidR="00A60AEF">
        <w:rPr>
          <w:rFonts w:ascii="Arial Narrow" w:hAnsi="Arial Narrow"/>
          <w:sz w:val="18"/>
          <w:szCs w:val="18"/>
        </w:rPr>
        <w:t>L</w:t>
      </w:r>
      <w:r>
        <w:rPr>
          <w:rFonts w:ascii="Arial Narrow" w:hAnsi="Arial Narrow"/>
          <w:sz w:val="18"/>
          <w:szCs w:val="18"/>
        </w:rPr>
        <w:t xml:space="preserve">. </w:t>
      </w:r>
      <w:r w:rsidR="00B03330">
        <w:rPr>
          <w:rFonts w:ascii="Arial Narrow" w:hAnsi="Arial Narrow"/>
          <w:sz w:val="18"/>
          <w:szCs w:val="18"/>
        </w:rPr>
        <w:t xml:space="preserve">As expected, this is not a continuous function; and there are peaks at each integer value of net bets won. </w:t>
      </w:r>
      <w:r w:rsidR="0038680E">
        <w:rPr>
          <w:rFonts w:ascii="Arial Narrow" w:hAnsi="Arial Narrow"/>
          <w:sz w:val="18"/>
          <w:szCs w:val="18"/>
        </w:rPr>
        <w:t xml:space="preserve">Significant valleys between the peaks lie at half-integer values due to the introduction of Blackjack (1.5 bets won) and Surrender (0.5 bets lost). </w:t>
      </w:r>
      <w:r w:rsidR="00723429">
        <w:rPr>
          <w:rFonts w:ascii="Arial Narrow" w:hAnsi="Arial Narrow"/>
          <w:sz w:val="18"/>
          <w:szCs w:val="18"/>
        </w:rPr>
        <w:t>The PMF for all strategies can be seen visually to have a mean slightly lower than zero, as this is representative of the strictly positive house edge.</w:t>
      </w:r>
    </w:p>
    <w:p w14:paraId="2CCD70E4" w14:textId="6070A681" w:rsidR="008F71DB" w:rsidRDefault="008F71DB" w:rsidP="008F71DB">
      <w:pPr>
        <w:spacing w:line="240" w:lineRule="auto"/>
        <w:contextualSpacing/>
        <w:jc w:val="both"/>
        <w:rPr>
          <w:rFonts w:ascii="Arial Narrow" w:hAnsi="Arial Narrow"/>
          <w:sz w:val="18"/>
          <w:szCs w:val="18"/>
        </w:rPr>
      </w:pPr>
    </w:p>
    <w:p w14:paraId="5F8857CE" w14:textId="328A13F8" w:rsidR="007D2827" w:rsidRPr="00B2440D" w:rsidRDefault="008F71DB" w:rsidP="00585033">
      <w:pPr>
        <w:spacing w:line="240" w:lineRule="auto"/>
        <w:contextualSpacing/>
        <w:jc w:val="both"/>
        <w:rPr>
          <w:rFonts w:ascii="Arial Narrow" w:hAnsi="Arial Narrow"/>
          <w:sz w:val="18"/>
          <w:szCs w:val="18"/>
        </w:rPr>
      </w:pPr>
      <w:r>
        <w:rPr>
          <w:rFonts w:ascii="Arial Narrow" w:hAnsi="Arial Narrow"/>
          <w:sz w:val="18"/>
          <w:szCs w:val="18"/>
        </w:rPr>
        <w:t xml:space="preserve">Lastly, </w:t>
      </w:r>
      <w:r w:rsidR="00B83FA5">
        <w:rPr>
          <w:rFonts w:ascii="Arial Narrow" w:hAnsi="Arial Narrow"/>
          <w:sz w:val="18"/>
          <w:szCs w:val="18"/>
        </w:rPr>
        <w:t>F</w:t>
      </w:r>
      <w:r>
        <w:rPr>
          <w:rFonts w:ascii="Arial Narrow" w:hAnsi="Arial Narrow"/>
          <w:sz w:val="18"/>
          <w:szCs w:val="18"/>
        </w:rPr>
        <w:t xml:space="preserve">igure 5 shows the transformation of the PMF which is the Cumulative Distribution Function – the probability that at least X value is attained integrating the PMF from negative infinity to X. </w:t>
      </w:r>
      <w:r w:rsidR="00B83FA5">
        <w:rPr>
          <w:rFonts w:ascii="Arial Narrow" w:hAnsi="Arial Narrow"/>
          <w:sz w:val="18"/>
          <w:szCs w:val="18"/>
        </w:rPr>
        <w:t xml:space="preserve">It is from this figure that the short-term probability of returns is easily interpreted. For example, note that most strategies lead to a probability of 10-15% of walking away from a set of 20 hands with a net of 5 or more hands won. </w:t>
      </w:r>
      <w:r w:rsidR="00585033">
        <w:rPr>
          <w:rFonts w:ascii="Arial Narrow" w:hAnsi="Arial Narrow"/>
          <w:sz w:val="18"/>
          <w:szCs w:val="18"/>
        </w:rPr>
        <w:t>This indeed is the attraction to gambling, that the player hopes to</w:t>
      </w:r>
      <w:r w:rsidR="002B3F8D">
        <w:rPr>
          <w:rFonts w:ascii="Arial Narrow" w:hAnsi="Arial Narrow"/>
          <w:sz w:val="18"/>
          <w:szCs w:val="18"/>
        </w:rPr>
        <w:t xml:space="preserve"> attain</w:t>
      </w:r>
      <w:r w:rsidR="00585033">
        <w:rPr>
          <w:rFonts w:ascii="Arial Narrow" w:hAnsi="Arial Narrow"/>
          <w:sz w:val="18"/>
          <w:szCs w:val="18"/>
        </w:rPr>
        <w:t xml:space="preserve"> this probability in their sequence of gambling. </w:t>
      </w:r>
      <w:r w:rsidR="002B3F8D">
        <w:rPr>
          <w:rFonts w:ascii="Arial Narrow" w:hAnsi="Arial Narrow"/>
          <w:sz w:val="18"/>
          <w:szCs w:val="18"/>
        </w:rPr>
        <w:t xml:space="preserve">Different sized sets-of-hands can be analyzed through the web application. </w:t>
      </w:r>
    </w:p>
    <w:p w14:paraId="34417C73" w14:textId="3E3F0DE2" w:rsidR="00716D64" w:rsidRDefault="00716D64" w:rsidP="003C5172">
      <w:pPr>
        <w:spacing w:line="240" w:lineRule="auto"/>
        <w:contextualSpacing/>
        <w:jc w:val="center"/>
        <w:rPr>
          <w:rFonts w:ascii="Arial Narrow" w:hAnsi="Arial Narrow"/>
          <w:i/>
          <w:iCs/>
          <w:sz w:val="18"/>
          <w:szCs w:val="18"/>
        </w:rPr>
      </w:pPr>
    </w:p>
    <w:p w14:paraId="14046AA6" w14:textId="126BE072" w:rsidR="004D7D67" w:rsidRPr="00311DEB" w:rsidRDefault="004D7D67" w:rsidP="003C5172">
      <w:pPr>
        <w:spacing w:line="240" w:lineRule="auto"/>
        <w:contextualSpacing/>
        <w:jc w:val="center"/>
        <w:rPr>
          <w:rFonts w:ascii="Arial Narrow" w:hAnsi="Arial Narrow"/>
          <w:i/>
          <w:iCs/>
          <w:sz w:val="18"/>
          <w:szCs w:val="18"/>
        </w:rPr>
      </w:pPr>
      <w:r>
        <w:rPr>
          <w:rFonts w:ascii="Arial Narrow" w:hAnsi="Arial Narrow"/>
          <w:i/>
          <w:iCs/>
          <w:noProof/>
          <w:sz w:val="18"/>
          <w:szCs w:val="18"/>
        </w:rPr>
        <w:drawing>
          <wp:inline distT="0" distB="0" distL="0" distR="0" wp14:anchorId="433ECF75" wp14:editId="514406FC">
            <wp:extent cx="2834034" cy="1828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Pr>
          <w:rFonts w:ascii="Arial Narrow" w:hAnsi="Arial Narrow"/>
          <w:i/>
          <w:iCs/>
          <w:noProof/>
          <w:sz w:val="18"/>
          <w:szCs w:val="18"/>
        </w:rPr>
        <w:drawing>
          <wp:inline distT="0" distB="0" distL="0" distR="0" wp14:anchorId="4F8E3B19" wp14:editId="54EA1B9D">
            <wp:extent cx="2834034" cy="1828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p>
    <w:p w14:paraId="0262C362" w14:textId="3F7DA93E" w:rsidR="00BC75AE" w:rsidRPr="003C5172" w:rsidRDefault="00716D64" w:rsidP="00837DBD">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732B0C">
        <w:rPr>
          <w:rFonts w:ascii="Arial Narrow" w:hAnsi="Arial Narrow"/>
          <w:i/>
          <w:iCs/>
          <w:sz w:val="16"/>
          <w:szCs w:val="16"/>
        </w:rPr>
        <w:t>4</w:t>
      </w:r>
      <w:r w:rsidR="00BC75AE" w:rsidRPr="003C5172">
        <w:rPr>
          <w:rFonts w:ascii="Arial Narrow" w:hAnsi="Arial Narrow"/>
          <w:i/>
          <w:iCs/>
          <w:sz w:val="16"/>
          <w:szCs w:val="16"/>
        </w:rPr>
        <w:t xml:space="preserve"> (Left)</w:t>
      </w:r>
      <w:r w:rsidRPr="003C5172">
        <w:rPr>
          <w:rFonts w:ascii="Arial Narrow" w:hAnsi="Arial Narrow"/>
          <w:i/>
          <w:iCs/>
          <w:sz w:val="16"/>
          <w:szCs w:val="16"/>
        </w:rPr>
        <w:t xml:space="preserve">: </w:t>
      </w:r>
      <w:r w:rsidR="00BC75AE" w:rsidRPr="003C5172">
        <w:rPr>
          <w:rFonts w:ascii="Arial Narrow" w:hAnsi="Arial Narrow"/>
          <w:i/>
          <w:iCs/>
          <w:sz w:val="16"/>
          <w:szCs w:val="16"/>
        </w:rPr>
        <w:t xml:space="preserve">PMF of Net Bets Won vs. Player Strategies </w:t>
      </w:r>
      <w:r w:rsidR="00A60AEF">
        <w:rPr>
          <w:rFonts w:ascii="Arial Narrow" w:hAnsi="Arial Narrow"/>
          <w:i/>
          <w:iCs/>
          <w:sz w:val="16"/>
          <w:szCs w:val="16"/>
        </w:rPr>
        <w:t>G</w:t>
      </w:r>
      <w:r w:rsidR="00BC75AE" w:rsidRPr="003C5172">
        <w:rPr>
          <w:rFonts w:ascii="Arial Narrow" w:hAnsi="Arial Narrow"/>
          <w:i/>
          <w:iCs/>
          <w:sz w:val="16"/>
          <w:szCs w:val="16"/>
        </w:rPr>
        <w:t xml:space="preserve"> through </w:t>
      </w:r>
      <w:r w:rsidR="00A60AEF">
        <w:rPr>
          <w:rFonts w:ascii="Arial Narrow" w:hAnsi="Arial Narrow"/>
          <w:i/>
          <w:iCs/>
          <w:sz w:val="16"/>
          <w:szCs w:val="16"/>
        </w:rPr>
        <w:t>L</w:t>
      </w:r>
    </w:p>
    <w:p w14:paraId="3F6C0577" w14:textId="1E311E61" w:rsidR="002C1B86" w:rsidRDefault="00BC75AE"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732B0C">
        <w:rPr>
          <w:rFonts w:ascii="Arial Narrow" w:hAnsi="Arial Narrow"/>
          <w:i/>
          <w:iCs/>
          <w:sz w:val="16"/>
          <w:szCs w:val="16"/>
        </w:rPr>
        <w:t>5</w:t>
      </w:r>
      <w:r w:rsidRPr="003C5172">
        <w:rPr>
          <w:rFonts w:ascii="Arial Narrow" w:hAnsi="Arial Narrow"/>
          <w:i/>
          <w:iCs/>
          <w:sz w:val="16"/>
          <w:szCs w:val="16"/>
        </w:rPr>
        <w:t xml:space="preserve"> (Right): </w:t>
      </w:r>
      <w:r w:rsidR="00716D64" w:rsidRPr="003C5172">
        <w:rPr>
          <w:rFonts w:ascii="Arial Narrow" w:hAnsi="Arial Narrow"/>
          <w:i/>
          <w:iCs/>
          <w:sz w:val="16"/>
          <w:szCs w:val="16"/>
        </w:rPr>
        <w:t xml:space="preserve">CDF of Net Bets Won vs. Player Strategies </w:t>
      </w:r>
      <w:r w:rsidR="00A60AEF">
        <w:rPr>
          <w:rFonts w:ascii="Arial Narrow" w:hAnsi="Arial Narrow"/>
          <w:i/>
          <w:iCs/>
          <w:sz w:val="16"/>
          <w:szCs w:val="16"/>
        </w:rPr>
        <w:t>G</w:t>
      </w:r>
      <w:r w:rsidR="00CD203A" w:rsidRPr="003C5172">
        <w:rPr>
          <w:rFonts w:ascii="Arial Narrow" w:hAnsi="Arial Narrow"/>
          <w:i/>
          <w:iCs/>
          <w:sz w:val="16"/>
          <w:szCs w:val="16"/>
        </w:rPr>
        <w:t xml:space="preserve"> through</w:t>
      </w:r>
      <w:r w:rsidRPr="003C5172">
        <w:rPr>
          <w:rFonts w:ascii="Arial Narrow" w:hAnsi="Arial Narrow"/>
          <w:i/>
          <w:iCs/>
          <w:sz w:val="16"/>
          <w:szCs w:val="16"/>
        </w:rPr>
        <w:t xml:space="preserve"> </w:t>
      </w:r>
      <w:r w:rsidR="00A60AEF">
        <w:rPr>
          <w:rFonts w:ascii="Arial Narrow" w:hAnsi="Arial Narrow"/>
          <w:i/>
          <w:iCs/>
          <w:sz w:val="16"/>
          <w:szCs w:val="16"/>
        </w:rPr>
        <w:t>L</w:t>
      </w:r>
    </w:p>
    <w:p w14:paraId="5D673F7C" w14:textId="77777777" w:rsidR="00151C03" w:rsidRDefault="00151C03" w:rsidP="00151C03">
      <w:pPr>
        <w:spacing w:line="240" w:lineRule="auto"/>
        <w:contextualSpacing/>
        <w:jc w:val="center"/>
        <w:rPr>
          <w:rFonts w:ascii="Arial Narrow" w:hAnsi="Arial Narrow"/>
          <w:sz w:val="18"/>
          <w:szCs w:val="18"/>
        </w:rPr>
      </w:pPr>
    </w:p>
    <w:p w14:paraId="48CB0695" w14:textId="328C1680" w:rsidR="002C1B86" w:rsidRDefault="002C1B86" w:rsidP="002C1B86">
      <w:pPr>
        <w:spacing w:line="240" w:lineRule="auto"/>
        <w:contextualSpacing/>
        <w:rPr>
          <w:rFonts w:ascii="Arial Narrow" w:hAnsi="Arial Narrow"/>
          <w:sz w:val="18"/>
          <w:szCs w:val="18"/>
        </w:rPr>
      </w:pPr>
      <w:r w:rsidRPr="002C1B86">
        <w:rPr>
          <w:rFonts w:ascii="Arial Narrow" w:hAnsi="Arial Narrow"/>
          <w:sz w:val="18"/>
          <w:szCs w:val="18"/>
        </w:rPr>
        <w:t xml:space="preserve">In addition </w:t>
      </w:r>
      <w:r>
        <w:rPr>
          <w:rFonts w:ascii="Arial Narrow" w:hAnsi="Arial Narrow"/>
          <w:sz w:val="18"/>
          <w:szCs w:val="18"/>
        </w:rPr>
        <w:t>to simulating the performance of bulk strategies, we can use this simulation paradigm to simulate actions on the individual level – for example, with a dealer upcard of 7 and a player hard sum of 17, what would be the expected outcome of hitting, standing, doubling down, et</w:t>
      </w:r>
      <w:r w:rsidR="006C3D1F">
        <w:rPr>
          <w:rFonts w:ascii="Arial Narrow" w:hAnsi="Arial Narrow"/>
          <w:sz w:val="18"/>
          <w:szCs w:val="18"/>
        </w:rPr>
        <w:t xml:space="preserve"> </w:t>
      </w:r>
      <w:r>
        <w:rPr>
          <w:rFonts w:ascii="Arial Narrow" w:hAnsi="Arial Narrow"/>
          <w:sz w:val="18"/>
          <w:szCs w:val="18"/>
        </w:rPr>
        <w:t>c</w:t>
      </w:r>
      <w:r w:rsidR="006C3D1F">
        <w:rPr>
          <w:rFonts w:ascii="Arial Narrow" w:hAnsi="Arial Narrow"/>
          <w:sz w:val="18"/>
          <w:szCs w:val="18"/>
        </w:rPr>
        <w:t>etera</w:t>
      </w:r>
      <w:r>
        <w:rPr>
          <w:rFonts w:ascii="Arial Narrow" w:hAnsi="Arial Narrow"/>
          <w:sz w:val="18"/>
          <w:szCs w:val="18"/>
        </w:rPr>
        <w:t xml:space="preserve">? The actual incremental value of the optimal actions is not well-described by common literature on optimal Blackjack strategy, but it is within reach of this simulation study. </w:t>
      </w:r>
    </w:p>
    <w:p w14:paraId="413F5F14" w14:textId="2D212906" w:rsidR="003D2153" w:rsidRDefault="003D2153" w:rsidP="002C1B86">
      <w:pPr>
        <w:spacing w:line="240" w:lineRule="auto"/>
        <w:contextualSpacing/>
        <w:rPr>
          <w:rFonts w:ascii="Arial Narrow" w:hAnsi="Arial Narrow"/>
          <w:sz w:val="18"/>
          <w:szCs w:val="18"/>
        </w:rPr>
      </w:pPr>
    </w:p>
    <w:p w14:paraId="504495EF" w14:textId="11D898B9" w:rsidR="004E146F" w:rsidRDefault="00C14E98" w:rsidP="002C1B86">
      <w:pPr>
        <w:spacing w:line="240" w:lineRule="auto"/>
        <w:contextualSpacing/>
        <w:rPr>
          <w:rFonts w:ascii="Arial Narrow" w:hAnsi="Arial Narrow"/>
          <w:sz w:val="18"/>
          <w:szCs w:val="18"/>
        </w:rPr>
      </w:pPr>
      <w:r>
        <w:rPr>
          <w:rFonts w:ascii="Arial Narrow" w:hAnsi="Arial Narrow"/>
          <w:sz w:val="18"/>
          <w:szCs w:val="18"/>
        </w:rPr>
        <w:t xml:space="preserve">Figure 6 shows </w:t>
      </w:r>
      <w:r w:rsidR="007C00C6">
        <w:rPr>
          <w:rFonts w:ascii="Arial Narrow" w:hAnsi="Arial Narrow"/>
          <w:sz w:val="18"/>
          <w:szCs w:val="18"/>
        </w:rPr>
        <w:t xml:space="preserve">a summary of the best actions determined from </w:t>
      </w:r>
      <w:r w:rsidR="0063501A">
        <w:rPr>
          <w:rFonts w:ascii="Arial Narrow" w:hAnsi="Arial Narrow"/>
          <w:sz w:val="18"/>
          <w:szCs w:val="18"/>
        </w:rPr>
        <w:t>10K</w:t>
      </w:r>
      <w:r w:rsidR="007C00C6">
        <w:rPr>
          <w:rFonts w:ascii="Arial Narrow" w:hAnsi="Arial Narrow"/>
          <w:sz w:val="18"/>
          <w:szCs w:val="18"/>
        </w:rPr>
        <w:t xml:space="preserve"> simulations of each player/dealer card combination which serves as a validation of the popular reported “optimal strategy”. Different from the typical report, however, is the color plotted on the z-axis. Here, an expected value is determined for each action (average over all iterations) relative to the action that the dealer would have taken (simplest possible strategy). </w:t>
      </w:r>
      <w:r w:rsidR="008C020D">
        <w:rPr>
          <w:rFonts w:ascii="Arial Narrow" w:hAnsi="Arial Narrow"/>
          <w:sz w:val="18"/>
          <w:szCs w:val="18"/>
        </w:rPr>
        <w:t xml:space="preserve">This differential expected value is then multiplied by a probability – the probability of encountering that combination in the </w:t>
      </w:r>
      <w:r w:rsidR="008C020D">
        <w:rPr>
          <w:rFonts w:ascii="Arial Narrow" w:hAnsi="Arial Narrow"/>
          <w:sz w:val="18"/>
          <w:szCs w:val="18"/>
        </w:rPr>
        <w:lastRenderedPageBreak/>
        <w:t>first place. The end result can be considered as the true value of the “rule” – taking this optimal action instead of defaulting to the dealer’s action.</w:t>
      </w:r>
    </w:p>
    <w:p w14:paraId="0ACFA911" w14:textId="438F2EC2" w:rsidR="004E146F" w:rsidRDefault="0063501A" w:rsidP="0063501A">
      <w:pPr>
        <w:spacing w:line="240" w:lineRule="auto"/>
        <w:contextualSpacing/>
        <w:rPr>
          <w:rFonts w:ascii="Arial Narrow" w:hAnsi="Arial Narrow"/>
          <w:sz w:val="18"/>
          <w:szCs w:val="18"/>
        </w:rPr>
      </w:pPr>
      <w:r>
        <w:rPr>
          <w:rFonts w:ascii="Arial Narrow" w:hAnsi="Arial Narrow"/>
          <w:noProof/>
          <w:sz w:val="18"/>
          <w:szCs w:val="18"/>
        </w:rPr>
        <w:drawing>
          <wp:inline distT="0" distB="0" distL="0" distR="0" wp14:anchorId="6701B319" wp14:editId="3854DC7C">
            <wp:extent cx="5943600" cy="3405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95992B2" w14:textId="723CCC7D" w:rsidR="00C14E98" w:rsidRDefault="003D2153"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Pr>
          <w:rFonts w:ascii="Arial Narrow" w:hAnsi="Arial Narrow"/>
          <w:i/>
          <w:iCs/>
          <w:sz w:val="16"/>
          <w:szCs w:val="16"/>
        </w:rPr>
        <w:t>6</w:t>
      </w:r>
      <w:r w:rsidRPr="003C5172">
        <w:rPr>
          <w:rFonts w:ascii="Arial Narrow" w:hAnsi="Arial Narrow"/>
          <w:i/>
          <w:iCs/>
          <w:sz w:val="16"/>
          <w:szCs w:val="16"/>
        </w:rPr>
        <w:t xml:space="preserve">: </w:t>
      </w:r>
      <w:r>
        <w:rPr>
          <w:rFonts w:ascii="Arial Narrow" w:hAnsi="Arial Narrow"/>
          <w:i/>
          <w:iCs/>
          <w:sz w:val="16"/>
          <w:szCs w:val="16"/>
        </w:rPr>
        <w:t>Optimal strategy</w:t>
      </w:r>
      <w:r w:rsidR="008825E0">
        <w:rPr>
          <w:rFonts w:ascii="Arial Narrow" w:hAnsi="Arial Narrow"/>
          <w:i/>
          <w:iCs/>
          <w:sz w:val="16"/>
          <w:szCs w:val="16"/>
        </w:rPr>
        <w:t xml:space="preserve"> for H17 game</w:t>
      </w:r>
      <w:r>
        <w:rPr>
          <w:rFonts w:ascii="Arial Narrow" w:hAnsi="Arial Narrow"/>
          <w:i/>
          <w:iCs/>
          <w:sz w:val="16"/>
          <w:szCs w:val="16"/>
        </w:rPr>
        <w:t>, with probability-weighted differential value from dealer action</w:t>
      </w:r>
    </w:p>
    <w:p w14:paraId="3AA0ACD8" w14:textId="77777777" w:rsidR="00151C03" w:rsidRDefault="00151C03" w:rsidP="00151C03">
      <w:pPr>
        <w:spacing w:line="240" w:lineRule="auto"/>
        <w:contextualSpacing/>
        <w:jc w:val="center"/>
        <w:rPr>
          <w:rFonts w:ascii="Arial Narrow" w:hAnsi="Arial Narrow"/>
          <w:i/>
          <w:iCs/>
          <w:sz w:val="16"/>
          <w:szCs w:val="16"/>
        </w:rPr>
      </w:pPr>
    </w:p>
    <w:p w14:paraId="28879C02" w14:textId="4545F0A9" w:rsidR="000C37F7" w:rsidRPr="001C28D4" w:rsidRDefault="000C37F7" w:rsidP="00D913E1">
      <w:pPr>
        <w:spacing w:line="240" w:lineRule="auto"/>
        <w:contextualSpacing/>
        <w:jc w:val="both"/>
        <w:rPr>
          <w:rFonts w:ascii="Arial Narrow" w:hAnsi="Arial Narrow"/>
          <w:sz w:val="18"/>
          <w:szCs w:val="18"/>
        </w:rPr>
      </w:pPr>
      <w:r w:rsidRPr="001C28D4">
        <w:rPr>
          <w:rFonts w:ascii="Arial Narrow" w:hAnsi="Arial Narrow"/>
          <w:sz w:val="18"/>
          <w:szCs w:val="18"/>
        </w:rPr>
        <w:t xml:space="preserve">Indeed, there are several differences between these reported “best actions” and those of the common “optimal strategy.” However, it is remarkable that in all of these cases, the probability-weighted incremental value is near-zero. That is to say, the choice of optimal strategy is not expected to truly matter, relative to the default choice. </w:t>
      </w:r>
      <w:r w:rsidR="001C28D4">
        <w:rPr>
          <w:rFonts w:ascii="Arial Narrow" w:hAnsi="Arial Narrow"/>
          <w:sz w:val="18"/>
          <w:szCs w:val="18"/>
        </w:rPr>
        <w:t>It is possible that with more iterations, the two would agree perfectly, or that the optimal strateg</w:t>
      </w:r>
      <w:r w:rsidR="00166B92">
        <w:rPr>
          <w:rFonts w:ascii="Arial Narrow" w:hAnsi="Arial Narrow"/>
          <w:sz w:val="18"/>
          <w:szCs w:val="18"/>
        </w:rPr>
        <w:t>y</w:t>
      </w:r>
      <w:r w:rsidR="00D04B74">
        <w:rPr>
          <w:rFonts w:ascii="Arial Narrow" w:hAnsi="Arial Narrow"/>
          <w:sz w:val="18"/>
          <w:szCs w:val="18"/>
        </w:rPr>
        <w:t xml:space="preserve"> table</w:t>
      </w:r>
      <w:r w:rsidR="001C28D4">
        <w:rPr>
          <w:rFonts w:ascii="Arial Narrow" w:hAnsi="Arial Narrow"/>
          <w:sz w:val="18"/>
          <w:szCs w:val="18"/>
        </w:rPr>
        <w:t xml:space="preserve"> was simplified</w:t>
      </w:r>
      <w:r w:rsidR="00166B92">
        <w:rPr>
          <w:rFonts w:ascii="Arial Narrow" w:hAnsi="Arial Narrow"/>
          <w:sz w:val="18"/>
          <w:szCs w:val="18"/>
        </w:rPr>
        <w:t xml:space="preserve"> for readability</w:t>
      </w:r>
      <w:r w:rsidR="001C28D4">
        <w:rPr>
          <w:rFonts w:ascii="Arial Narrow" w:hAnsi="Arial Narrow"/>
          <w:sz w:val="18"/>
          <w:szCs w:val="18"/>
        </w:rPr>
        <w:t xml:space="preserve"> based on a similar observation</w:t>
      </w:r>
      <w:r w:rsidR="00166B92">
        <w:rPr>
          <w:rFonts w:ascii="Arial Narrow" w:hAnsi="Arial Narrow"/>
          <w:sz w:val="18"/>
          <w:szCs w:val="18"/>
        </w:rPr>
        <w:t xml:space="preserve"> (put Stands next to Stands, Hits next to Hits, if expected value is otherwise not significantly different)</w:t>
      </w:r>
      <w:r w:rsidR="001C28D4">
        <w:rPr>
          <w:rFonts w:ascii="Arial Narrow" w:hAnsi="Arial Narrow"/>
          <w:sz w:val="18"/>
          <w:szCs w:val="18"/>
        </w:rPr>
        <w:t xml:space="preserve">. At any rate, we find that the differences do not matter. For all of the values which are significantly non-zero (even slightly colored in Figure 6), there is a perfect match with optimal strategy. </w:t>
      </w:r>
    </w:p>
    <w:p w14:paraId="12F07F81" w14:textId="2F58250C" w:rsidR="008E5559" w:rsidRPr="00311DEB" w:rsidRDefault="008E5559" w:rsidP="00837DBD">
      <w:pPr>
        <w:spacing w:line="240" w:lineRule="auto"/>
        <w:contextualSpacing/>
        <w:rPr>
          <w:rFonts w:ascii="Arial Narrow" w:hAnsi="Arial Narrow"/>
          <w:i/>
          <w:iCs/>
          <w:sz w:val="18"/>
          <w:szCs w:val="18"/>
        </w:rPr>
      </w:pPr>
    </w:p>
    <w:p w14:paraId="63920524" w14:textId="59638C23" w:rsidR="008E5559" w:rsidRDefault="00D07CDD" w:rsidP="00837DBD">
      <w:pPr>
        <w:spacing w:line="240" w:lineRule="auto"/>
        <w:contextualSpacing/>
        <w:rPr>
          <w:rFonts w:ascii="Arial Narrow" w:hAnsi="Arial Narrow"/>
          <w:b/>
          <w:bCs/>
          <w:sz w:val="18"/>
          <w:szCs w:val="18"/>
        </w:rPr>
      </w:pPr>
      <w:r w:rsidRPr="00D07CDD">
        <w:rPr>
          <w:rFonts w:ascii="Arial Narrow" w:hAnsi="Arial Narrow"/>
          <w:b/>
          <w:bCs/>
          <w:sz w:val="18"/>
          <w:szCs w:val="18"/>
        </w:rPr>
        <w:t>Conclusions</w:t>
      </w:r>
    </w:p>
    <w:p w14:paraId="7D5D7A98" w14:textId="77777777" w:rsidR="003805A1" w:rsidRDefault="003805A1" w:rsidP="00837DBD">
      <w:pPr>
        <w:spacing w:line="240" w:lineRule="auto"/>
        <w:contextualSpacing/>
        <w:rPr>
          <w:rFonts w:ascii="Arial Narrow" w:hAnsi="Arial Narrow"/>
          <w:sz w:val="18"/>
          <w:szCs w:val="18"/>
        </w:rPr>
      </w:pPr>
    </w:p>
    <w:p w14:paraId="65D6A7E7" w14:textId="61607FE5" w:rsidR="00F96639" w:rsidRDefault="00F96639" w:rsidP="00837DBD">
      <w:pPr>
        <w:spacing w:line="240" w:lineRule="auto"/>
        <w:contextualSpacing/>
        <w:rPr>
          <w:rFonts w:ascii="Arial Narrow" w:hAnsi="Arial Narrow"/>
          <w:sz w:val="18"/>
          <w:szCs w:val="18"/>
        </w:rPr>
      </w:pPr>
      <w:r w:rsidRPr="003805A1">
        <w:rPr>
          <w:rFonts w:ascii="Arial Narrow" w:hAnsi="Arial Narrow"/>
          <w:sz w:val="18"/>
          <w:szCs w:val="18"/>
        </w:rPr>
        <w:t>After simulating all twenty variations of strategy and rules (A through T)</w:t>
      </w:r>
      <w:r w:rsidR="003805A1">
        <w:rPr>
          <w:rFonts w:ascii="Arial Narrow" w:hAnsi="Arial Narrow"/>
          <w:sz w:val="18"/>
          <w:szCs w:val="18"/>
        </w:rPr>
        <w:t xml:space="preserve">, a summary of the effects of each </w:t>
      </w:r>
      <w:r w:rsidR="00D3198E">
        <w:rPr>
          <w:rFonts w:ascii="Arial Narrow" w:hAnsi="Arial Narrow"/>
          <w:sz w:val="18"/>
          <w:szCs w:val="18"/>
        </w:rPr>
        <w:t>can be assembled by taking the average result with/without the variation enabled, holding all else equal. This approach will not take into account any interactions, but it nonetheless provides an interpretable result. The average effects are summarized in Table 2</w:t>
      </w:r>
      <w:r w:rsidR="00C93A01">
        <w:rPr>
          <w:rFonts w:ascii="Arial Narrow" w:hAnsi="Arial Narrow"/>
          <w:sz w:val="18"/>
          <w:szCs w:val="18"/>
        </w:rPr>
        <w:t>, with a result each for long-term effects (house edge in 100K simulations) and short-term effects (probability of &gt;5 net wins in 20 hands via batch means analysis).</w:t>
      </w:r>
    </w:p>
    <w:p w14:paraId="686BCF22" w14:textId="77777777" w:rsidR="00D3198E" w:rsidRDefault="00D3198E" w:rsidP="00837DBD">
      <w:pPr>
        <w:spacing w:line="240" w:lineRule="auto"/>
        <w:contextualSpacing/>
        <w:rPr>
          <w:rFonts w:ascii="Arial Narrow" w:hAnsi="Arial Narrow"/>
          <w:sz w:val="18"/>
          <w:szCs w:val="18"/>
        </w:rPr>
      </w:pPr>
    </w:p>
    <w:p w14:paraId="498EEF64" w14:textId="7A8D15B2" w:rsidR="003805A1" w:rsidRPr="003805A1" w:rsidRDefault="00D3198E" w:rsidP="00D3198E">
      <w:pPr>
        <w:spacing w:line="240" w:lineRule="auto"/>
        <w:contextualSpacing/>
        <w:jc w:val="center"/>
        <w:rPr>
          <w:rFonts w:ascii="Arial Narrow" w:hAnsi="Arial Narrow"/>
          <w:sz w:val="18"/>
          <w:szCs w:val="18"/>
        </w:rPr>
      </w:pPr>
      <w:r>
        <w:rPr>
          <w:rFonts w:ascii="Arial Narrow" w:hAnsi="Arial Narrow"/>
          <w:i/>
          <w:iCs/>
          <w:sz w:val="16"/>
          <w:szCs w:val="16"/>
        </w:rPr>
        <w:t>Table 2</w:t>
      </w:r>
      <w:r w:rsidRPr="003C5172">
        <w:rPr>
          <w:rFonts w:ascii="Arial Narrow" w:hAnsi="Arial Narrow"/>
          <w:i/>
          <w:iCs/>
          <w:sz w:val="16"/>
          <w:szCs w:val="16"/>
        </w:rPr>
        <w:t>:</w:t>
      </w:r>
      <w:r>
        <w:rPr>
          <w:rFonts w:ascii="Arial Narrow" w:hAnsi="Arial Narrow"/>
          <w:i/>
          <w:iCs/>
          <w:sz w:val="16"/>
          <w:szCs w:val="16"/>
        </w:rPr>
        <w:t>Average effects of strategy and rule variations</w:t>
      </w:r>
    </w:p>
    <w:tbl>
      <w:tblPr>
        <w:tblStyle w:val="TableGrid"/>
        <w:tblW w:w="0" w:type="auto"/>
        <w:jc w:val="center"/>
        <w:tblLook w:val="04A0" w:firstRow="1" w:lastRow="0" w:firstColumn="1" w:lastColumn="0" w:noHBand="0" w:noVBand="1"/>
      </w:tblPr>
      <w:tblGrid>
        <w:gridCol w:w="2103"/>
        <w:gridCol w:w="2119"/>
      </w:tblGrid>
      <w:tr w:rsidR="00630C1E" w14:paraId="255888D4" w14:textId="77777777" w:rsidTr="004C3E9F">
        <w:trPr>
          <w:jc w:val="center"/>
        </w:trPr>
        <w:tc>
          <w:tcPr>
            <w:tcW w:w="2103" w:type="dxa"/>
          </w:tcPr>
          <w:p w14:paraId="4850AE27" w14:textId="57565A11" w:rsidR="00630C1E" w:rsidRDefault="00630C1E" w:rsidP="00837DBD">
            <w:pPr>
              <w:contextualSpacing/>
              <w:rPr>
                <w:rFonts w:ascii="Arial Narrow" w:hAnsi="Arial Narrow"/>
                <w:b/>
                <w:bCs/>
                <w:sz w:val="18"/>
                <w:szCs w:val="18"/>
              </w:rPr>
            </w:pPr>
            <w:r>
              <w:rPr>
                <w:rFonts w:ascii="Arial Narrow" w:hAnsi="Arial Narrow"/>
                <w:b/>
                <w:bCs/>
                <w:sz w:val="18"/>
                <w:szCs w:val="18"/>
              </w:rPr>
              <w:t>Strategy/Scenario</w:t>
            </w:r>
          </w:p>
        </w:tc>
        <w:tc>
          <w:tcPr>
            <w:tcW w:w="2119" w:type="dxa"/>
            <w:vAlign w:val="center"/>
          </w:tcPr>
          <w:p w14:paraId="5A35F831" w14:textId="5C85603F" w:rsidR="00630C1E" w:rsidRDefault="00630C1E" w:rsidP="00E54AB3">
            <w:pPr>
              <w:contextualSpacing/>
              <w:jc w:val="center"/>
              <w:rPr>
                <w:rFonts w:ascii="Arial Narrow" w:hAnsi="Arial Narrow"/>
                <w:b/>
                <w:bCs/>
                <w:sz w:val="18"/>
                <w:szCs w:val="18"/>
              </w:rPr>
            </w:pPr>
            <w:r>
              <w:rPr>
                <w:rFonts w:ascii="Arial Narrow" w:hAnsi="Arial Narrow"/>
                <w:b/>
                <w:bCs/>
                <w:sz w:val="18"/>
                <w:szCs w:val="18"/>
              </w:rPr>
              <w:t>Impact to House Edge</w:t>
            </w:r>
            <w:r w:rsidR="004C3E9F">
              <w:rPr>
                <w:rFonts w:ascii="Arial Narrow" w:hAnsi="Arial Narrow"/>
                <w:b/>
                <w:bCs/>
                <w:sz w:val="18"/>
                <w:szCs w:val="18"/>
              </w:rPr>
              <w:t xml:space="preserve"> [%]</w:t>
            </w:r>
          </w:p>
        </w:tc>
      </w:tr>
      <w:tr w:rsidR="00F85D79" w14:paraId="54E3F7E6" w14:textId="77777777" w:rsidTr="004C3E9F">
        <w:trPr>
          <w:jc w:val="center"/>
        </w:trPr>
        <w:tc>
          <w:tcPr>
            <w:tcW w:w="2103" w:type="dxa"/>
          </w:tcPr>
          <w:p w14:paraId="6A7BEB17" w14:textId="77777777" w:rsidR="00F85D79" w:rsidRDefault="00F85D79" w:rsidP="00837DBD">
            <w:pPr>
              <w:contextualSpacing/>
              <w:rPr>
                <w:rFonts w:ascii="Arial Narrow" w:hAnsi="Arial Narrow"/>
                <w:sz w:val="18"/>
                <w:szCs w:val="18"/>
              </w:rPr>
            </w:pPr>
            <w:r>
              <w:rPr>
                <w:rFonts w:ascii="Arial Narrow" w:hAnsi="Arial Narrow"/>
                <w:sz w:val="18"/>
                <w:szCs w:val="18"/>
              </w:rPr>
              <w:t>Dealer mimetic,</w:t>
            </w:r>
          </w:p>
          <w:p w14:paraId="5D2A47E5" w14:textId="4A52132A" w:rsidR="00F85D79" w:rsidRDefault="00F85D79" w:rsidP="00837DBD">
            <w:pPr>
              <w:contextualSpacing/>
              <w:rPr>
                <w:rFonts w:ascii="Arial Narrow" w:hAnsi="Arial Narrow"/>
                <w:sz w:val="18"/>
                <w:szCs w:val="18"/>
              </w:rPr>
            </w:pPr>
            <w:r>
              <w:rPr>
                <w:rFonts w:ascii="Arial Narrow" w:hAnsi="Arial Narrow"/>
                <w:sz w:val="18"/>
                <w:szCs w:val="18"/>
              </w:rPr>
              <w:t>No Blackjack bonus</w:t>
            </w:r>
          </w:p>
        </w:tc>
        <w:tc>
          <w:tcPr>
            <w:tcW w:w="2119" w:type="dxa"/>
            <w:vAlign w:val="center"/>
          </w:tcPr>
          <w:p w14:paraId="3A150EC2" w14:textId="49B60427" w:rsidR="00F85D79" w:rsidRPr="00E54AB3" w:rsidRDefault="00F85D79" w:rsidP="00E54AB3">
            <w:pPr>
              <w:contextualSpacing/>
              <w:jc w:val="center"/>
              <w:rPr>
                <w:rFonts w:ascii="Arial Narrow" w:hAnsi="Arial Narrow"/>
                <w:sz w:val="18"/>
                <w:szCs w:val="18"/>
              </w:rPr>
            </w:pPr>
            <w:r>
              <w:rPr>
                <w:rFonts w:ascii="Arial Narrow" w:hAnsi="Arial Narrow"/>
                <w:sz w:val="18"/>
                <w:szCs w:val="18"/>
              </w:rPr>
              <w:t>8.05</w:t>
            </w:r>
          </w:p>
        </w:tc>
      </w:tr>
      <w:tr w:rsidR="00630C1E" w14:paraId="64EDB043" w14:textId="77777777" w:rsidTr="004C3E9F">
        <w:trPr>
          <w:jc w:val="center"/>
        </w:trPr>
        <w:tc>
          <w:tcPr>
            <w:tcW w:w="2103" w:type="dxa"/>
          </w:tcPr>
          <w:p w14:paraId="79E8D179" w14:textId="7811C498" w:rsidR="00630C1E" w:rsidRPr="00E54AB3" w:rsidRDefault="00630C1E" w:rsidP="00837DBD">
            <w:pPr>
              <w:contextualSpacing/>
              <w:rPr>
                <w:rFonts w:ascii="Arial Narrow" w:hAnsi="Arial Narrow"/>
                <w:sz w:val="18"/>
                <w:szCs w:val="18"/>
              </w:rPr>
            </w:pPr>
            <w:r>
              <w:rPr>
                <w:rFonts w:ascii="Arial Narrow" w:hAnsi="Arial Narrow"/>
                <w:sz w:val="18"/>
                <w:szCs w:val="18"/>
              </w:rPr>
              <w:t>Control (dealer mimetic)</w:t>
            </w:r>
          </w:p>
        </w:tc>
        <w:tc>
          <w:tcPr>
            <w:tcW w:w="2119" w:type="dxa"/>
            <w:vAlign w:val="center"/>
          </w:tcPr>
          <w:p w14:paraId="73B91527" w14:textId="03CA4448" w:rsidR="00630C1E" w:rsidRPr="00E54AB3" w:rsidRDefault="00630C1E" w:rsidP="00E54AB3">
            <w:pPr>
              <w:contextualSpacing/>
              <w:jc w:val="center"/>
              <w:rPr>
                <w:rFonts w:ascii="Arial Narrow" w:hAnsi="Arial Narrow"/>
                <w:sz w:val="18"/>
                <w:szCs w:val="18"/>
              </w:rPr>
            </w:pPr>
            <w:r w:rsidRPr="00E54AB3">
              <w:rPr>
                <w:rFonts w:ascii="Arial Narrow" w:hAnsi="Arial Narrow"/>
                <w:sz w:val="18"/>
                <w:szCs w:val="18"/>
              </w:rPr>
              <w:t xml:space="preserve">(baseline: </w:t>
            </w:r>
            <w:r w:rsidR="004C3E9F">
              <w:rPr>
                <w:rFonts w:ascii="Arial Narrow" w:hAnsi="Arial Narrow"/>
                <w:sz w:val="18"/>
                <w:szCs w:val="18"/>
              </w:rPr>
              <w:t>5.93</w:t>
            </w:r>
            <w:r w:rsidRPr="00E54AB3">
              <w:rPr>
                <w:rFonts w:ascii="Arial Narrow" w:hAnsi="Arial Narrow"/>
                <w:sz w:val="18"/>
                <w:szCs w:val="18"/>
              </w:rPr>
              <w:t>)</w:t>
            </w:r>
          </w:p>
        </w:tc>
      </w:tr>
      <w:tr w:rsidR="00630C1E" w14:paraId="422471CE" w14:textId="77777777" w:rsidTr="004C3E9F">
        <w:trPr>
          <w:jc w:val="center"/>
        </w:trPr>
        <w:tc>
          <w:tcPr>
            <w:tcW w:w="2103" w:type="dxa"/>
          </w:tcPr>
          <w:p w14:paraId="5085FF70" w14:textId="7D7264F8" w:rsidR="00630C1E" w:rsidRPr="00E54AB3" w:rsidRDefault="00630C1E" w:rsidP="00837DBD">
            <w:pPr>
              <w:contextualSpacing/>
              <w:rPr>
                <w:rFonts w:ascii="Arial Narrow" w:hAnsi="Arial Narrow"/>
                <w:sz w:val="18"/>
                <w:szCs w:val="18"/>
              </w:rPr>
            </w:pPr>
            <w:r w:rsidRPr="00E54AB3">
              <w:rPr>
                <w:rFonts w:ascii="Arial Narrow" w:hAnsi="Arial Narrow"/>
                <w:sz w:val="18"/>
                <w:szCs w:val="18"/>
              </w:rPr>
              <w:t>Optimal Hard Sum Strategy</w:t>
            </w:r>
          </w:p>
        </w:tc>
        <w:tc>
          <w:tcPr>
            <w:tcW w:w="2119" w:type="dxa"/>
            <w:vAlign w:val="center"/>
          </w:tcPr>
          <w:p w14:paraId="3FA53E09" w14:textId="4336826E" w:rsidR="00630C1E" w:rsidRPr="00E54AB3" w:rsidRDefault="000E79FA" w:rsidP="00E54AB3">
            <w:pPr>
              <w:contextualSpacing/>
              <w:jc w:val="center"/>
              <w:rPr>
                <w:rFonts w:ascii="Arial Narrow" w:hAnsi="Arial Narrow"/>
                <w:sz w:val="18"/>
                <w:szCs w:val="18"/>
              </w:rPr>
            </w:pPr>
            <w:r>
              <w:rPr>
                <w:rFonts w:ascii="Arial Narrow" w:hAnsi="Arial Narrow"/>
                <w:sz w:val="18"/>
                <w:szCs w:val="18"/>
              </w:rPr>
              <w:t>-3.12</w:t>
            </w:r>
          </w:p>
        </w:tc>
      </w:tr>
      <w:tr w:rsidR="00630C1E" w14:paraId="4A7C72FC" w14:textId="77777777" w:rsidTr="004C3E9F">
        <w:trPr>
          <w:jc w:val="center"/>
        </w:trPr>
        <w:tc>
          <w:tcPr>
            <w:tcW w:w="2103" w:type="dxa"/>
          </w:tcPr>
          <w:p w14:paraId="0B2EBAF7" w14:textId="0BAD77A3" w:rsidR="00630C1E" w:rsidRPr="00E54AB3" w:rsidRDefault="00630C1E" w:rsidP="00837DBD">
            <w:pPr>
              <w:contextualSpacing/>
              <w:rPr>
                <w:rFonts w:ascii="Arial Narrow" w:hAnsi="Arial Narrow"/>
                <w:sz w:val="18"/>
                <w:szCs w:val="18"/>
              </w:rPr>
            </w:pPr>
            <w:r w:rsidRPr="00E54AB3">
              <w:rPr>
                <w:rFonts w:ascii="Arial Narrow" w:hAnsi="Arial Narrow"/>
                <w:sz w:val="18"/>
                <w:szCs w:val="18"/>
              </w:rPr>
              <w:t>Optimal Soft Sum Strategy</w:t>
            </w:r>
          </w:p>
        </w:tc>
        <w:tc>
          <w:tcPr>
            <w:tcW w:w="2119" w:type="dxa"/>
            <w:vAlign w:val="center"/>
          </w:tcPr>
          <w:p w14:paraId="1AC74204" w14:textId="44745D2D" w:rsidR="00630C1E" w:rsidRPr="00E54AB3" w:rsidRDefault="000E79FA" w:rsidP="00E54AB3">
            <w:pPr>
              <w:contextualSpacing/>
              <w:jc w:val="center"/>
              <w:rPr>
                <w:rFonts w:ascii="Arial Narrow" w:hAnsi="Arial Narrow"/>
                <w:sz w:val="18"/>
                <w:szCs w:val="18"/>
              </w:rPr>
            </w:pPr>
            <w:r>
              <w:rPr>
                <w:rFonts w:ascii="Arial Narrow" w:hAnsi="Arial Narrow"/>
                <w:sz w:val="18"/>
                <w:szCs w:val="18"/>
              </w:rPr>
              <w:t>-0.21</w:t>
            </w:r>
          </w:p>
        </w:tc>
      </w:tr>
      <w:tr w:rsidR="00630C1E" w14:paraId="51852F98" w14:textId="77777777" w:rsidTr="004C3E9F">
        <w:trPr>
          <w:jc w:val="center"/>
        </w:trPr>
        <w:tc>
          <w:tcPr>
            <w:tcW w:w="2103" w:type="dxa"/>
          </w:tcPr>
          <w:p w14:paraId="2353FE2C" w14:textId="47530A05" w:rsidR="00630C1E" w:rsidRPr="00E54AB3" w:rsidRDefault="00630C1E" w:rsidP="00837DBD">
            <w:pPr>
              <w:contextualSpacing/>
              <w:rPr>
                <w:rFonts w:ascii="Arial Narrow" w:hAnsi="Arial Narrow"/>
                <w:sz w:val="18"/>
                <w:szCs w:val="18"/>
              </w:rPr>
            </w:pPr>
            <w:r w:rsidRPr="00E54AB3">
              <w:rPr>
                <w:rFonts w:ascii="Arial Narrow" w:hAnsi="Arial Narrow"/>
                <w:sz w:val="18"/>
                <w:szCs w:val="18"/>
              </w:rPr>
              <w:t>Optimal Split Strategy</w:t>
            </w:r>
          </w:p>
        </w:tc>
        <w:tc>
          <w:tcPr>
            <w:tcW w:w="2119" w:type="dxa"/>
            <w:vAlign w:val="center"/>
          </w:tcPr>
          <w:p w14:paraId="684AA28B" w14:textId="7D877B73" w:rsidR="00630C1E" w:rsidRPr="00E54AB3" w:rsidRDefault="000E79FA" w:rsidP="00E54AB3">
            <w:pPr>
              <w:contextualSpacing/>
              <w:jc w:val="center"/>
              <w:rPr>
                <w:rFonts w:ascii="Arial Narrow" w:hAnsi="Arial Narrow"/>
                <w:sz w:val="18"/>
                <w:szCs w:val="18"/>
              </w:rPr>
            </w:pPr>
            <w:r>
              <w:rPr>
                <w:rFonts w:ascii="Arial Narrow" w:hAnsi="Arial Narrow"/>
                <w:sz w:val="18"/>
                <w:szCs w:val="18"/>
              </w:rPr>
              <w:t>-0.77</w:t>
            </w:r>
          </w:p>
        </w:tc>
      </w:tr>
      <w:tr w:rsidR="00630C1E" w14:paraId="2A171FDC" w14:textId="77777777" w:rsidTr="004C3E9F">
        <w:trPr>
          <w:jc w:val="center"/>
        </w:trPr>
        <w:tc>
          <w:tcPr>
            <w:tcW w:w="2103" w:type="dxa"/>
          </w:tcPr>
          <w:p w14:paraId="7D7FB122" w14:textId="3A2CA002" w:rsidR="00630C1E" w:rsidRPr="00E54AB3" w:rsidRDefault="00630C1E" w:rsidP="00837DBD">
            <w:pPr>
              <w:contextualSpacing/>
              <w:rPr>
                <w:rFonts w:ascii="Arial Narrow" w:hAnsi="Arial Narrow"/>
                <w:sz w:val="18"/>
                <w:szCs w:val="18"/>
              </w:rPr>
            </w:pPr>
            <w:r w:rsidRPr="00E54AB3">
              <w:rPr>
                <w:rFonts w:ascii="Arial Narrow" w:hAnsi="Arial Narrow"/>
                <w:sz w:val="18"/>
                <w:szCs w:val="18"/>
              </w:rPr>
              <w:t>Allowing</w:t>
            </w:r>
            <w:r w:rsidR="00750810">
              <w:rPr>
                <w:rFonts w:ascii="Arial Narrow" w:hAnsi="Arial Narrow"/>
                <w:sz w:val="18"/>
                <w:szCs w:val="18"/>
              </w:rPr>
              <w:t xml:space="preserve"> Double Down</w:t>
            </w:r>
          </w:p>
        </w:tc>
        <w:tc>
          <w:tcPr>
            <w:tcW w:w="2119" w:type="dxa"/>
            <w:vAlign w:val="center"/>
          </w:tcPr>
          <w:p w14:paraId="26BB5A2B" w14:textId="44B18E1C" w:rsidR="00630C1E" w:rsidRPr="00E54AB3" w:rsidRDefault="000E79FA" w:rsidP="00E54AB3">
            <w:pPr>
              <w:contextualSpacing/>
              <w:jc w:val="center"/>
              <w:rPr>
                <w:rFonts w:ascii="Arial Narrow" w:hAnsi="Arial Narrow"/>
                <w:sz w:val="18"/>
                <w:szCs w:val="18"/>
              </w:rPr>
            </w:pPr>
            <w:r>
              <w:rPr>
                <w:rFonts w:ascii="Arial Narrow" w:hAnsi="Arial Narrow"/>
                <w:sz w:val="18"/>
                <w:szCs w:val="18"/>
              </w:rPr>
              <w:t>-1.49</w:t>
            </w:r>
          </w:p>
        </w:tc>
      </w:tr>
      <w:tr w:rsidR="00630C1E" w14:paraId="5C161EF3" w14:textId="77777777" w:rsidTr="004C3E9F">
        <w:trPr>
          <w:jc w:val="center"/>
        </w:trPr>
        <w:tc>
          <w:tcPr>
            <w:tcW w:w="2103" w:type="dxa"/>
          </w:tcPr>
          <w:p w14:paraId="542DF298" w14:textId="7919AB16" w:rsidR="00630C1E" w:rsidRPr="00E54AB3" w:rsidRDefault="00630C1E" w:rsidP="00837DBD">
            <w:pPr>
              <w:contextualSpacing/>
              <w:rPr>
                <w:rFonts w:ascii="Arial Narrow" w:hAnsi="Arial Narrow"/>
                <w:sz w:val="18"/>
                <w:szCs w:val="18"/>
              </w:rPr>
            </w:pPr>
            <w:r w:rsidRPr="00E54AB3">
              <w:rPr>
                <w:rFonts w:ascii="Arial Narrow" w:hAnsi="Arial Narrow"/>
                <w:sz w:val="18"/>
                <w:szCs w:val="18"/>
              </w:rPr>
              <w:t xml:space="preserve">Allowing </w:t>
            </w:r>
            <w:r w:rsidR="00750810">
              <w:rPr>
                <w:rFonts w:ascii="Arial Narrow" w:hAnsi="Arial Narrow"/>
                <w:sz w:val="18"/>
                <w:szCs w:val="18"/>
              </w:rPr>
              <w:t>Surrender</w:t>
            </w:r>
          </w:p>
        </w:tc>
        <w:tc>
          <w:tcPr>
            <w:tcW w:w="2119" w:type="dxa"/>
            <w:vAlign w:val="center"/>
          </w:tcPr>
          <w:p w14:paraId="01C0897D" w14:textId="7D178027" w:rsidR="00630C1E" w:rsidRPr="00E54AB3" w:rsidRDefault="000E79FA" w:rsidP="00E54AB3">
            <w:pPr>
              <w:contextualSpacing/>
              <w:jc w:val="center"/>
              <w:rPr>
                <w:rFonts w:ascii="Arial Narrow" w:hAnsi="Arial Narrow"/>
                <w:sz w:val="18"/>
                <w:szCs w:val="18"/>
              </w:rPr>
            </w:pPr>
            <w:r>
              <w:rPr>
                <w:rFonts w:ascii="Arial Narrow" w:hAnsi="Arial Narrow"/>
                <w:sz w:val="18"/>
                <w:szCs w:val="18"/>
              </w:rPr>
              <w:t>-0.05</w:t>
            </w:r>
          </w:p>
        </w:tc>
      </w:tr>
      <w:tr w:rsidR="00630C1E" w14:paraId="2D9DCEB6" w14:textId="77777777" w:rsidTr="004C3E9F">
        <w:trPr>
          <w:jc w:val="center"/>
        </w:trPr>
        <w:tc>
          <w:tcPr>
            <w:tcW w:w="2103" w:type="dxa"/>
          </w:tcPr>
          <w:p w14:paraId="4AF03607" w14:textId="7FF25E05" w:rsidR="00630C1E" w:rsidRPr="00E54AB3" w:rsidRDefault="00630C1E" w:rsidP="00837DBD">
            <w:pPr>
              <w:contextualSpacing/>
              <w:rPr>
                <w:rFonts w:ascii="Arial Narrow" w:hAnsi="Arial Narrow"/>
                <w:sz w:val="18"/>
                <w:szCs w:val="18"/>
              </w:rPr>
            </w:pPr>
            <w:r>
              <w:rPr>
                <w:rFonts w:ascii="Arial Narrow" w:hAnsi="Arial Narrow"/>
                <w:sz w:val="18"/>
                <w:szCs w:val="18"/>
              </w:rPr>
              <w:t xml:space="preserve">Dealer </w:t>
            </w:r>
            <w:r w:rsidR="00F20925">
              <w:rPr>
                <w:rFonts w:ascii="Arial Narrow" w:hAnsi="Arial Narrow"/>
                <w:sz w:val="18"/>
                <w:szCs w:val="18"/>
              </w:rPr>
              <w:t>Stands</w:t>
            </w:r>
            <w:r>
              <w:rPr>
                <w:rFonts w:ascii="Arial Narrow" w:hAnsi="Arial Narrow"/>
                <w:sz w:val="18"/>
                <w:szCs w:val="18"/>
              </w:rPr>
              <w:t xml:space="preserve"> on Soft 17</w:t>
            </w:r>
          </w:p>
        </w:tc>
        <w:tc>
          <w:tcPr>
            <w:tcW w:w="2119" w:type="dxa"/>
            <w:vAlign w:val="center"/>
          </w:tcPr>
          <w:p w14:paraId="7C5574CB" w14:textId="5BBEB4AB" w:rsidR="00630C1E" w:rsidRPr="00E54AB3" w:rsidRDefault="000E79FA" w:rsidP="00E54AB3">
            <w:pPr>
              <w:contextualSpacing/>
              <w:jc w:val="center"/>
              <w:rPr>
                <w:rFonts w:ascii="Arial Narrow" w:hAnsi="Arial Narrow"/>
                <w:sz w:val="18"/>
                <w:szCs w:val="18"/>
              </w:rPr>
            </w:pPr>
            <w:r>
              <w:rPr>
                <w:rFonts w:ascii="Arial Narrow" w:hAnsi="Arial Narrow"/>
                <w:sz w:val="18"/>
                <w:szCs w:val="18"/>
              </w:rPr>
              <w:t>-0.17</w:t>
            </w:r>
          </w:p>
        </w:tc>
      </w:tr>
    </w:tbl>
    <w:p w14:paraId="29140871" w14:textId="77777777" w:rsidR="007D1B5D" w:rsidRDefault="007D1B5D" w:rsidP="007D1B5D">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 with Blackjack value = 1.5, 1</w:t>
      </w:r>
      <w:r>
        <w:rPr>
          <w:rFonts w:ascii="Arial Narrow" w:hAnsi="Arial Narrow"/>
          <w:i/>
          <w:iCs/>
          <w:sz w:val="14"/>
          <w:szCs w:val="14"/>
        </w:rPr>
        <w:t>MM</w:t>
      </w:r>
      <w:r w:rsidRPr="00311DEB">
        <w:rPr>
          <w:rFonts w:ascii="Arial Narrow" w:hAnsi="Arial Narrow"/>
          <w:i/>
          <w:iCs/>
          <w:sz w:val="14"/>
          <w:szCs w:val="14"/>
        </w:rPr>
        <w:t xml:space="preserve"> hands played,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0094AE59" w14:textId="77777777" w:rsidR="007D1B5D" w:rsidRDefault="007D1B5D" w:rsidP="007D1B5D">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77B7FCFE" w14:textId="77777777" w:rsidR="00151C03" w:rsidRDefault="00151C03" w:rsidP="00151C03">
      <w:pPr>
        <w:spacing w:line="240" w:lineRule="auto"/>
        <w:contextualSpacing/>
        <w:jc w:val="center"/>
        <w:rPr>
          <w:rFonts w:ascii="Arial Narrow" w:hAnsi="Arial Narrow"/>
          <w:sz w:val="18"/>
          <w:szCs w:val="18"/>
        </w:rPr>
      </w:pPr>
    </w:p>
    <w:p w14:paraId="257B3B3C" w14:textId="461B785E" w:rsidR="00D3198E" w:rsidRDefault="00FC5141" w:rsidP="00D3198E">
      <w:pPr>
        <w:spacing w:line="240" w:lineRule="auto"/>
        <w:rPr>
          <w:rFonts w:ascii="Arial Narrow" w:hAnsi="Arial Narrow"/>
          <w:sz w:val="18"/>
          <w:szCs w:val="18"/>
        </w:rPr>
      </w:pPr>
      <w:r>
        <w:rPr>
          <w:rFonts w:ascii="Arial Narrow" w:hAnsi="Arial Narrow"/>
          <w:sz w:val="18"/>
          <w:szCs w:val="18"/>
        </w:rPr>
        <w:t>For both short and long term effects, the most beneficial piece of strategy is the “hard sum strategy” which offers ~3% decrease in house edge.</w:t>
      </w:r>
      <w:r w:rsidR="009A2859">
        <w:rPr>
          <w:rFonts w:ascii="Arial Narrow" w:hAnsi="Arial Narrow"/>
          <w:sz w:val="18"/>
          <w:szCs w:val="18"/>
        </w:rPr>
        <w:t xml:space="preserve"> </w:t>
      </w:r>
      <w:r w:rsidR="00F85D79">
        <w:rPr>
          <w:rFonts w:ascii="Arial Narrow" w:hAnsi="Arial Narrow"/>
          <w:sz w:val="18"/>
          <w:szCs w:val="18"/>
        </w:rPr>
        <w:t>A</w:t>
      </w:r>
      <w:r w:rsidR="009A2859">
        <w:rPr>
          <w:rFonts w:ascii="Arial Narrow" w:hAnsi="Arial Narrow"/>
          <w:sz w:val="18"/>
          <w:szCs w:val="18"/>
        </w:rPr>
        <w:t xml:space="preserve">llowing double-down is the next most impactful change that can be made. The effect of this is especially important for short-term winnings – whereas doubling-down only decreases the house edge by </w:t>
      </w:r>
      <w:r w:rsidR="00672690">
        <w:rPr>
          <w:rFonts w:ascii="Arial Narrow" w:hAnsi="Arial Narrow"/>
          <w:sz w:val="18"/>
          <w:szCs w:val="18"/>
        </w:rPr>
        <w:t>1.5</w:t>
      </w:r>
      <w:r w:rsidR="009A2859">
        <w:rPr>
          <w:rFonts w:ascii="Arial Narrow" w:hAnsi="Arial Narrow"/>
          <w:sz w:val="18"/>
          <w:szCs w:val="18"/>
        </w:rPr>
        <w:t>% on average, it tends to increase the short-term odds of winnings by nearly 40% (in this case of 5/20</w:t>
      </w:r>
      <w:r w:rsidR="00672690">
        <w:rPr>
          <w:rFonts w:ascii="Arial Narrow" w:hAnsi="Arial Narrow"/>
          <w:sz w:val="18"/>
          <w:szCs w:val="18"/>
        </w:rPr>
        <w:t>, see Table 2</w:t>
      </w:r>
      <w:r w:rsidR="009A2859">
        <w:rPr>
          <w:rFonts w:ascii="Arial Narrow" w:hAnsi="Arial Narrow"/>
          <w:sz w:val="18"/>
          <w:szCs w:val="18"/>
        </w:rPr>
        <w:t xml:space="preserve">). </w:t>
      </w:r>
      <w:r w:rsidR="00A9174F">
        <w:rPr>
          <w:rFonts w:ascii="Arial Narrow" w:hAnsi="Arial Narrow"/>
          <w:sz w:val="18"/>
          <w:szCs w:val="18"/>
        </w:rPr>
        <w:t>Next, splitting strategy</w:t>
      </w:r>
      <w:r w:rsidR="005C3130">
        <w:rPr>
          <w:rFonts w:ascii="Arial Narrow" w:hAnsi="Arial Narrow"/>
          <w:sz w:val="18"/>
          <w:szCs w:val="18"/>
        </w:rPr>
        <w:t xml:space="preserve"> and</w:t>
      </w:r>
      <w:r w:rsidR="00A9174F">
        <w:rPr>
          <w:rFonts w:ascii="Arial Narrow" w:hAnsi="Arial Narrow"/>
          <w:sz w:val="18"/>
          <w:szCs w:val="18"/>
        </w:rPr>
        <w:t xml:space="preserve"> soft strategy offer </w:t>
      </w:r>
      <w:r w:rsidR="005C3130">
        <w:rPr>
          <w:rFonts w:ascii="Arial Narrow" w:hAnsi="Arial Narrow"/>
          <w:sz w:val="18"/>
          <w:szCs w:val="18"/>
        </w:rPr>
        <w:t>smaller but yet significant improvements to player returns</w:t>
      </w:r>
      <w:r w:rsidR="00A9174F">
        <w:rPr>
          <w:rFonts w:ascii="Arial Narrow" w:hAnsi="Arial Narrow"/>
          <w:sz w:val="18"/>
          <w:szCs w:val="18"/>
        </w:rPr>
        <w:t xml:space="preserve">. </w:t>
      </w:r>
      <w:r w:rsidR="005C3130">
        <w:rPr>
          <w:rFonts w:ascii="Arial Narrow" w:hAnsi="Arial Narrow"/>
          <w:sz w:val="18"/>
          <w:szCs w:val="18"/>
        </w:rPr>
        <w:t>The impact of allowing</w:t>
      </w:r>
      <w:r w:rsidR="00B03D5A">
        <w:rPr>
          <w:rFonts w:ascii="Arial Narrow" w:hAnsi="Arial Narrow"/>
          <w:sz w:val="18"/>
          <w:szCs w:val="18"/>
        </w:rPr>
        <w:t xml:space="preserve"> surrender is the </w:t>
      </w:r>
      <w:r w:rsidR="005C3130">
        <w:rPr>
          <w:rFonts w:ascii="Arial Narrow" w:hAnsi="Arial Narrow"/>
          <w:sz w:val="18"/>
          <w:szCs w:val="18"/>
        </w:rPr>
        <w:t>least effective of all</w:t>
      </w:r>
      <w:r w:rsidR="00B03D5A">
        <w:rPr>
          <w:rFonts w:ascii="Arial Narrow" w:hAnsi="Arial Narrow"/>
          <w:sz w:val="18"/>
          <w:szCs w:val="18"/>
        </w:rPr>
        <w:t>.</w:t>
      </w:r>
      <w:r w:rsidR="005E6840">
        <w:rPr>
          <w:rFonts w:ascii="Arial Narrow" w:hAnsi="Arial Narrow"/>
          <w:sz w:val="18"/>
          <w:szCs w:val="18"/>
        </w:rPr>
        <w:t xml:space="preserve"> Last, </w:t>
      </w:r>
      <w:r w:rsidR="005C3130">
        <w:rPr>
          <w:rFonts w:ascii="Arial Narrow" w:hAnsi="Arial Narrow"/>
          <w:sz w:val="18"/>
          <w:szCs w:val="18"/>
        </w:rPr>
        <w:t xml:space="preserve">we have examined the impact of dealer behavior to find that standing on soft </w:t>
      </w:r>
      <w:r w:rsidR="005C3130">
        <w:rPr>
          <w:rFonts w:ascii="Arial Narrow" w:hAnsi="Arial Narrow"/>
          <w:sz w:val="18"/>
          <w:szCs w:val="18"/>
        </w:rPr>
        <w:lastRenderedPageBreak/>
        <w:t>17 (less common) offers a mild benefit to the player, albeit only fractionally valuable relative to the application of overall optimal strategy (hard/soft/split/double)</w:t>
      </w:r>
      <w:r w:rsidR="005E6840">
        <w:rPr>
          <w:rFonts w:ascii="Arial Narrow" w:hAnsi="Arial Narrow"/>
          <w:sz w:val="18"/>
          <w:szCs w:val="18"/>
        </w:rPr>
        <w:t>.</w:t>
      </w:r>
    </w:p>
    <w:p w14:paraId="0BC1BE05" w14:textId="60D7E15A" w:rsidR="005E6840" w:rsidRDefault="005E6840" w:rsidP="00D3198E">
      <w:pPr>
        <w:spacing w:line="240" w:lineRule="auto"/>
        <w:rPr>
          <w:rFonts w:ascii="Arial Narrow" w:hAnsi="Arial Narrow"/>
          <w:sz w:val="18"/>
          <w:szCs w:val="18"/>
        </w:rPr>
      </w:pPr>
      <w:r>
        <w:rPr>
          <w:rFonts w:ascii="Arial Narrow" w:hAnsi="Arial Narrow"/>
          <w:sz w:val="18"/>
          <w:szCs w:val="18"/>
        </w:rPr>
        <w:t>In summary, the value of piecewise strategy or rule changes can be summarized as follows:</w:t>
      </w:r>
    </w:p>
    <w:p w14:paraId="54ED1A21" w14:textId="3BC514AA" w:rsidR="005E6840" w:rsidRDefault="005E6840" w:rsidP="005E6840">
      <w:pPr>
        <w:spacing w:line="240" w:lineRule="auto"/>
        <w:jc w:val="center"/>
        <w:rPr>
          <w:rFonts w:ascii="Arial Narrow" w:hAnsi="Arial Narrow"/>
          <w:sz w:val="18"/>
          <w:szCs w:val="18"/>
        </w:rPr>
      </w:pPr>
      <w:r>
        <w:rPr>
          <w:rFonts w:ascii="Arial Narrow" w:hAnsi="Arial Narrow"/>
          <w:sz w:val="18"/>
          <w:szCs w:val="18"/>
        </w:rPr>
        <w:t>Hard Sums &gt; Double Down &gt; Splitting</w:t>
      </w:r>
      <w:r w:rsidR="000A5CB4">
        <w:rPr>
          <w:rFonts w:ascii="Arial Narrow" w:hAnsi="Arial Narrow"/>
          <w:sz w:val="18"/>
          <w:szCs w:val="18"/>
        </w:rPr>
        <w:t xml:space="preserve"> &gt;</w:t>
      </w:r>
      <w:r>
        <w:rPr>
          <w:rFonts w:ascii="Arial Narrow" w:hAnsi="Arial Narrow"/>
          <w:sz w:val="18"/>
          <w:szCs w:val="18"/>
        </w:rPr>
        <w:t xml:space="preserve"> Soft Sums &gt;</w:t>
      </w:r>
      <w:r w:rsidR="000A5CB4" w:rsidRPr="000A5CB4">
        <w:rPr>
          <w:rFonts w:ascii="Arial Narrow" w:hAnsi="Arial Narrow"/>
          <w:sz w:val="18"/>
          <w:szCs w:val="18"/>
        </w:rPr>
        <w:t xml:space="preserve"> </w:t>
      </w:r>
      <w:r w:rsidR="000A5CB4">
        <w:rPr>
          <w:rFonts w:ascii="Arial Narrow" w:hAnsi="Arial Narrow"/>
          <w:sz w:val="18"/>
          <w:szCs w:val="18"/>
        </w:rPr>
        <w:t>Dealer Standing on Soft 17s</w:t>
      </w:r>
      <w:r w:rsidR="000A5CB4">
        <w:rPr>
          <w:rFonts w:ascii="Arial Narrow" w:hAnsi="Arial Narrow"/>
          <w:sz w:val="18"/>
          <w:szCs w:val="18"/>
        </w:rPr>
        <w:t xml:space="preserve"> &gt;</w:t>
      </w:r>
      <w:r>
        <w:rPr>
          <w:rFonts w:ascii="Arial Narrow" w:hAnsi="Arial Narrow"/>
          <w:sz w:val="18"/>
          <w:szCs w:val="18"/>
        </w:rPr>
        <w:t xml:space="preserve"> Surrender</w:t>
      </w:r>
    </w:p>
    <w:p w14:paraId="2369503F" w14:textId="773664FD" w:rsidR="00515F9C" w:rsidRDefault="00515F9C" w:rsidP="00433EE7">
      <w:pPr>
        <w:spacing w:line="240" w:lineRule="auto"/>
        <w:jc w:val="both"/>
        <w:rPr>
          <w:rFonts w:ascii="Arial Narrow" w:hAnsi="Arial Narrow"/>
          <w:sz w:val="18"/>
          <w:szCs w:val="18"/>
        </w:rPr>
      </w:pPr>
      <w:r>
        <w:rPr>
          <w:rFonts w:ascii="Arial Narrow" w:hAnsi="Arial Narrow"/>
          <w:sz w:val="18"/>
          <w:szCs w:val="18"/>
        </w:rPr>
        <w:t xml:space="preserve">We can explain this pattern by examining the frequency of outcomes in the simulation. For the sake of example, Figure 7 will show these results for Strategies </w:t>
      </w:r>
      <w:r w:rsidR="009C190B">
        <w:rPr>
          <w:rFonts w:ascii="Arial Narrow" w:hAnsi="Arial Narrow"/>
          <w:sz w:val="18"/>
          <w:szCs w:val="18"/>
        </w:rPr>
        <w:t>G</w:t>
      </w:r>
      <w:r>
        <w:rPr>
          <w:rFonts w:ascii="Arial Narrow" w:hAnsi="Arial Narrow"/>
          <w:sz w:val="18"/>
          <w:szCs w:val="18"/>
        </w:rPr>
        <w:t xml:space="preserve"> through T</w:t>
      </w:r>
      <w:r w:rsidR="009C190B">
        <w:rPr>
          <w:rFonts w:ascii="Arial Narrow" w:hAnsi="Arial Narrow"/>
          <w:sz w:val="18"/>
          <w:szCs w:val="18"/>
        </w:rPr>
        <w:t>L</w:t>
      </w:r>
      <w:r w:rsidR="004461F8">
        <w:rPr>
          <w:rFonts w:ascii="Arial Narrow" w:hAnsi="Arial Narrow"/>
          <w:sz w:val="18"/>
          <w:szCs w:val="18"/>
        </w:rPr>
        <w:t xml:space="preserve"> </w:t>
      </w:r>
      <w:r w:rsidR="00433EE7">
        <w:rPr>
          <w:rFonts w:ascii="Arial Narrow" w:hAnsi="Arial Narrow"/>
          <w:sz w:val="18"/>
          <w:szCs w:val="18"/>
        </w:rPr>
        <w:t xml:space="preserve">For </w:t>
      </w:r>
      <w:r w:rsidR="009C190B">
        <w:rPr>
          <w:rFonts w:ascii="Arial Narrow" w:hAnsi="Arial Narrow"/>
          <w:sz w:val="18"/>
          <w:szCs w:val="18"/>
        </w:rPr>
        <w:t>the first player</w:t>
      </w:r>
      <w:r w:rsidR="00433EE7">
        <w:rPr>
          <w:rFonts w:ascii="Arial Narrow" w:hAnsi="Arial Narrow"/>
          <w:sz w:val="18"/>
          <w:szCs w:val="18"/>
        </w:rPr>
        <w:t xml:space="preserve">, mimicking the dealer, the substantial house edge is gained because the player may bust before the dealer ever reveals his cards. </w:t>
      </w:r>
      <w:r w:rsidR="00AD6DD9">
        <w:rPr>
          <w:rFonts w:ascii="Arial Narrow" w:hAnsi="Arial Narrow"/>
          <w:sz w:val="18"/>
          <w:szCs w:val="18"/>
        </w:rPr>
        <w:t xml:space="preserve">Therefore, this strategy leads to significant odds for the player, and substantially less so for the dealer busting. </w:t>
      </w:r>
      <w:r w:rsidR="00985E0B">
        <w:rPr>
          <w:rFonts w:ascii="Arial Narrow" w:hAnsi="Arial Narrow"/>
          <w:sz w:val="18"/>
          <w:szCs w:val="18"/>
        </w:rPr>
        <w:t xml:space="preserve">The inclusion of hard-sum strategy therefore leads to a substantial increase in performance by avoiding a player “bust.” Rather than always hitting on hard 16s and lower, this strategy evens the odds for the player by only risking the hit if the dealer upcard is greater than 6 (for a hard player sum of 13 through 16). The decrease in the “bust” outcome is replaced by increases in the “beat” outcome, but more importantly accompanied by a major increase to the “dealer bust” result. </w:t>
      </w:r>
    </w:p>
    <w:p w14:paraId="68E6833C" w14:textId="037AE990" w:rsidR="00515F9C" w:rsidRDefault="009D1475" w:rsidP="00515F9C">
      <w:pPr>
        <w:spacing w:line="240" w:lineRule="auto"/>
        <w:jc w:val="center"/>
        <w:rPr>
          <w:rFonts w:ascii="Arial Narrow" w:hAnsi="Arial Narrow"/>
          <w:sz w:val="18"/>
          <w:szCs w:val="18"/>
        </w:rPr>
      </w:pPr>
      <w:r>
        <w:rPr>
          <w:rFonts w:ascii="Arial Narrow" w:hAnsi="Arial Narrow"/>
          <w:noProof/>
          <w:sz w:val="18"/>
          <w:szCs w:val="18"/>
        </w:rPr>
        <w:drawing>
          <wp:inline distT="0" distB="0" distL="0" distR="0" wp14:anchorId="1D5EDFE7" wp14:editId="46483225">
            <wp:extent cx="5943600" cy="33115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234C63B5" w14:textId="7668A433" w:rsidR="00C74432" w:rsidRDefault="00515F9C"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Pr>
          <w:rFonts w:ascii="Arial Narrow" w:hAnsi="Arial Narrow"/>
          <w:i/>
          <w:iCs/>
          <w:sz w:val="16"/>
          <w:szCs w:val="16"/>
        </w:rPr>
        <w:t>7</w:t>
      </w:r>
      <w:r w:rsidRPr="003C5172">
        <w:rPr>
          <w:rFonts w:ascii="Arial Narrow" w:hAnsi="Arial Narrow"/>
          <w:i/>
          <w:iCs/>
          <w:sz w:val="16"/>
          <w:szCs w:val="16"/>
        </w:rPr>
        <w:t xml:space="preserve">: </w:t>
      </w:r>
      <w:r>
        <w:rPr>
          <w:rFonts w:ascii="Arial Narrow" w:hAnsi="Arial Narrow"/>
          <w:i/>
          <w:iCs/>
          <w:sz w:val="16"/>
          <w:szCs w:val="16"/>
        </w:rPr>
        <w:t>Histogram of Bet Outcomes</w:t>
      </w:r>
      <w:r w:rsidRPr="003C5172">
        <w:rPr>
          <w:rFonts w:ascii="Arial Narrow" w:hAnsi="Arial Narrow"/>
          <w:i/>
          <w:iCs/>
          <w:sz w:val="16"/>
          <w:szCs w:val="16"/>
        </w:rPr>
        <w:t xml:space="preserve"> vs. Player Strategies </w:t>
      </w:r>
      <w:r w:rsidR="00F57476">
        <w:rPr>
          <w:rFonts w:ascii="Arial Narrow" w:hAnsi="Arial Narrow"/>
          <w:i/>
          <w:iCs/>
          <w:sz w:val="16"/>
          <w:szCs w:val="16"/>
        </w:rPr>
        <w:t>G</w:t>
      </w:r>
      <w:r w:rsidRPr="003C5172">
        <w:rPr>
          <w:rFonts w:ascii="Arial Narrow" w:hAnsi="Arial Narrow"/>
          <w:i/>
          <w:iCs/>
          <w:sz w:val="16"/>
          <w:szCs w:val="16"/>
        </w:rPr>
        <w:t xml:space="preserve"> through </w:t>
      </w:r>
      <w:r w:rsidR="00F57476">
        <w:rPr>
          <w:rFonts w:ascii="Arial Narrow" w:hAnsi="Arial Narrow"/>
          <w:i/>
          <w:iCs/>
          <w:sz w:val="16"/>
          <w:szCs w:val="16"/>
        </w:rPr>
        <w:t>L</w:t>
      </w:r>
    </w:p>
    <w:p w14:paraId="27702BEB" w14:textId="77777777" w:rsidR="00151C03" w:rsidRDefault="00151C03" w:rsidP="00151C03">
      <w:pPr>
        <w:spacing w:line="240" w:lineRule="auto"/>
        <w:contextualSpacing/>
        <w:jc w:val="center"/>
        <w:rPr>
          <w:rFonts w:ascii="Arial Narrow" w:hAnsi="Arial Narrow"/>
          <w:sz w:val="18"/>
          <w:szCs w:val="18"/>
        </w:rPr>
      </w:pPr>
    </w:p>
    <w:p w14:paraId="5B70DA06" w14:textId="564988E4" w:rsidR="00515F9C" w:rsidRDefault="00C74432" w:rsidP="003E718C">
      <w:pPr>
        <w:spacing w:line="240" w:lineRule="auto"/>
        <w:jc w:val="both"/>
        <w:rPr>
          <w:rFonts w:ascii="Arial Narrow" w:hAnsi="Arial Narrow"/>
          <w:sz w:val="18"/>
          <w:szCs w:val="18"/>
        </w:rPr>
      </w:pPr>
      <w:r>
        <w:rPr>
          <w:rFonts w:ascii="Arial Narrow" w:hAnsi="Arial Narrow"/>
          <w:sz w:val="18"/>
          <w:szCs w:val="18"/>
        </w:rPr>
        <w:t xml:space="preserve">The impact of doubling-down can clearly also be seen in the figure (events with the double-down circumstance above the white hash on each bar). It is noteworthy that most double-down actions lead to a result of “dealer bust” or “win,” with a smaller fraction on “beat” and “push.” The simple interpretation here is that a lot of value can be gained by doubling the bet for scenarios with a high-likelihood of winning. By taking advantage of those situations, a player may dramatically improve his or her returns. </w:t>
      </w:r>
    </w:p>
    <w:p w14:paraId="5E15665F" w14:textId="37544F00" w:rsidR="003E718C" w:rsidRDefault="003E718C" w:rsidP="003E718C">
      <w:pPr>
        <w:spacing w:line="240" w:lineRule="auto"/>
        <w:jc w:val="both"/>
        <w:rPr>
          <w:rFonts w:ascii="Arial Narrow" w:hAnsi="Arial Narrow"/>
          <w:sz w:val="18"/>
          <w:szCs w:val="18"/>
        </w:rPr>
      </w:pPr>
      <w:r>
        <w:rPr>
          <w:rFonts w:ascii="Arial Narrow" w:hAnsi="Arial Narrow"/>
          <w:sz w:val="18"/>
          <w:szCs w:val="18"/>
        </w:rPr>
        <w:t xml:space="preserve">The </w:t>
      </w:r>
      <w:r w:rsidR="00A77A50">
        <w:rPr>
          <w:rFonts w:ascii="Arial Narrow" w:hAnsi="Arial Narrow"/>
          <w:sz w:val="18"/>
          <w:szCs w:val="18"/>
        </w:rPr>
        <w:t xml:space="preserve">effect of including soft-sum and splitting strategy </w:t>
      </w:r>
      <w:r w:rsidR="002953ED">
        <w:rPr>
          <w:rFonts w:ascii="Arial Narrow" w:hAnsi="Arial Narrow"/>
          <w:sz w:val="18"/>
          <w:szCs w:val="18"/>
        </w:rPr>
        <w:t>i</w:t>
      </w:r>
      <w:r w:rsidR="00A77A50">
        <w:rPr>
          <w:rFonts w:ascii="Arial Narrow" w:hAnsi="Arial Narrow"/>
          <w:sz w:val="18"/>
          <w:szCs w:val="18"/>
        </w:rPr>
        <w:t>s much more subtle, as expected. Only modest improvements to the beneficial or neutral results “win,” “dealer bust,” and “push” can be observed.</w:t>
      </w:r>
    </w:p>
    <w:p w14:paraId="52C05348" w14:textId="0B2711AF" w:rsidR="00DF2984" w:rsidRDefault="00DF2984" w:rsidP="003E718C">
      <w:pPr>
        <w:spacing w:line="240" w:lineRule="auto"/>
        <w:jc w:val="both"/>
        <w:rPr>
          <w:rFonts w:ascii="Arial Narrow" w:hAnsi="Arial Narrow"/>
          <w:sz w:val="18"/>
          <w:szCs w:val="18"/>
        </w:rPr>
      </w:pPr>
      <w:r>
        <w:rPr>
          <w:rFonts w:ascii="Arial Narrow" w:hAnsi="Arial Narrow"/>
          <w:sz w:val="18"/>
          <w:szCs w:val="18"/>
        </w:rPr>
        <w:t xml:space="preserve">The impact of surrendering is far more obvious. The frequency of surrendering is surprisingly high, although there are only 4 recommended opportunities for this, because those card combinations are particularly probable. </w:t>
      </w:r>
      <w:r w:rsidR="0037745C">
        <w:rPr>
          <w:rFonts w:ascii="Arial Narrow" w:hAnsi="Arial Narrow"/>
          <w:sz w:val="18"/>
          <w:szCs w:val="18"/>
        </w:rPr>
        <w:t xml:space="preserve">Figure 7 is once again quite helpful to determine that the realized gains come from reducing the frequency of “beat” or “bust.” Either of these outcomes would lead to net loss of 1 bet, whereas surrendering mitigates this to a loss of 0.5. </w:t>
      </w:r>
      <w:r w:rsidR="001023AB">
        <w:rPr>
          <w:rFonts w:ascii="Arial Narrow" w:hAnsi="Arial Narrow"/>
          <w:sz w:val="18"/>
          <w:szCs w:val="18"/>
        </w:rPr>
        <w:t>The high frequency of this event actually grants this strategy a meaningful impact.</w:t>
      </w:r>
    </w:p>
    <w:p w14:paraId="35C40309" w14:textId="7B40B6D2" w:rsidR="00B13B10" w:rsidRDefault="003A341F" w:rsidP="00D50CE9">
      <w:pPr>
        <w:jc w:val="both"/>
        <w:rPr>
          <w:rFonts w:ascii="Arial Narrow" w:hAnsi="Arial Narrow"/>
          <w:sz w:val="18"/>
          <w:szCs w:val="18"/>
        </w:rPr>
      </w:pPr>
      <w:r>
        <w:rPr>
          <w:rFonts w:ascii="Arial Narrow" w:hAnsi="Arial Narrow"/>
          <w:sz w:val="18"/>
          <w:szCs w:val="18"/>
        </w:rPr>
        <w:t>Another particularly interesting result is the very significant short-term impact of doubling down. After all, a smart players know the long term odds are stacked against them; so the rational desire should be to increase the short-term gains. In that sense, knowing when to double down appears to be as important as knowing all of the hard-sum strategy.</w:t>
      </w:r>
      <w:r w:rsidR="008C7F6A">
        <w:rPr>
          <w:rFonts w:ascii="Arial Narrow" w:hAnsi="Arial Narrow"/>
          <w:sz w:val="18"/>
          <w:szCs w:val="18"/>
        </w:rPr>
        <w:t xml:space="preserve"> Of course, this makes sense because we are effectively doubling the variance of a certain domain. </w:t>
      </w:r>
      <w:r w:rsidR="00F667C9">
        <w:rPr>
          <w:rFonts w:ascii="Arial Narrow" w:hAnsi="Arial Narrow"/>
          <w:sz w:val="18"/>
          <w:szCs w:val="18"/>
        </w:rPr>
        <w:t>With a higher variance, we would certainly expect a wider range of the PMF</w:t>
      </w:r>
      <w:r w:rsidR="00A41DC4">
        <w:rPr>
          <w:rFonts w:ascii="Arial Narrow" w:hAnsi="Arial Narrow"/>
          <w:sz w:val="18"/>
          <w:szCs w:val="18"/>
        </w:rPr>
        <w:t>. Furthermore, since we know only to double down on events with good odds, we steer both of t</w:t>
      </w:r>
      <w:r w:rsidR="00D50CE9">
        <w:rPr>
          <w:rFonts w:ascii="Arial Narrow" w:hAnsi="Arial Narrow"/>
          <w:sz w:val="18"/>
          <w:szCs w:val="18"/>
        </w:rPr>
        <w:t>his</w:t>
      </w:r>
      <w:r w:rsidR="00A41DC4">
        <w:rPr>
          <w:rFonts w:ascii="Arial Narrow" w:hAnsi="Arial Narrow"/>
          <w:sz w:val="18"/>
          <w:szCs w:val="18"/>
        </w:rPr>
        <w:t xml:space="preserve"> distribution in our favor. Indeed, we can see in our PMFs (Figure 8) that the short run variance (</w:t>
      </w:r>
      <w:r w:rsidR="000C766B">
        <w:rPr>
          <w:rFonts w:ascii="Arial Narrow" w:hAnsi="Arial Narrow"/>
          <w:sz w:val="18"/>
          <w:szCs w:val="18"/>
        </w:rPr>
        <w:t>2</w:t>
      </w:r>
      <w:r w:rsidR="00A41DC4">
        <w:rPr>
          <w:rFonts w:ascii="Arial Narrow" w:hAnsi="Arial Narrow"/>
          <w:sz w:val="18"/>
          <w:szCs w:val="18"/>
        </w:rPr>
        <w:t>0 hands played) is increased (slightly wider PMF) with allowing double-down (Player 2). Over longer horizons (100 hands played) the variance (width of the PMF) becomes less distinguishable, but the mean of the PMF becomes noticeably shifted right (player-favorable).</w:t>
      </w:r>
    </w:p>
    <w:p w14:paraId="7FBF40D7" w14:textId="4A0AB96A" w:rsidR="00A41DC4" w:rsidRDefault="001E7D59" w:rsidP="00A41DC4">
      <w:pPr>
        <w:jc w:val="center"/>
        <w:rPr>
          <w:rFonts w:ascii="Arial Narrow" w:hAnsi="Arial Narrow"/>
          <w:sz w:val="18"/>
          <w:szCs w:val="18"/>
        </w:rPr>
      </w:pPr>
      <w:r>
        <w:rPr>
          <w:rFonts w:ascii="Arial Narrow" w:hAnsi="Arial Narrow"/>
          <w:noProof/>
          <w:sz w:val="18"/>
          <w:szCs w:val="18"/>
        </w:rPr>
        <w:lastRenderedPageBreak/>
        <w:drawing>
          <wp:inline distT="0" distB="0" distL="0" distR="0" wp14:anchorId="059A38A1" wp14:editId="6AE633CA">
            <wp:extent cx="2858756"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extLst>
                        <a:ext uri="{28A0092B-C50C-407E-A947-70E740481C1C}">
                          <a14:useLocalDpi xmlns:a14="http://schemas.microsoft.com/office/drawing/2010/main" val="0"/>
                        </a:ext>
                      </a:extLst>
                    </a:blip>
                    <a:stretch>
                      <a:fillRect/>
                    </a:stretch>
                  </pic:blipFill>
                  <pic:spPr>
                    <a:xfrm>
                      <a:off x="0" y="0"/>
                      <a:ext cx="2858756" cy="1828800"/>
                    </a:xfrm>
                    <a:prstGeom prst="rect">
                      <a:avLst/>
                    </a:prstGeom>
                  </pic:spPr>
                </pic:pic>
              </a:graphicData>
            </a:graphic>
          </wp:inline>
        </w:drawing>
      </w:r>
      <w:r w:rsidR="00380020">
        <w:rPr>
          <w:rFonts w:ascii="Arial Narrow" w:hAnsi="Arial Narrow"/>
          <w:noProof/>
          <w:sz w:val="18"/>
          <w:szCs w:val="18"/>
        </w:rPr>
        <w:drawing>
          <wp:inline distT="0" distB="0" distL="0" distR="0" wp14:anchorId="1877F52C" wp14:editId="580131D0">
            <wp:extent cx="2858756"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4">
                      <a:extLst>
                        <a:ext uri="{28A0092B-C50C-407E-A947-70E740481C1C}">
                          <a14:useLocalDpi xmlns:a14="http://schemas.microsoft.com/office/drawing/2010/main" val="0"/>
                        </a:ext>
                      </a:extLst>
                    </a:blip>
                    <a:stretch>
                      <a:fillRect/>
                    </a:stretch>
                  </pic:blipFill>
                  <pic:spPr>
                    <a:xfrm>
                      <a:off x="0" y="0"/>
                      <a:ext cx="2858756" cy="1828800"/>
                    </a:xfrm>
                    <a:prstGeom prst="rect">
                      <a:avLst/>
                    </a:prstGeom>
                  </pic:spPr>
                </pic:pic>
              </a:graphicData>
            </a:graphic>
          </wp:inline>
        </w:drawing>
      </w:r>
    </w:p>
    <w:p w14:paraId="0831AF8D" w14:textId="75A05D48" w:rsidR="00151C03" w:rsidRDefault="00A41DC4" w:rsidP="00151C03">
      <w:pPr>
        <w:jc w:val="center"/>
        <w:rPr>
          <w:rFonts w:ascii="Arial Narrow" w:hAnsi="Arial Narrow"/>
          <w:sz w:val="18"/>
          <w:szCs w:val="18"/>
        </w:rPr>
      </w:pPr>
      <w:r w:rsidRPr="003C5172">
        <w:rPr>
          <w:rFonts w:ascii="Arial Narrow" w:hAnsi="Arial Narrow"/>
          <w:i/>
          <w:iCs/>
          <w:sz w:val="16"/>
          <w:szCs w:val="16"/>
        </w:rPr>
        <w:t xml:space="preserve">Figure </w:t>
      </w:r>
      <w:r>
        <w:rPr>
          <w:rFonts w:ascii="Arial Narrow" w:hAnsi="Arial Narrow"/>
          <w:i/>
          <w:iCs/>
          <w:sz w:val="16"/>
          <w:szCs w:val="16"/>
        </w:rPr>
        <w:t>8</w:t>
      </w:r>
      <w:r w:rsidRPr="003C5172">
        <w:rPr>
          <w:rFonts w:ascii="Arial Narrow" w:hAnsi="Arial Narrow"/>
          <w:i/>
          <w:iCs/>
          <w:sz w:val="16"/>
          <w:szCs w:val="16"/>
        </w:rPr>
        <w:t xml:space="preserve">: </w:t>
      </w:r>
      <w:r>
        <w:rPr>
          <w:rFonts w:ascii="Arial Narrow" w:hAnsi="Arial Narrow"/>
          <w:i/>
          <w:iCs/>
          <w:sz w:val="16"/>
          <w:szCs w:val="16"/>
        </w:rPr>
        <w:t>Short</w:t>
      </w:r>
      <w:r w:rsidR="00D50CE9">
        <w:rPr>
          <w:rFonts w:ascii="Arial Narrow" w:hAnsi="Arial Narrow"/>
          <w:i/>
          <w:iCs/>
          <w:sz w:val="16"/>
          <w:szCs w:val="16"/>
        </w:rPr>
        <w:t xml:space="preserve"> (</w:t>
      </w:r>
      <w:r w:rsidR="00377F52">
        <w:rPr>
          <w:rFonts w:ascii="Arial Narrow" w:hAnsi="Arial Narrow"/>
          <w:i/>
          <w:iCs/>
          <w:sz w:val="16"/>
          <w:szCs w:val="16"/>
        </w:rPr>
        <w:t>Left</w:t>
      </w:r>
      <w:r w:rsidR="00D50CE9">
        <w:rPr>
          <w:rFonts w:ascii="Arial Narrow" w:hAnsi="Arial Narrow"/>
          <w:i/>
          <w:iCs/>
          <w:sz w:val="16"/>
          <w:szCs w:val="16"/>
        </w:rPr>
        <w:t>)</w:t>
      </w:r>
      <w:r>
        <w:rPr>
          <w:rFonts w:ascii="Arial Narrow" w:hAnsi="Arial Narrow"/>
          <w:i/>
          <w:iCs/>
          <w:sz w:val="16"/>
          <w:szCs w:val="16"/>
        </w:rPr>
        <w:t xml:space="preserve"> and Long-Term</w:t>
      </w:r>
      <w:r w:rsidR="00D50CE9">
        <w:rPr>
          <w:rFonts w:ascii="Arial Narrow" w:hAnsi="Arial Narrow"/>
          <w:i/>
          <w:iCs/>
          <w:sz w:val="16"/>
          <w:szCs w:val="16"/>
        </w:rPr>
        <w:t xml:space="preserve"> (</w:t>
      </w:r>
      <w:r w:rsidR="00377F52">
        <w:rPr>
          <w:rFonts w:ascii="Arial Narrow" w:hAnsi="Arial Narrow"/>
          <w:i/>
          <w:iCs/>
          <w:sz w:val="16"/>
          <w:szCs w:val="16"/>
        </w:rPr>
        <w:t>Right</w:t>
      </w:r>
      <w:r w:rsidR="00D50CE9">
        <w:rPr>
          <w:rFonts w:ascii="Arial Narrow" w:hAnsi="Arial Narrow"/>
          <w:i/>
          <w:iCs/>
          <w:sz w:val="16"/>
          <w:szCs w:val="16"/>
        </w:rPr>
        <w:t>)</w:t>
      </w:r>
      <w:r>
        <w:rPr>
          <w:rFonts w:ascii="Arial Narrow" w:hAnsi="Arial Narrow"/>
          <w:i/>
          <w:iCs/>
          <w:sz w:val="16"/>
          <w:szCs w:val="16"/>
        </w:rPr>
        <w:t xml:space="preserve"> PMF</w:t>
      </w:r>
      <w:r w:rsidR="00FD7CA2">
        <w:rPr>
          <w:rFonts w:ascii="Arial Narrow" w:hAnsi="Arial Narrow"/>
          <w:i/>
          <w:iCs/>
          <w:sz w:val="16"/>
          <w:szCs w:val="16"/>
        </w:rPr>
        <w:t>s</w:t>
      </w:r>
      <w:r>
        <w:rPr>
          <w:rFonts w:ascii="Arial Narrow" w:hAnsi="Arial Narrow"/>
          <w:i/>
          <w:iCs/>
          <w:sz w:val="16"/>
          <w:szCs w:val="16"/>
        </w:rPr>
        <w:t xml:space="preserve"> </w:t>
      </w:r>
      <w:r w:rsidR="00023B1B">
        <w:rPr>
          <w:rFonts w:ascii="Arial Narrow" w:hAnsi="Arial Narrow"/>
          <w:i/>
          <w:iCs/>
          <w:sz w:val="16"/>
          <w:szCs w:val="16"/>
        </w:rPr>
        <w:t>with and without Double-Down enabled</w:t>
      </w:r>
    </w:p>
    <w:p w14:paraId="3F08E568" w14:textId="51651495" w:rsidR="00CF15EB" w:rsidRDefault="00CF15EB" w:rsidP="00493894">
      <w:pPr>
        <w:jc w:val="both"/>
        <w:rPr>
          <w:rFonts w:ascii="Arial Narrow" w:hAnsi="Arial Narrow"/>
          <w:sz w:val="18"/>
          <w:szCs w:val="18"/>
        </w:rPr>
      </w:pPr>
      <w:r>
        <w:rPr>
          <w:rFonts w:ascii="Arial Narrow" w:hAnsi="Arial Narrow"/>
          <w:sz w:val="18"/>
          <w:szCs w:val="18"/>
        </w:rPr>
        <w:t xml:space="preserve">Apart from the common strategy and rule variations described above and in Table 2, we can further simulate the effects of </w:t>
      </w:r>
      <w:r w:rsidR="00A52B61">
        <w:rPr>
          <w:rFonts w:ascii="Arial Narrow" w:hAnsi="Arial Narrow"/>
          <w:sz w:val="18"/>
          <w:szCs w:val="18"/>
        </w:rPr>
        <w:t xml:space="preserve">some possible, but less common rule changes. As shown in the results summary of Table 3, </w:t>
      </w:r>
      <w:r w:rsidR="004629F5">
        <w:rPr>
          <w:rFonts w:ascii="Arial Narrow" w:hAnsi="Arial Narrow"/>
          <w:sz w:val="18"/>
          <w:szCs w:val="18"/>
        </w:rPr>
        <w:t xml:space="preserve">one of </w:t>
      </w:r>
      <w:r w:rsidR="00A52B61">
        <w:rPr>
          <w:rFonts w:ascii="Arial Narrow" w:hAnsi="Arial Narrow"/>
          <w:sz w:val="18"/>
          <w:szCs w:val="18"/>
        </w:rPr>
        <w:t xml:space="preserve">the most important of these minor rules is that of </w:t>
      </w:r>
      <w:r w:rsidR="009E004D">
        <w:rPr>
          <w:rFonts w:ascii="Arial Narrow" w:hAnsi="Arial Narrow"/>
          <w:sz w:val="18"/>
          <w:szCs w:val="18"/>
        </w:rPr>
        <w:t>disabling double-down after splitting</w:t>
      </w:r>
      <w:r w:rsidR="00A52B61">
        <w:rPr>
          <w:rFonts w:ascii="Arial Narrow" w:hAnsi="Arial Narrow"/>
          <w:sz w:val="18"/>
          <w:szCs w:val="18"/>
        </w:rPr>
        <w:t>.</w:t>
      </w:r>
      <w:r w:rsidR="009E004D">
        <w:rPr>
          <w:rFonts w:ascii="Arial Narrow" w:hAnsi="Arial Narrow"/>
          <w:sz w:val="18"/>
          <w:szCs w:val="18"/>
        </w:rPr>
        <w:t xml:space="preserve"> Clearly, any decrease in the frequency of this profitable move culminates in a </w:t>
      </w:r>
      <w:r w:rsidR="003C3BBC">
        <w:rPr>
          <w:rFonts w:ascii="Arial Narrow" w:hAnsi="Arial Narrow"/>
          <w:sz w:val="18"/>
          <w:szCs w:val="18"/>
        </w:rPr>
        <w:t>modest</w:t>
      </w:r>
      <w:r w:rsidR="009E004D">
        <w:rPr>
          <w:rFonts w:ascii="Arial Narrow" w:hAnsi="Arial Narrow"/>
          <w:sz w:val="18"/>
          <w:szCs w:val="18"/>
        </w:rPr>
        <w:t xml:space="preserve"> disadvantage to the player.</w:t>
      </w:r>
      <w:r w:rsidR="004629F5">
        <w:rPr>
          <w:rFonts w:ascii="Arial Narrow" w:hAnsi="Arial Narrow"/>
          <w:sz w:val="18"/>
          <w:szCs w:val="18"/>
        </w:rPr>
        <w:t xml:space="preserve"> Further, it is evident that the low-value Blackjack bonus (occasionally “6/5” instead of “3/2”</w:t>
      </w:r>
      <w:r w:rsidR="003035D8">
        <w:rPr>
          <w:rFonts w:ascii="Arial Narrow" w:hAnsi="Arial Narrow"/>
          <w:sz w:val="18"/>
          <w:szCs w:val="18"/>
        </w:rPr>
        <w:t>)</w:t>
      </w:r>
      <w:r w:rsidR="004629F5">
        <w:rPr>
          <w:rFonts w:ascii="Arial Narrow" w:hAnsi="Arial Narrow"/>
          <w:sz w:val="18"/>
          <w:szCs w:val="18"/>
        </w:rPr>
        <w:t xml:space="preserve"> is also particularly disadvantageous. </w:t>
      </w:r>
      <w:r w:rsidR="0069726E">
        <w:rPr>
          <w:rFonts w:ascii="Arial Narrow" w:hAnsi="Arial Narrow"/>
          <w:sz w:val="18"/>
          <w:szCs w:val="18"/>
        </w:rPr>
        <w:t>The rest of these minor rule changes are found to not have a particularly distinguishable effect (at least in the</w:t>
      </w:r>
      <w:r w:rsidR="00E14A56">
        <w:rPr>
          <w:rFonts w:ascii="Arial Narrow" w:hAnsi="Arial Narrow"/>
          <w:sz w:val="18"/>
          <w:szCs w:val="18"/>
        </w:rPr>
        <w:t xml:space="preserve"> high but imperfect</w:t>
      </w:r>
      <w:r w:rsidR="0069726E">
        <w:rPr>
          <w:rFonts w:ascii="Arial Narrow" w:hAnsi="Arial Narrow"/>
          <w:sz w:val="18"/>
          <w:szCs w:val="18"/>
        </w:rPr>
        <w:t xml:space="preserve"> confidence offered by 1 million simulations).</w:t>
      </w:r>
    </w:p>
    <w:p w14:paraId="0EF02308" w14:textId="5973B17A" w:rsidR="00F17E5E" w:rsidRPr="003805A1" w:rsidRDefault="00F17E5E" w:rsidP="00F17E5E">
      <w:pPr>
        <w:spacing w:line="240" w:lineRule="auto"/>
        <w:contextualSpacing/>
        <w:jc w:val="center"/>
        <w:rPr>
          <w:rFonts w:ascii="Arial Narrow" w:hAnsi="Arial Narrow"/>
          <w:sz w:val="18"/>
          <w:szCs w:val="18"/>
        </w:rPr>
      </w:pPr>
      <w:r>
        <w:rPr>
          <w:rFonts w:ascii="Arial Narrow" w:hAnsi="Arial Narrow"/>
          <w:i/>
          <w:iCs/>
          <w:sz w:val="16"/>
          <w:szCs w:val="16"/>
        </w:rPr>
        <w:t xml:space="preserve">Table </w:t>
      </w:r>
      <w:r>
        <w:rPr>
          <w:rFonts w:ascii="Arial Narrow" w:hAnsi="Arial Narrow"/>
          <w:i/>
          <w:iCs/>
          <w:sz w:val="16"/>
          <w:szCs w:val="16"/>
        </w:rPr>
        <w:t>3</w:t>
      </w:r>
      <w:r w:rsidRPr="003C5172">
        <w:rPr>
          <w:rFonts w:ascii="Arial Narrow" w:hAnsi="Arial Narrow"/>
          <w:i/>
          <w:iCs/>
          <w:sz w:val="16"/>
          <w:szCs w:val="16"/>
        </w:rPr>
        <w:t>:</w:t>
      </w:r>
      <w:r>
        <w:rPr>
          <w:rFonts w:ascii="Arial Narrow" w:hAnsi="Arial Narrow"/>
          <w:i/>
          <w:iCs/>
          <w:sz w:val="16"/>
          <w:szCs w:val="16"/>
        </w:rPr>
        <w:t xml:space="preserve">Average effects of </w:t>
      </w:r>
      <w:r>
        <w:rPr>
          <w:rFonts w:ascii="Arial Narrow" w:hAnsi="Arial Narrow"/>
          <w:i/>
          <w:iCs/>
          <w:sz w:val="16"/>
          <w:szCs w:val="16"/>
        </w:rPr>
        <w:t>less common and minor</w:t>
      </w:r>
      <w:r>
        <w:rPr>
          <w:rFonts w:ascii="Arial Narrow" w:hAnsi="Arial Narrow"/>
          <w:i/>
          <w:iCs/>
          <w:sz w:val="16"/>
          <w:szCs w:val="16"/>
        </w:rPr>
        <w:t xml:space="preserve"> rule variations</w:t>
      </w:r>
    </w:p>
    <w:tbl>
      <w:tblPr>
        <w:tblStyle w:val="TableGrid"/>
        <w:tblW w:w="0" w:type="auto"/>
        <w:jc w:val="center"/>
        <w:tblLook w:val="04A0" w:firstRow="1" w:lastRow="0" w:firstColumn="1" w:lastColumn="0" w:noHBand="0" w:noVBand="1"/>
      </w:tblPr>
      <w:tblGrid>
        <w:gridCol w:w="2547"/>
        <w:gridCol w:w="1849"/>
      </w:tblGrid>
      <w:tr w:rsidR="006C38DB" w14:paraId="45DC9C1E" w14:textId="77777777" w:rsidTr="000D6F62">
        <w:trPr>
          <w:jc w:val="center"/>
        </w:trPr>
        <w:tc>
          <w:tcPr>
            <w:tcW w:w="2547" w:type="dxa"/>
          </w:tcPr>
          <w:p w14:paraId="2D7CA853" w14:textId="77777777" w:rsidR="006C38DB" w:rsidRDefault="006C38DB" w:rsidP="00450DCF">
            <w:pPr>
              <w:contextualSpacing/>
              <w:rPr>
                <w:rFonts w:ascii="Arial Narrow" w:hAnsi="Arial Narrow"/>
                <w:b/>
                <w:bCs/>
                <w:sz w:val="18"/>
                <w:szCs w:val="18"/>
              </w:rPr>
            </w:pPr>
            <w:r>
              <w:rPr>
                <w:rFonts w:ascii="Arial Narrow" w:hAnsi="Arial Narrow"/>
                <w:b/>
                <w:bCs/>
                <w:sz w:val="18"/>
                <w:szCs w:val="18"/>
              </w:rPr>
              <w:t>Strategy/Scenario</w:t>
            </w:r>
          </w:p>
        </w:tc>
        <w:tc>
          <w:tcPr>
            <w:tcW w:w="1849" w:type="dxa"/>
            <w:vAlign w:val="center"/>
          </w:tcPr>
          <w:p w14:paraId="22523765" w14:textId="65F48709" w:rsidR="006C38DB" w:rsidRDefault="006C38DB" w:rsidP="00450DCF">
            <w:pPr>
              <w:contextualSpacing/>
              <w:jc w:val="center"/>
              <w:rPr>
                <w:rFonts w:ascii="Arial Narrow" w:hAnsi="Arial Narrow"/>
                <w:b/>
                <w:bCs/>
                <w:sz w:val="18"/>
                <w:szCs w:val="18"/>
              </w:rPr>
            </w:pPr>
            <w:r>
              <w:rPr>
                <w:rFonts w:ascii="Arial Narrow" w:hAnsi="Arial Narrow"/>
                <w:b/>
                <w:bCs/>
                <w:sz w:val="18"/>
                <w:szCs w:val="18"/>
              </w:rPr>
              <w:t>House Edge</w:t>
            </w:r>
            <w:r>
              <w:rPr>
                <w:rFonts w:ascii="Arial Narrow" w:hAnsi="Arial Narrow"/>
                <w:b/>
                <w:bCs/>
                <w:sz w:val="18"/>
                <w:szCs w:val="18"/>
              </w:rPr>
              <w:t xml:space="preserve"> [%]</w:t>
            </w:r>
          </w:p>
        </w:tc>
      </w:tr>
      <w:tr w:rsidR="006C38DB" w14:paraId="78D698E8" w14:textId="77777777" w:rsidTr="000D6F62">
        <w:trPr>
          <w:jc w:val="center"/>
        </w:trPr>
        <w:tc>
          <w:tcPr>
            <w:tcW w:w="2547" w:type="dxa"/>
          </w:tcPr>
          <w:p w14:paraId="28417D8B" w14:textId="7756ED40" w:rsidR="006C38DB" w:rsidRPr="00E54AB3" w:rsidRDefault="006C38DB" w:rsidP="00450DCF">
            <w:pPr>
              <w:contextualSpacing/>
              <w:rPr>
                <w:rFonts w:ascii="Arial Narrow" w:hAnsi="Arial Narrow"/>
                <w:sz w:val="18"/>
                <w:szCs w:val="18"/>
              </w:rPr>
            </w:pPr>
            <w:r>
              <w:rPr>
                <w:rFonts w:ascii="Arial Narrow" w:hAnsi="Arial Narrow"/>
                <w:sz w:val="18"/>
                <w:szCs w:val="18"/>
              </w:rPr>
              <w:t xml:space="preserve">(Control) </w:t>
            </w:r>
            <w:r w:rsidRPr="00E54AB3">
              <w:rPr>
                <w:rFonts w:ascii="Arial Narrow" w:hAnsi="Arial Narrow"/>
                <w:sz w:val="18"/>
                <w:szCs w:val="18"/>
              </w:rPr>
              <w:t>Optimal</w:t>
            </w:r>
          </w:p>
        </w:tc>
        <w:tc>
          <w:tcPr>
            <w:tcW w:w="1849" w:type="dxa"/>
            <w:vAlign w:val="center"/>
          </w:tcPr>
          <w:p w14:paraId="7379FAEF" w14:textId="1715C63F" w:rsidR="006C38DB" w:rsidRPr="00E54AB3" w:rsidRDefault="006C38DB" w:rsidP="00450DCF">
            <w:pPr>
              <w:contextualSpacing/>
              <w:jc w:val="center"/>
              <w:rPr>
                <w:rFonts w:ascii="Arial Narrow" w:hAnsi="Arial Narrow"/>
                <w:sz w:val="18"/>
                <w:szCs w:val="18"/>
              </w:rPr>
            </w:pPr>
            <w:r>
              <w:rPr>
                <w:rFonts w:ascii="Arial Narrow" w:hAnsi="Arial Narrow"/>
                <w:sz w:val="18"/>
                <w:szCs w:val="18"/>
              </w:rPr>
              <w:t>0.</w:t>
            </w:r>
            <w:r w:rsidR="004B2771">
              <w:rPr>
                <w:rFonts w:ascii="Arial Narrow" w:hAnsi="Arial Narrow"/>
                <w:sz w:val="18"/>
                <w:szCs w:val="18"/>
              </w:rPr>
              <w:t>3</w:t>
            </w:r>
            <w:r>
              <w:rPr>
                <w:rFonts w:ascii="Arial Narrow" w:hAnsi="Arial Narrow"/>
                <w:sz w:val="18"/>
                <w:szCs w:val="18"/>
              </w:rPr>
              <w:t>4</w:t>
            </w:r>
            <w:r w:rsidR="002A6F5A">
              <w:rPr>
                <w:rFonts w:ascii="Arial Narrow" w:hAnsi="Arial Narrow"/>
                <w:sz w:val="18"/>
                <w:szCs w:val="18"/>
              </w:rPr>
              <w:t>5</w:t>
            </w:r>
          </w:p>
        </w:tc>
      </w:tr>
      <w:tr w:rsidR="006C38DB" w14:paraId="1B8E2327" w14:textId="77777777" w:rsidTr="000D6F62">
        <w:trPr>
          <w:jc w:val="center"/>
        </w:trPr>
        <w:tc>
          <w:tcPr>
            <w:tcW w:w="2547" w:type="dxa"/>
          </w:tcPr>
          <w:p w14:paraId="5EAA0171" w14:textId="17017098" w:rsidR="006C38DB" w:rsidRPr="00E54AB3" w:rsidRDefault="006C38DB" w:rsidP="00450DCF">
            <w:pPr>
              <w:contextualSpacing/>
              <w:rPr>
                <w:rFonts w:ascii="Arial Narrow" w:hAnsi="Arial Narrow"/>
                <w:sz w:val="18"/>
                <w:szCs w:val="18"/>
              </w:rPr>
            </w:pPr>
            <w:r>
              <w:rPr>
                <w:rFonts w:ascii="Arial Narrow" w:hAnsi="Arial Narrow"/>
                <w:sz w:val="18"/>
                <w:szCs w:val="18"/>
              </w:rPr>
              <w:t>Max. splits of 1 (vs. 3)</w:t>
            </w:r>
          </w:p>
        </w:tc>
        <w:tc>
          <w:tcPr>
            <w:tcW w:w="1849" w:type="dxa"/>
            <w:vAlign w:val="center"/>
          </w:tcPr>
          <w:p w14:paraId="3B063A45" w14:textId="01C32C15" w:rsidR="006C38DB" w:rsidRPr="00E54AB3" w:rsidRDefault="002A6F5A" w:rsidP="00450DCF">
            <w:pPr>
              <w:contextualSpacing/>
              <w:jc w:val="center"/>
              <w:rPr>
                <w:rFonts w:ascii="Arial Narrow" w:hAnsi="Arial Narrow"/>
                <w:sz w:val="18"/>
                <w:szCs w:val="18"/>
              </w:rPr>
            </w:pPr>
            <w:r>
              <w:rPr>
                <w:rFonts w:ascii="Arial Narrow" w:hAnsi="Arial Narrow"/>
                <w:sz w:val="18"/>
                <w:szCs w:val="18"/>
              </w:rPr>
              <w:t>0.342</w:t>
            </w:r>
          </w:p>
        </w:tc>
      </w:tr>
      <w:tr w:rsidR="006C38DB" w14:paraId="535549EC" w14:textId="77777777" w:rsidTr="000D6F62">
        <w:trPr>
          <w:jc w:val="center"/>
        </w:trPr>
        <w:tc>
          <w:tcPr>
            <w:tcW w:w="2547" w:type="dxa"/>
          </w:tcPr>
          <w:p w14:paraId="624FBD51" w14:textId="56F3E7BF" w:rsidR="006C38DB" w:rsidRDefault="006C38DB" w:rsidP="00450DCF">
            <w:pPr>
              <w:contextualSpacing/>
              <w:rPr>
                <w:rFonts w:ascii="Arial Narrow" w:hAnsi="Arial Narrow"/>
                <w:sz w:val="18"/>
                <w:szCs w:val="18"/>
              </w:rPr>
            </w:pPr>
            <w:r>
              <w:rPr>
                <w:rFonts w:ascii="Arial Narrow" w:hAnsi="Arial Narrow"/>
                <w:sz w:val="18"/>
                <w:szCs w:val="18"/>
              </w:rPr>
              <w:t>Disable re-hitting split aces</w:t>
            </w:r>
          </w:p>
        </w:tc>
        <w:tc>
          <w:tcPr>
            <w:tcW w:w="1849" w:type="dxa"/>
            <w:vAlign w:val="center"/>
          </w:tcPr>
          <w:p w14:paraId="281EAA9D" w14:textId="787AC2E8" w:rsidR="006C38DB" w:rsidRPr="00E54AB3" w:rsidRDefault="009C190B" w:rsidP="00450DCF">
            <w:pPr>
              <w:contextualSpacing/>
              <w:jc w:val="center"/>
              <w:rPr>
                <w:rFonts w:ascii="Arial Narrow" w:hAnsi="Arial Narrow"/>
                <w:sz w:val="18"/>
                <w:szCs w:val="18"/>
              </w:rPr>
            </w:pPr>
            <w:r>
              <w:rPr>
                <w:rFonts w:ascii="Arial Narrow" w:hAnsi="Arial Narrow"/>
                <w:sz w:val="18"/>
                <w:szCs w:val="18"/>
              </w:rPr>
              <w:t>0.396</w:t>
            </w:r>
          </w:p>
        </w:tc>
      </w:tr>
      <w:tr w:rsidR="006C38DB" w14:paraId="650F23F4" w14:textId="77777777" w:rsidTr="000D6F62">
        <w:trPr>
          <w:jc w:val="center"/>
        </w:trPr>
        <w:tc>
          <w:tcPr>
            <w:tcW w:w="2547" w:type="dxa"/>
          </w:tcPr>
          <w:p w14:paraId="1326026F" w14:textId="3C7E6704" w:rsidR="006C38DB" w:rsidRDefault="006C38DB" w:rsidP="00450DCF">
            <w:pPr>
              <w:contextualSpacing/>
              <w:rPr>
                <w:rFonts w:ascii="Arial Narrow" w:hAnsi="Arial Narrow"/>
                <w:sz w:val="18"/>
                <w:szCs w:val="18"/>
              </w:rPr>
            </w:pPr>
            <w:r>
              <w:rPr>
                <w:rFonts w:ascii="Arial Narrow" w:hAnsi="Arial Narrow"/>
                <w:sz w:val="18"/>
                <w:szCs w:val="18"/>
              </w:rPr>
              <w:t>Disable re-splitting split aces</w:t>
            </w:r>
          </w:p>
        </w:tc>
        <w:tc>
          <w:tcPr>
            <w:tcW w:w="1849" w:type="dxa"/>
            <w:vAlign w:val="center"/>
          </w:tcPr>
          <w:p w14:paraId="34380B9B" w14:textId="36A55068" w:rsidR="006C38DB" w:rsidRPr="00E54AB3" w:rsidRDefault="009B7901" w:rsidP="00450DCF">
            <w:pPr>
              <w:contextualSpacing/>
              <w:jc w:val="center"/>
              <w:rPr>
                <w:rFonts w:ascii="Arial Narrow" w:hAnsi="Arial Narrow"/>
                <w:sz w:val="18"/>
                <w:szCs w:val="18"/>
              </w:rPr>
            </w:pPr>
            <w:r>
              <w:rPr>
                <w:rFonts w:ascii="Arial Narrow" w:hAnsi="Arial Narrow"/>
                <w:sz w:val="18"/>
                <w:szCs w:val="18"/>
              </w:rPr>
              <w:t>0.</w:t>
            </w:r>
            <w:r w:rsidR="00776A0F">
              <w:rPr>
                <w:rFonts w:ascii="Arial Narrow" w:hAnsi="Arial Narrow"/>
                <w:sz w:val="18"/>
                <w:szCs w:val="18"/>
              </w:rPr>
              <w:t>388</w:t>
            </w:r>
          </w:p>
        </w:tc>
      </w:tr>
      <w:tr w:rsidR="006C38DB" w14:paraId="5AE7E9B5" w14:textId="77777777" w:rsidTr="000D6F62">
        <w:trPr>
          <w:jc w:val="center"/>
        </w:trPr>
        <w:tc>
          <w:tcPr>
            <w:tcW w:w="2547" w:type="dxa"/>
          </w:tcPr>
          <w:p w14:paraId="368355FF" w14:textId="5073E822" w:rsidR="006C38DB" w:rsidRDefault="006C38DB" w:rsidP="00450DCF">
            <w:pPr>
              <w:contextualSpacing/>
              <w:rPr>
                <w:rFonts w:ascii="Arial Narrow" w:hAnsi="Arial Narrow"/>
                <w:sz w:val="18"/>
                <w:szCs w:val="18"/>
              </w:rPr>
            </w:pPr>
            <w:r>
              <w:rPr>
                <w:rFonts w:ascii="Arial Narrow" w:hAnsi="Arial Narrow"/>
                <w:sz w:val="18"/>
                <w:szCs w:val="18"/>
              </w:rPr>
              <w:t>Disable double-down after split</w:t>
            </w:r>
          </w:p>
        </w:tc>
        <w:tc>
          <w:tcPr>
            <w:tcW w:w="1849" w:type="dxa"/>
            <w:vAlign w:val="center"/>
          </w:tcPr>
          <w:p w14:paraId="6786EEB4" w14:textId="1742EA27" w:rsidR="006C38DB" w:rsidRPr="00704D10" w:rsidRDefault="006C79BC" w:rsidP="00450DCF">
            <w:pPr>
              <w:contextualSpacing/>
              <w:jc w:val="center"/>
              <w:rPr>
                <w:rFonts w:ascii="Arial Narrow" w:hAnsi="Arial Narrow"/>
                <w:b/>
                <w:bCs/>
                <w:sz w:val="18"/>
                <w:szCs w:val="18"/>
              </w:rPr>
            </w:pPr>
            <w:r w:rsidRPr="00704D10">
              <w:rPr>
                <w:rFonts w:ascii="Arial Narrow" w:hAnsi="Arial Narrow"/>
                <w:b/>
                <w:bCs/>
                <w:sz w:val="18"/>
                <w:szCs w:val="18"/>
              </w:rPr>
              <w:t>0.468</w:t>
            </w:r>
          </w:p>
        </w:tc>
      </w:tr>
      <w:tr w:rsidR="006C38DB" w14:paraId="16370063" w14:textId="77777777" w:rsidTr="000D6F62">
        <w:trPr>
          <w:jc w:val="center"/>
        </w:trPr>
        <w:tc>
          <w:tcPr>
            <w:tcW w:w="2547" w:type="dxa"/>
          </w:tcPr>
          <w:p w14:paraId="14E594DD" w14:textId="60EA2968" w:rsidR="006C38DB" w:rsidRDefault="006C38DB" w:rsidP="00450DCF">
            <w:pPr>
              <w:contextualSpacing/>
              <w:rPr>
                <w:rFonts w:ascii="Arial Narrow" w:hAnsi="Arial Narrow"/>
                <w:sz w:val="18"/>
                <w:szCs w:val="18"/>
              </w:rPr>
            </w:pPr>
            <w:r>
              <w:rPr>
                <w:rFonts w:ascii="Arial Narrow" w:hAnsi="Arial Narrow"/>
                <w:sz w:val="18"/>
                <w:szCs w:val="18"/>
              </w:rPr>
              <w:t xml:space="preserve">Blackjack value of </w:t>
            </w:r>
            <w:r w:rsidR="001F79AD">
              <w:rPr>
                <w:rFonts w:ascii="Arial Narrow" w:hAnsi="Arial Narrow"/>
                <w:sz w:val="18"/>
                <w:szCs w:val="18"/>
              </w:rPr>
              <w:t>6/5 (vs. 3/2)</w:t>
            </w:r>
          </w:p>
        </w:tc>
        <w:tc>
          <w:tcPr>
            <w:tcW w:w="1849" w:type="dxa"/>
            <w:vAlign w:val="center"/>
          </w:tcPr>
          <w:p w14:paraId="468C941D" w14:textId="377ED09C" w:rsidR="006C38DB" w:rsidRPr="00704D10" w:rsidRDefault="00884AB1" w:rsidP="00450DCF">
            <w:pPr>
              <w:contextualSpacing/>
              <w:jc w:val="center"/>
              <w:rPr>
                <w:rFonts w:ascii="Arial Narrow" w:hAnsi="Arial Narrow"/>
                <w:b/>
                <w:bCs/>
                <w:sz w:val="18"/>
                <w:szCs w:val="18"/>
              </w:rPr>
            </w:pPr>
            <w:r w:rsidRPr="00704D10">
              <w:rPr>
                <w:rFonts w:ascii="Arial Narrow" w:hAnsi="Arial Narrow"/>
                <w:b/>
                <w:bCs/>
                <w:sz w:val="18"/>
                <w:szCs w:val="18"/>
              </w:rPr>
              <w:t>1.59</w:t>
            </w:r>
            <w:r w:rsidR="002A6F5A" w:rsidRPr="00704D10">
              <w:rPr>
                <w:rFonts w:ascii="Arial Narrow" w:hAnsi="Arial Narrow"/>
                <w:b/>
                <w:bCs/>
                <w:sz w:val="18"/>
                <w:szCs w:val="18"/>
              </w:rPr>
              <w:t>5</w:t>
            </w:r>
          </w:p>
        </w:tc>
      </w:tr>
      <w:tr w:rsidR="00AA1373" w14:paraId="3C3C90A1" w14:textId="77777777" w:rsidTr="000D6F62">
        <w:trPr>
          <w:jc w:val="center"/>
        </w:trPr>
        <w:tc>
          <w:tcPr>
            <w:tcW w:w="2547" w:type="dxa"/>
          </w:tcPr>
          <w:p w14:paraId="26483359" w14:textId="59B81852" w:rsidR="00AA1373" w:rsidRDefault="008B7086" w:rsidP="00450DCF">
            <w:pPr>
              <w:contextualSpacing/>
              <w:rPr>
                <w:rFonts w:ascii="Arial Narrow" w:hAnsi="Arial Narrow"/>
                <w:sz w:val="18"/>
                <w:szCs w:val="18"/>
              </w:rPr>
            </w:pPr>
            <w:r>
              <w:rPr>
                <w:rFonts w:ascii="Arial Narrow" w:hAnsi="Arial Narrow"/>
                <w:sz w:val="18"/>
                <w:szCs w:val="18"/>
              </w:rPr>
              <w:t>12</w:t>
            </w:r>
            <w:r w:rsidR="00AA1373">
              <w:rPr>
                <w:rFonts w:ascii="Arial Narrow" w:hAnsi="Arial Narrow"/>
                <w:sz w:val="18"/>
                <w:szCs w:val="18"/>
              </w:rPr>
              <w:t xml:space="preserve"> Decks, </w:t>
            </w:r>
            <w:r w:rsidR="00B527D1">
              <w:rPr>
                <w:rFonts w:ascii="Arial Narrow" w:hAnsi="Arial Narrow"/>
                <w:sz w:val="18"/>
                <w:szCs w:val="18"/>
              </w:rPr>
              <w:t>1</w:t>
            </w:r>
            <w:r w:rsidR="00AA1373">
              <w:rPr>
                <w:rFonts w:ascii="Arial Narrow" w:hAnsi="Arial Narrow"/>
                <w:sz w:val="18"/>
                <w:szCs w:val="18"/>
              </w:rPr>
              <w:t xml:space="preserve"> cut-in</w:t>
            </w:r>
            <w:r w:rsidR="000D6F62">
              <w:rPr>
                <w:rFonts w:ascii="Arial Narrow" w:hAnsi="Arial Narrow"/>
                <w:sz w:val="18"/>
                <w:szCs w:val="18"/>
              </w:rPr>
              <w:t xml:space="preserve"> before reshuffle</w:t>
            </w:r>
          </w:p>
        </w:tc>
        <w:tc>
          <w:tcPr>
            <w:tcW w:w="1849" w:type="dxa"/>
            <w:vAlign w:val="center"/>
          </w:tcPr>
          <w:p w14:paraId="3AE69DB2" w14:textId="1C87888D" w:rsidR="00AA1373" w:rsidRDefault="000E41FD" w:rsidP="00450DCF">
            <w:pPr>
              <w:contextualSpacing/>
              <w:jc w:val="center"/>
              <w:rPr>
                <w:rFonts w:ascii="Arial Narrow" w:hAnsi="Arial Narrow"/>
                <w:sz w:val="18"/>
                <w:szCs w:val="18"/>
              </w:rPr>
            </w:pPr>
            <w:r>
              <w:rPr>
                <w:rFonts w:ascii="Arial Narrow" w:hAnsi="Arial Narrow"/>
                <w:sz w:val="18"/>
                <w:szCs w:val="18"/>
              </w:rPr>
              <w:t>0.324</w:t>
            </w:r>
          </w:p>
        </w:tc>
      </w:tr>
      <w:tr w:rsidR="00AA1373" w14:paraId="5EAB7756" w14:textId="77777777" w:rsidTr="000D6F62">
        <w:trPr>
          <w:jc w:val="center"/>
        </w:trPr>
        <w:tc>
          <w:tcPr>
            <w:tcW w:w="2547" w:type="dxa"/>
          </w:tcPr>
          <w:p w14:paraId="34DF9DEC" w14:textId="331CA77E" w:rsidR="00AA1373" w:rsidRDefault="000D6F62" w:rsidP="00450DCF">
            <w:pPr>
              <w:contextualSpacing/>
              <w:rPr>
                <w:rFonts w:ascii="Arial Narrow" w:hAnsi="Arial Narrow"/>
                <w:sz w:val="18"/>
                <w:szCs w:val="18"/>
              </w:rPr>
            </w:pPr>
            <w:r>
              <w:rPr>
                <w:rFonts w:ascii="Arial Narrow" w:hAnsi="Arial Narrow"/>
                <w:sz w:val="18"/>
                <w:szCs w:val="18"/>
              </w:rPr>
              <w:t>2</w:t>
            </w:r>
            <w:r w:rsidR="00AA1373">
              <w:rPr>
                <w:rFonts w:ascii="Arial Narrow" w:hAnsi="Arial Narrow"/>
                <w:sz w:val="18"/>
                <w:szCs w:val="18"/>
              </w:rPr>
              <w:t xml:space="preserve"> Deck</w:t>
            </w:r>
            <w:r>
              <w:rPr>
                <w:rFonts w:ascii="Arial Narrow" w:hAnsi="Arial Narrow"/>
                <w:sz w:val="18"/>
                <w:szCs w:val="18"/>
              </w:rPr>
              <w:t>s</w:t>
            </w:r>
            <w:r w:rsidR="00AA1373">
              <w:rPr>
                <w:rFonts w:ascii="Arial Narrow" w:hAnsi="Arial Narrow"/>
                <w:sz w:val="18"/>
                <w:szCs w:val="18"/>
              </w:rPr>
              <w:t xml:space="preserve">, </w:t>
            </w:r>
            <w:r>
              <w:rPr>
                <w:rFonts w:ascii="Arial Narrow" w:hAnsi="Arial Narrow"/>
                <w:sz w:val="18"/>
                <w:szCs w:val="18"/>
              </w:rPr>
              <w:t>1 cut-in before reshuffle</w:t>
            </w:r>
          </w:p>
        </w:tc>
        <w:tc>
          <w:tcPr>
            <w:tcW w:w="1849" w:type="dxa"/>
            <w:vAlign w:val="center"/>
          </w:tcPr>
          <w:p w14:paraId="01BA2F0B" w14:textId="0DFCF410" w:rsidR="00AA1373" w:rsidRDefault="00E017B4" w:rsidP="00450DCF">
            <w:pPr>
              <w:contextualSpacing/>
              <w:jc w:val="center"/>
              <w:rPr>
                <w:rFonts w:ascii="Arial Narrow" w:hAnsi="Arial Narrow"/>
                <w:sz w:val="18"/>
                <w:szCs w:val="18"/>
              </w:rPr>
            </w:pPr>
            <w:r>
              <w:rPr>
                <w:rFonts w:ascii="Arial Narrow" w:hAnsi="Arial Narrow"/>
                <w:sz w:val="18"/>
                <w:szCs w:val="18"/>
              </w:rPr>
              <w:t>0.127</w:t>
            </w:r>
          </w:p>
        </w:tc>
      </w:tr>
    </w:tbl>
    <w:p w14:paraId="276D76B9" w14:textId="7E00CFC0" w:rsidR="008172BE" w:rsidRDefault="00F17E5E" w:rsidP="008172BE">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 with Blackjack value = 1.5, 1</w:t>
      </w:r>
      <w:r>
        <w:rPr>
          <w:rFonts w:ascii="Arial Narrow" w:hAnsi="Arial Narrow"/>
          <w:i/>
          <w:iCs/>
          <w:sz w:val="14"/>
          <w:szCs w:val="14"/>
        </w:rPr>
        <w:t>MM</w:t>
      </w:r>
      <w:r w:rsidRPr="00311DEB">
        <w:rPr>
          <w:rFonts w:ascii="Arial Narrow" w:hAnsi="Arial Narrow"/>
          <w:i/>
          <w:iCs/>
          <w:sz w:val="14"/>
          <w:szCs w:val="14"/>
        </w:rPr>
        <w:t xml:space="preserve"> hands played, </w:t>
      </w:r>
      <w:r w:rsidR="00CF15EB">
        <w:rPr>
          <w:rFonts w:ascii="Arial Narrow" w:hAnsi="Arial Narrow"/>
          <w:i/>
          <w:iCs/>
          <w:sz w:val="14"/>
          <w:szCs w:val="14"/>
        </w:rPr>
        <w:t xml:space="preserve">dealer hits on Soft 17, </w:t>
      </w:r>
      <w:r w:rsidRPr="00311DEB">
        <w:rPr>
          <w:rFonts w:ascii="Arial Narrow" w:hAnsi="Arial Narrow"/>
          <w:i/>
          <w:iCs/>
          <w:sz w:val="14"/>
          <w:szCs w:val="14"/>
        </w:rPr>
        <w:t>4/6 decks cut-in</w:t>
      </w:r>
      <w:r w:rsidR="008172BE">
        <w:rPr>
          <w:rFonts w:ascii="Arial Narrow" w:hAnsi="Arial Narrow"/>
          <w:i/>
          <w:iCs/>
          <w:sz w:val="14"/>
          <w:szCs w:val="14"/>
        </w:rPr>
        <w:t>,</w:t>
      </w:r>
    </w:p>
    <w:p w14:paraId="2C10188B" w14:textId="47C2448D" w:rsidR="00F17E5E" w:rsidRDefault="008172BE" w:rsidP="008172BE">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w:t>
      </w:r>
      <w:r w:rsidR="007179F9">
        <w:rPr>
          <w:rFonts w:ascii="Arial Narrow" w:hAnsi="Arial Narrow"/>
          <w:i/>
          <w:iCs/>
          <w:sz w:val="14"/>
          <w:szCs w:val="14"/>
        </w:rPr>
        <w:t xml:space="preserve"> (unless otherwise stated)</w:t>
      </w:r>
    </w:p>
    <w:p w14:paraId="02CCB4C3" w14:textId="77777777" w:rsidR="00151C03" w:rsidRPr="008172BE" w:rsidRDefault="00151C03" w:rsidP="008172BE">
      <w:pPr>
        <w:spacing w:line="240" w:lineRule="auto"/>
        <w:contextualSpacing/>
        <w:jc w:val="center"/>
        <w:rPr>
          <w:rFonts w:ascii="Arial Narrow" w:hAnsi="Arial Narrow"/>
          <w:i/>
          <w:iCs/>
          <w:sz w:val="14"/>
          <w:szCs w:val="14"/>
        </w:rPr>
      </w:pPr>
    </w:p>
    <w:p w14:paraId="2C87B301" w14:textId="1F734B9B" w:rsidR="00493894" w:rsidRDefault="008F48A8" w:rsidP="00493894">
      <w:pPr>
        <w:jc w:val="both"/>
        <w:rPr>
          <w:rFonts w:ascii="Arial Narrow" w:hAnsi="Arial Narrow"/>
          <w:sz w:val="18"/>
          <w:szCs w:val="18"/>
        </w:rPr>
      </w:pPr>
      <w:r>
        <w:rPr>
          <w:rFonts w:ascii="Arial Narrow" w:hAnsi="Arial Narrow"/>
          <w:sz w:val="18"/>
          <w:szCs w:val="18"/>
        </w:rPr>
        <w:t>The last important conclusion to be made from this simulation study is the potential reduction of optimal strategy based on our</w:t>
      </w:r>
      <w:r w:rsidR="00B22E79">
        <w:rPr>
          <w:rFonts w:ascii="Arial Narrow" w:hAnsi="Arial Narrow"/>
          <w:sz w:val="18"/>
          <w:szCs w:val="18"/>
        </w:rPr>
        <w:t xml:space="preserve"> probably-weighted differential</w:t>
      </w:r>
      <w:r>
        <w:rPr>
          <w:rFonts w:ascii="Arial Narrow" w:hAnsi="Arial Narrow"/>
          <w:sz w:val="18"/>
          <w:szCs w:val="18"/>
        </w:rPr>
        <w:t xml:space="preserve"> action analysis (Figure 6). </w:t>
      </w:r>
      <w:r w:rsidR="007B5A76">
        <w:rPr>
          <w:rFonts w:ascii="Arial Narrow" w:hAnsi="Arial Narrow"/>
          <w:sz w:val="18"/>
          <w:szCs w:val="18"/>
        </w:rPr>
        <w:t xml:space="preserve">It readily sticks out that the most valuable actions reside in clusters on the table. Perhaps, we can therefore simplify the entirety of the </w:t>
      </w:r>
      <w:r w:rsidR="00493894">
        <w:rPr>
          <w:rFonts w:ascii="Arial Narrow" w:hAnsi="Arial Narrow"/>
          <w:sz w:val="18"/>
          <w:szCs w:val="18"/>
        </w:rPr>
        <w:t xml:space="preserve">very large table to a small subset of important rules. We can even take the flexibility to violate the “optimal actions” to make simpler rules, if we know that the suboptimal action is not impactful according to Figure 6. Here is one possible digestion of optimal strategy into </w:t>
      </w:r>
      <w:r w:rsidR="00472C39">
        <w:rPr>
          <w:rFonts w:ascii="Arial Narrow" w:hAnsi="Arial Narrow"/>
          <w:sz w:val="18"/>
          <w:szCs w:val="18"/>
        </w:rPr>
        <w:t xml:space="preserve">only </w:t>
      </w:r>
      <w:r w:rsidR="0041033A">
        <w:rPr>
          <w:rFonts w:ascii="Arial Narrow" w:hAnsi="Arial Narrow"/>
          <w:sz w:val="18"/>
          <w:szCs w:val="18"/>
        </w:rPr>
        <w:t>five</w:t>
      </w:r>
      <w:r w:rsidR="00472C39">
        <w:rPr>
          <w:rFonts w:ascii="Arial Narrow" w:hAnsi="Arial Narrow"/>
          <w:sz w:val="18"/>
          <w:szCs w:val="18"/>
        </w:rPr>
        <w:t xml:space="preserve"> concise</w:t>
      </w:r>
      <w:r w:rsidR="00493894">
        <w:rPr>
          <w:rFonts w:ascii="Arial Narrow" w:hAnsi="Arial Narrow"/>
          <w:sz w:val="18"/>
          <w:szCs w:val="18"/>
        </w:rPr>
        <w:t xml:space="preserve"> rules (in order of importance):</w:t>
      </w:r>
    </w:p>
    <w:p w14:paraId="533C0632" w14:textId="10D2CB7E" w:rsidR="00493894" w:rsidRDefault="00472C39" w:rsidP="00493894">
      <w:pPr>
        <w:pStyle w:val="ListParagraph"/>
        <w:numPr>
          <w:ilvl w:val="0"/>
          <w:numId w:val="7"/>
        </w:numPr>
        <w:jc w:val="both"/>
        <w:rPr>
          <w:rFonts w:ascii="Arial Narrow" w:hAnsi="Arial Narrow"/>
          <w:sz w:val="18"/>
          <w:szCs w:val="18"/>
        </w:rPr>
      </w:pPr>
      <w:r>
        <w:rPr>
          <w:rFonts w:ascii="Arial Narrow" w:hAnsi="Arial Narrow"/>
          <w:sz w:val="18"/>
          <w:szCs w:val="18"/>
        </w:rPr>
        <w:t xml:space="preserve">Stand on hard sums </w:t>
      </w:r>
      <w:r w:rsidR="00E96559">
        <w:rPr>
          <w:rFonts w:ascii="Arial Narrow" w:hAnsi="Arial Narrow"/>
          <w:sz w:val="18"/>
          <w:szCs w:val="18"/>
        </w:rPr>
        <w:t>12 through</w:t>
      </w:r>
      <w:r>
        <w:rPr>
          <w:rFonts w:ascii="Arial Narrow" w:hAnsi="Arial Narrow"/>
          <w:sz w:val="18"/>
          <w:szCs w:val="18"/>
        </w:rPr>
        <w:t xml:space="preserve"> 16 if the dealer card is </w:t>
      </w:r>
      <w:r w:rsidR="00203078">
        <w:rPr>
          <w:rFonts w:ascii="Arial Narrow" w:hAnsi="Arial Narrow"/>
          <w:sz w:val="18"/>
          <w:szCs w:val="18"/>
        </w:rPr>
        <w:t>less than 7</w:t>
      </w:r>
    </w:p>
    <w:p w14:paraId="600FC2C3" w14:textId="0CD31842" w:rsidR="00BA72C9" w:rsidRPr="00BA72C9" w:rsidRDefault="00BA72C9" w:rsidP="00BA72C9">
      <w:pPr>
        <w:pStyle w:val="ListParagraph"/>
        <w:numPr>
          <w:ilvl w:val="0"/>
          <w:numId w:val="7"/>
        </w:numPr>
        <w:jc w:val="both"/>
        <w:rPr>
          <w:rFonts w:ascii="Arial Narrow" w:hAnsi="Arial Narrow"/>
          <w:sz w:val="18"/>
          <w:szCs w:val="18"/>
        </w:rPr>
      </w:pPr>
      <w:r>
        <w:rPr>
          <w:rFonts w:ascii="Arial Narrow" w:hAnsi="Arial Narrow"/>
          <w:sz w:val="18"/>
          <w:szCs w:val="18"/>
        </w:rPr>
        <w:t xml:space="preserve">Double down on all hard sums 9 through 11 if the dealer card is </w:t>
      </w:r>
      <w:r w:rsidR="00203078">
        <w:rPr>
          <w:rFonts w:ascii="Arial Narrow" w:hAnsi="Arial Narrow"/>
          <w:sz w:val="18"/>
          <w:szCs w:val="18"/>
        </w:rPr>
        <w:t>less than 9</w:t>
      </w:r>
    </w:p>
    <w:p w14:paraId="5079423C" w14:textId="6971CF84" w:rsidR="00472C39" w:rsidRDefault="00472C39" w:rsidP="00493894">
      <w:pPr>
        <w:pStyle w:val="ListParagraph"/>
        <w:numPr>
          <w:ilvl w:val="0"/>
          <w:numId w:val="7"/>
        </w:numPr>
        <w:jc w:val="both"/>
        <w:rPr>
          <w:rFonts w:ascii="Arial Narrow" w:hAnsi="Arial Narrow"/>
          <w:sz w:val="18"/>
          <w:szCs w:val="18"/>
        </w:rPr>
      </w:pPr>
      <w:r>
        <w:rPr>
          <w:rFonts w:ascii="Arial Narrow" w:hAnsi="Arial Narrow"/>
          <w:sz w:val="18"/>
          <w:szCs w:val="18"/>
        </w:rPr>
        <w:t xml:space="preserve">Always split </w:t>
      </w:r>
      <w:r w:rsidR="00044D2C">
        <w:rPr>
          <w:rFonts w:ascii="Arial Narrow" w:hAnsi="Arial Narrow"/>
          <w:sz w:val="18"/>
          <w:szCs w:val="18"/>
        </w:rPr>
        <w:t>on</w:t>
      </w:r>
      <w:r w:rsidR="002A3459">
        <w:rPr>
          <w:rFonts w:ascii="Arial Narrow" w:hAnsi="Arial Narrow"/>
          <w:sz w:val="18"/>
          <w:szCs w:val="18"/>
        </w:rPr>
        <w:t xml:space="preserve"> 2, 3, 6, 7, </w:t>
      </w:r>
      <w:r w:rsidR="00044D2C">
        <w:rPr>
          <w:rFonts w:ascii="Arial Narrow" w:hAnsi="Arial Narrow"/>
          <w:sz w:val="18"/>
          <w:szCs w:val="18"/>
        </w:rPr>
        <w:t>8, and Ace pairs</w:t>
      </w:r>
    </w:p>
    <w:p w14:paraId="12969A53" w14:textId="255787C1" w:rsidR="00742B33" w:rsidRDefault="00742B33" w:rsidP="00493894">
      <w:pPr>
        <w:pStyle w:val="ListParagraph"/>
        <w:numPr>
          <w:ilvl w:val="0"/>
          <w:numId w:val="7"/>
        </w:numPr>
        <w:jc w:val="both"/>
        <w:rPr>
          <w:rFonts w:ascii="Arial Narrow" w:hAnsi="Arial Narrow"/>
          <w:sz w:val="18"/>
          <w:szCs w:val="18"/>
        </w:rPr>
      </w:pPr>
      <w:r>
        <w:rPr>
          <w:rFonts w:ascii="Arial Narrow" w:hAnsi="Arial Narrow"/>
          <w:sz w:val="18"/>
          <w:szCs w:val="18"/>
        </w:rPr>
        <w:t xml:space="preserve">Double </w:t>
      </w:r>
      <w:r w:rsidR="00E96559">
        <w:rPr>
          <w:rFonts w:ascii="Arial Narrow" w:hAnsi="Arial Narrow"/>
          <w:sz w:val="18"/>
          <w:szCs w:val="18"/>
        </w:rPr>
        <w:t>down on soft 13 through 18 if the dealer card is 4 through 6</w:t>
      </w:r>
    </w:p>
    <w:p w14:paraId="6D7C283F" w14:textId="6B4726C5" w:rsidR="001B23DD" w:rsidRPr="001B23DD" w:rsidRDefault="001F0C9C" w:rsidP="001B23DD">
      <w:pPr>
        <w:pStyle w:val="ListParagraph"/>
        <w:numPr>
          <w:ilvl w:val="0"/>
          <w:numId w:val="7"/>
        </w:numPr>
        <w:jc w:val="both"/>
        <w:rPr>
          <w:rFonts w:ascii="Arial Narrow" w:hAnsi="Arial Narrow"/>
          <w:sz w:val="18"/>
          <w:szCs w:val="18"/>
        </w:rPr>
      </w:pPr>
      <w:r>
        <w:rPr>
          <w:rFonts w:ascii="Arial Narrow" w:hAnsi="Arial Narrow"/>
          <w:sz w:val="18"/>
          <w:szCs w:val="18"/>
        </w:rPr>
        <w:t>Surrender on hard 15 through 16 if the dealer card is</w:t>
      </w:r>
      <w:r w:rsidR="001B23DD">
        <w:rPr>
          <w:rFonts w:ascii="Arial Narrow" w:hAnsi="Arial Narrow"/>
          <w:sz w:val="18"/>
          <w:szCs w:val="18"/>
        </w:rPr>
        <w:t xml:space="preserve"> </w:t>
      </w:r>
      <w:r w:rsidR="00EA5833">
        <w:rPr>
          <w:rFonts w:ascii="Arial Narrow" w:hAnsi="Arial Narrow"/>
          <w:sz w:val="18"/>
          <w:szCs w:val="18"/>
        </w:rPr>
        <w:t>greater than 9</w:t>
      </w:r>
    </w:p>
    <w:p w14:paraId="5B5A9891" w14:textId="7BDDCB55" w:rsidR="000E05B4" w:rsidRDefault="000E05B4" w:rsidP="000E05B4">
      <w:pPr>
        <w:jc w:val="both"/>
        <w:rPr>
          <w:rFonts w:ascii="Arial Narrow" w:hAnsi="Arial Narrow"/>
          <w:sz w:val="18"/>
          <w:szCs w:val="18"/>
        </w:rPr>
      </w:pPr>
      <w:r>
        <w:rPr>
          <w:rFonts w:ascii="Arial Narrow" w:hAnsi="Arial Narrow"/>
          <w:sz w:val="18"/>
          <w:szCs w:val="18"/>
        </w:rPr>
        <w:t>Amazingly, with just these five rules, we find almost identical performance to the optimal strategy.</w:t>
      </w:r>
      <w:r w:rsidR="00DD790C">
        <w:rPr>
          <w:rFonts w:ascii="Arial Narrow" w:hAnsi="Arial Narrow"/>
          <w:sz w:val="18"/>
          <w:szCs w:val="18"/>
        </w:rPr>
        <w:t xml:space="preserve"> With a simulation of </w:t>
      </w:r>
      <w:r w:rsidR="00E23BD6">
        <w:rPr>
          <w:rFonts w:ascii="Arial Narrow" w:hAnsi="Arial Narrow"/>
          <w:sz w:val="18"/>
          <w:szCs w:val="18"/>
        </w:rPr>
        <w:t>1 million</w:t>
      </w:r>
      <w:r w:rsidR="00DD790C">
        <w:rPr>
          <w:rFonts w:ascii="Arial Narrow" w:hAnsi="Arial Narrow"/>
          <w:sz w:val="18"/>
          <w:szCs w:val="18"/>
        </w:rPr>
        <w:t xml:space="preserve"> hands, </w:t>
      </w:r>
      <w:r w:rsidR="00266D86">
        <w:rPr>
          <w:rFonts w:ascii="Arial Narrow" w:hAnsi="Arial Narrow"/>
          <w:sz w:val="18"/>
          <w:szCs w:val="18"/>
        </w:rPr>
        <w:t>we find th</w:t>
      </w:r>
      <w:r w:rsidR="0025545C">
        <w:rPr>
          <w:rFonts w:ascii="Arial Narrow" w:hAnsi="Arial Narrow"/>
          <w:sz w:val="18"/>
          <w:szCs w:val="18"/>
        </w:rPr>
        <w:t xml:space="preserve">is concise strategy competing very similarly to the optimal strategy. </w:t>
      </w:r>
    </w:p>
    <w:p w14:paraId="64002AA1" w14:textId="1ED0F970" w:rsidR="00266D86" w:rsidRPr="003805A1" w:rsidRDefault="00266D86" w:rsidP="00266D86">
      <w:pPr>
        <w:spacing w:line="240" w:lineRule="auto"/>
        <w:contextualSpacing/>
        <w:jc w:val="center"/>
        <w:rPr>
          <w:rFonts w:ascii="Arial Narrow" w:hAnsi="Arial Narrow"/>
          <w:sz w:val="18"/>
          <w:szCs w:val="18"/>
        </w:rPr>
      </w:pPr>
      <w:r>
        <w:rPr>
          <w:rFonts w:ascii="Arial Narrow" w:hAnsi="Arial Narrow"/>
          <w:i/>
          <w:iCs/>
          <w:sz w:val="16"/>
          <w:szCs w:val="16"/>
        </w:rPr>
        <w:t xml:space="preserve">Table </w:t>
      </w:r>
      <w:r w:rsidR="007F3F98">
        <w:rPr>
          <w:rFonts w:ascii="Arial Narrow" w:hAnsi="Arial Narrow"/>
          <w:i/>
          <w:iCs/>
          <w:sz w:val="16"/>
          <w:szCs w:val="16"/>
        </w:rPr>
        <w:t>4</w:t>
      </w:r>
      <w:r w:rsidR="009E72C6">
        <w:rPr>
          <w:rFonts w:ascii="Arial Narrow" w:hAnsi="Arial Narrow"/>
          <w:i/>
          <w:iCs/>
          <w:sz w:val="16"/>
          <w:szCs w:val="16"/>
        </w:rPr>
        <w:t xml:space="preserve">: </w:t>
      </w:r>
      <w:r w:rsidR="00236068">
        <w:rPr>
          <w:rFonts w:ascii="Arial Narrow" w:hAnsi="Arial Narrow"/>
          <w:i/>
          <w:iCs/>
          <w:sz w:val="16"/>
          <w:szCs w:val="16"/>
        </w:rPr>
        <w:t xml:space="preserve">Incremental </w:t>
      </w:r>
      <w:r>
        <w:rPr>
          <w:rFonts w:ascii="Arial Narrow" w:hAnsi="Arial Narrow"/>
          <w:i/>
          <w:iCs/>
          <w:sz w:val="16"/>
          <w:szCs w:val="16"/>
        </w:rPr>
        <w:t>concise 5-rule strategy versus optimal strategy</w:t>
      </w:r>
    </w:p>
    <w:tbl>
      <w:tblPr>
        <w:tblStyle w:val="TableGrid"/>
        <w:tblW w:w="0" w:type="auto"/>
        <w:jc w:val="center"/>
        <w:tblLook w:val="04A0" w:firstRow="1" w:lastRow="0" w:firstColumn="1" w:lastColumn="0" w:noHBand="0" w:noVBand="1"/>
      </w:tblPr>
      <w:tblGrid>
        <w:gridCol w:w="1898"/>
        <w:gridCol w:w="1566"/>
        <w:gridCol w:w="1422"/>
        <w:gridCol w:w="1710"/>
        <w:gridCol w:w="1985"/>
      </w:tblGrid>
      <w:tr w:rsidR="00A60EE0" w14:paraId="568A7B28" w14:textId="3DD8689F" w:rsidTr="00A60EE0">
        <w:trPr>
          <w:jc w:val="center"/>
        </w:trPr>
        <w:tc>
          <w:tcPr>
            <w:tcW w:w="1898" w:type="dxa"/>
            <w:vAlign w:val="center"/>
          </w:tcPr>
          <w:p w14:paraId="4A955E3A" w14:textId="5CE81748" w:rsidR="00A60EE0" w:rsidRPr="00321E6B" w:rsidRDefault="00A60EE0" w:rsidP="00A60EE0">
            <w:pPr>
              <w:jc w:val="center"/>
              <w:rPr>
                <w:rFonts w:ascii="Arial Narrow" w:hAnsi="Arial Narrow"/>
                <w:b/>
                <w:bCs/>
                <w:sz w:val="18"/>
                <w:szCs w:val="18"/>
              </w:rPr>
            </w:pPr>
            <w:r w:rsidRPr="00321E6B">
              <w:rPr>
                <w:rFonts w:ascii="Arial Narrow" w:hAnsi="Arial Narrow"/>
                <w:b/>
                <w:bCs/>
                <w:sz w:val="18"/>
                <w:szCs w:val="18"/>
              </w:rPr>
              <w:t>Strategy</w:t>
            </w:r>
          </w:p>
        </w:tc>
        <w:tc>
          <w:tcPr>
            <w:tcW w:w="1566" w:type="dxa"/>
          </w:tcPr>
          <w:p w14:paraId="1D6259C0" w14:textId="77777777" w:rsidR="00A60EE0" w:rsidRDefault="00A60EE0" w:rsidP="00DD790C">
            <w:pPr>
              <w:jc w:val="center"/>
              <w:rPr>
                <w:rFonts w:ascii="Arial Narrow" w:hAnsi="Arial Narrow"/>
                <w:b/>
                <w:bCs/>
                <w:sz w:val="18"/>
                <w:szCs w:val="18"/>
              </w:rPr>
            </w:pPr>
            <w:r>
              <w:rPr>
                <w:rFonts w:ascii="Arial Narrow" w:hAnsi="Arial Narrow"/>
                <w:b/>
                <w:bCs/>
                <w:sz w:val="18"/>
                <w:szCs w:val="18"/>
              </w:rPr>
              <w:t>Short</w:t>
            </w:r>
          </w:p>
          <w:p w14:paraId="74005C61" w14:textId="5AFC5554" w:rsidR="00A60EE0" w:rsidRPr="00321E6B" w:rsidRDefault="00A60EE0" w:rsidP="00DD790C">
            <w:pPr>
              <w:jc w:val="center"/>
              <w:rPr>
                <w:rFonts w:ascii="Arial Narrow" w:hAnsi="Arial Narrow"/>
                <w:b/>
                <w:bCs/>
                <w:sz w:val="18"/>
                <w:szCs w:val="18"/>
              </w:rPr>
            </w:pPr>
            <w:r>
              <w:rPr>
                <w:rFonts w:ascii="Arial Narrow" w:hAnsi="Arial Narrow"/>
                <w:b/>
                <w:bCs/>
                <w:sz w:val="18"/>
                <w:szCs w:val="18"/>
              </w:rPr>
              <w:t>Description</w:t>
            </w:r>
          </w:p>
        </w:tc>
        <w:tc>
          <w:tcPr>
            <w:tcW w:w="1422" w:type="dxa"/>
            <w:vAlign w:val="center"/>
          </w:tcPr>
          <w:p w14:paraId="33C67E36" w14:textId="38140B40" w:rsidR="00A60EE0" w:rsidRDefault="00A60EE0" w:rsidP="00DD790C">
            <w:pPr>
              <w:jc w:val="center"/>
              <w:rPr>
                <w:rFonts w:ascii="Arial Narrow" w:hAnsi="Arial Narrow"/>
                <w:b/>
                <w:bCs/>
                <w:sz w:val="18"/>
                <w:szCs w:val="18"/>
              </w:rPr>
            </w:pPr>
            <w:r w:rsidRPr="00321E6B">
              <w:rPr>
                <w:rFonts w:ascii="Arial Narrow" w:hAnsi="Arial Narrow"/>
                <w:b/>
                <w:bCs/>
                <w:sz w:val="18"/>
                <w:szCs w:val="18"/>
              </w:rPr>
              <w:t>House Edge</w:t>
            </w:r>
          </w:p>
          <w:p w14:paraId="5F4CAC90" w14:textId="58619CBA" w:rsidR="00A60EE0" w:rsidRPr="00321E6B" w:rsidRDefault="00A60EE0" w:rsidP="00DD790C">
            <w:pPr>
              <w:jc w:val="center"/>
              <w:rPr>
                <w:rFonts w:ascii="Arial Narrow" w:hAnsi="Arial Narrow"/>
                <w:b/>
                <w:bCs/>
                <w:sz w:val="18"/>
                <w:szCs w:val="18"/>
              </w:rPr>
            </w:pPr>
            <w:r w:rsidRPr="00321E6B">
              <w:rPr>
                <w:rFonts w:ascii="Arial Narrow" w:hAnsi="Arial Narrow"/>
                <w:b/>
                <w:bCs/>
                <w:sz w:val="18"/>
                <w:szCs w:val="18"/>
              </w:rPr>
              <w:t>[%]</w:t>
            </w:r>
          </w:p>
        </w:tc>
        <w:tc>
          <w:tcPr>
            <w:tcW w:w="1710" w:type="dxa"/>
            <w:vAlign w:val="center"/>
          </w:tcPr>
          <w:p w14:paraId="40F2882A" w14:textId="77777777" w:rsidR="00A60EE0" w:rsidRPr="00321E6B" w:rsidRDefault="00A60EE0" w:rsidP="00DD790C">
            <w:pPr>
              <w:jc w:val="center"/>
              <w:rPr>
                <w:rFonts w:ascii="Arial Narrow" w:hAnsi="Arial Narrow"/>
                <w:b/>
                <w:bCs/>
                <w:sz w:val="18"/>
                <w:szCs w:val="18"/>
              </w:rPr>
            </w:pPr>
            <w:r w:rsidRPr="00321E6B">
              <w:rPr>
                <w:rFonts w:ascii="Arial Narrow" w:hAnsi="Arial Narrow"/>
                <w:b/>
                <w:bCs/>
                <w:sz w:val="18"/>
                <w:szCs w:val="18"/>
              </w:rPr>
              <w:t>“5 in 20” Probability</w:t>
            </w:r>
          </w:p>
          <w:p w14:paraId="1B84F3D2" w14:textId="6B7AFDBE" w:rsidR="00A60EE0" w:rsidRPr="00321E6B" w:rsidRDefault="00A60EE0" w:rsidP="00DD790C">
            <w:pPr>
              <w:jc w:val="center"/>
              <w:rPr>
                <w:rFonts w:ascii="Arial Narrow" w:hAnsi="Arial Narrow"/>
                <w:b/>
                <w:bCs/>
                <w:sz w:val="18"/>
                <w:szCs w:val="18"/>
              </w:rPr>
            </w:pPr>
            <w:r w:rsidRPr="00321E6B">
              <w:rPr>
                <w:rFonts w:ascii="Arial Narrow" w:hAnsi="Arial Narrow"/>
                <w:b/>
                <w:bCs/>
                <w:sz w:val="18"/>
                <w:szCs w:val="18"/>
              </w:rPr>
              <w:t>[%]</w:t>
            </w:r>
          </w:p>
        </w:tc>
        <w:tc>
          <w:tcPr>
            <w:tcW w:w="1985" w:type="dxa"/>
          </w:tcPr>
          <w:p w14:paraId="32327DD8" w14:textId="7A4CCEDD" w:rsidR="00A60EE0" w:rsidRPr="00321E6B" w:rsidRDefault="00A60EE0" w:rsidP="00DD790C">
            <w:pPr>
              <w:jc w:val="center"/>
              <w:rPr>
                <w:rFonts w:ascii="Arial Narrow" w:hAnsi="Arial Narrow"/>
                <w:b/>
                <w:bCs/>
                <w:sz w:val="18"/>
                <w:szCs w:val="18"/>
              </w:rPr>
            </w:pPr>
            <w:r>
              <w:rPr>
                <w:rFonts w:ascii="Arial Narrow" w:hAnsi="Arial Narrow"/>
                <w:b/>
                <w:bCs/>
                <w:sz w:val="18"/>
                <w:szCs w:val="18"/>
              </w:rPr>
              <w:t>Fraction of Optimal Value (House Edge) [%]</w:t>
            </w:r>
          </w:p>
        </w:tc>
      </w:tr>
      <w:tr w:rsidR="00A60EE0" w14:paraId="6B06A57D" w14:textId="421AA695" w:rsidTr="00A60EE0">
        <w:trPr>
          <w:jc w:val="center"/>
        </w:trPr>
        <w:tc>
          <w:tcPr>
            <w:tcW w:w="1898" w:type="dxa"/>
          </w:tcPr>
          <w:p w14:paraId="0106FD9E" w14:textId="0D36DE49" w:rsidR="00A60EE0" w:rsidRPr="00DD790C" w:rsidRDefault="00A60EE0" w:rsidP="00A60EE0">
            <w:pPr>
              <w:jc w:val="center"/>
              <w:rPr>
                <w:rFonts w:ascii="Arial Narrow" w:hAnsi="Arial Narrow"/>
                <w:sz w:val="18"/>
                <w:szCs w:val="18"/>
              </w:rPr>
            </w:pPr>
            <w:r>
              <w:rPr>
                <w:rFonts w:ascii="Arial Narrow" w:hAnsi="Arial Narrow"/>
                <w:sz w:val="18"/>
                <w:szCs w:val="18"/>
              </w:rPr>
              <w:t>Control (dealer mimetic)</w:t>
            </w:r>
          </w:p>
        </w:tc>
        <w:tc>
          <w:tcPr>
            <w:tcW w:w="1566" w:type="dxa"/>
          </w:tcPr>
          <w:p w14:paraId="57323A52" w14:textId="657D461F" w:rsidR="00A60EE0" w:rsidRDefault="00A60EE0" w:rsidP="00DD790C">
            <w:pPr>
              <w:jc w:val="center"/>
              <w:rPr>
                <w:rFonts w:ascii="Arial Narrow" w:hAnsi="Arial Narrow"/>
                <w:sz w:val="18"/>
                <w:szCs w:val="18"/>
              </w:rPr>
            </w:pPr>
            <w:r>
              <w:rPr>
                <w:rFonts w:ascii="Arial Narrow" w:hAnsi="Arial Narrow"/>
                <w:sz w:val="18"/>
                <w:szCs w:val="18"/>
              </w:rPr>
              <w:t>-</w:t>
            </w:r>
          </w:p>
        </w:tc>
        <w:tc>
          <w:tcPr>
            <w:tcW w:w="1422" w:type="dxa"/>
            <w:vAlign w:val="center"/>
          </w:tcPr>
          <w:p w14:paraId="043C417C" w14:textId="0552DE99" w:rsidR="00A60EE0" w:rsidRDefault="00A60EE0" w:rsidP="00DD790C">
            <w:pPr>
              <w:jc w:val="center"/>
              <w:rPr>
                <w:rFonts w:ascii="Arial Narrow" w:hAnsi="Arial Narrow"/>
                <w:sz w:val="18"/>
                <w:szCs w:val="18"/>
              </w:rPr>
            </w:pPr>
            <w:r>
              <w:rPr>
                <w:rFonts w:ascii="Arial Narrow" w:hAnsi="Arial Narrow"/>
                <w:sz w:val="18"/>
                <w:szCs w:val="18"/>
              </w:rPr>
              <w:t>5.72</w:t>
            </w:r>
          </w:p>
        </w:tc>
        <w:tc>
          <w:tcPr>
            <w:tcW w:w="1710" w:type="dxa"/>
            <w:vAlign w:val="center"/>
          </w:tcPr>
          <w:p w14:paraId="16A8F689" w14:textId="42B50C68" w:rsidR="00A60EE0" w:rsidRPr="00DD790C" w:rsidRDefault="00A60EE0" w:rsidP="00DD790C">
            <w:pPr>
              <w:jc w:val="center"/>
              <w:rPr>
                <w:rFonts w:ascii="Arial Narrow" w:hAnsi="Arial Narrow"/>
                <w:sz w:val="18"/>
                <w:szCs w:val="18"/>
              </w:rPr>
            </w:pPr>
            <w:r>
              <w:rPr>
                <w:rFonts w:ascii="Arial Narrow" w:hAnsi="Arial Narrow"/>
                <w:sz w:val="18"/>
                <w:szCs w:val="18"/>
              </w:rPr>
              <w:t>8.9</w:t>
            </w:r>
          </w:p>
        </w:tc>
        <w:tc>
          <w:tcPr>
            <w:tcW w:w="1985" w:type="dxa"/>
          </w:tcPr>
          <w:p w14:paraId="1375680A" w14:textId="3D13F779" w:rsidR="00A60EE0" w:rsidRDefault="00A60EE0" w:rsidP="00DD790C">
            <w:pPr>
              <w:jc w:val="center"/>
              <w:rPr>
                <w:rFonts w:ascii="Arial Narrow" w:hAnsi="Arial Narrow"/>
                <w:sz w:val="18"/>
                <w:szCs w:val="18"/>
              </w:rPr>
            </w:pPr>
            <w:r>
              <w:rPr>
                <w:rFonts w:ascii="Arial Narrow" w:hAnsi="Arial Narrow"/>
                <w:sz w:val="18"/>
                <w:szCs w:val="18"/>
              </w:rPr>
              <w:t>-</w:t>
            </w:r>
          </w:p>
        </w:tc>
      </w:tr>
      <w:tr w:rsidR="00A60EE0" w14:paraId="4F942FC7" w14:textId="77777777" w:rsidTr="00A60EE0">
        <w:trPr>
          <w:jc w:val="center"/>
        </w:trPr>
        <w:tc>
          <w:tcPr>
            <w:tcW w:w="1898" w:type="dxa"/>
          </w:tcPr>
          <w:p w14:paraId="26D91B16" w14:textId="0AD20892" w:rsidR="00A60EE0" w:rsidRDefault="00A60EE0" w:rsidP="00A60EE0">
            <w:pPr>
              <w:jc w:val="center"/>
              <w:rPr>
                <w:rFonts w:ascii="Arial Narrow" w:hAnsi="Arial Narrow"/>
                <w:sz w:val="18"/>
                <w:szCs w:val="18"/>
              </w:rPr>
            </w:pPr>
            <w:r w:rsidRPr="00DD790C">
              <w:rPr>
                <w:rFonts w:ascii="Arial Narrow" w:hAnsi="Arial Narrow"/>
                <w:sz w:val="18"/>
                <w:szCs w:val="18"/>
              </w:rPr>
              <w:t>Optimal</w:t>
            </w:r>
            <w:r>
              <w:rPr>
                <w:rFonts w:ascii="Arial Narrow" w:hAnsi="Arial Narrow"/>
                <w:sz w:val="18"/>
                <w:szCs w:val="18"/>
              </w:rPr>
              <w:t xml:space="preserve"> (no surrender)</w:t>
            </w:r>
          </w:p>
        </w:tc>
        <w:tc>
          <w:tcPr>
            <w:tcW w:w="1566" w:type="dxa"/>
          </w:tcPr>
          <w:p w14:paraId="7588565D" w14:textId="11F80502" w:rsidR="00A60EE0" w:rsidRDefault="00A60EE0" w:rsidP="00367D78">
            <w:pPr>
              <w:jc w:val="center"/>
              <w:rPr>
                <w:rFonts w:ascii="Arial Narrow" w:hAnsi="Arial Narrow"/>
                <w:sz w:val="18"/>
                <w:szCs w:val="18"/>
              </w:rPr>
            </w:pPr>
            <w:r>
              <w:rPr>
                <w:rFonts w:ascii="Arial Narrow" w:hAnsi="Arial Narrow"/>
                <w:sz w:val="18"/>
                <w:szCs w:val="18"/>
              </w:rPr>
              <w:t>-</w:t>
            </w:r>
          </w:p>
        </w:tc>
        <w:tc>
          <w:tcPr>
            <w:tcW w:w="1422" w:type="dxa"/>
            <w:vAlign w:val="center"/>
          </w:tcPr>
          <w:p w14:paraId="71F0EA7D" w14:textId="665C146C" w:rsidR="00A60EE0" w:rsidRDefault="00A60EE0" w:rsidP="00367D78">
            <w:pPr>
              <w:jc w:val="center"/>
              <w:rPr>
                <w:rFonts w:ascii="Arial Narrow" w:hAnsi="Arial Narrow"/>
                <w:sz w:val="18"/>
                <w:szCs w:val="18"/>
              </w:rPr>
            </w:pPr>
            <w:r>
              <w:rPr>
                <w:rFonts w:ascii="Arial Narrow" w:hAnsi="Arial Narrow"/>
                <w:sz w:val="18"/>
                <w:szCs w:val="18"/>
              </w:rPr>
              <w:t>0.34</w:t>
            </w:r>
          </w:p>
        </w:tc>
        <w:tc>
          <w:tcPr>
            <w:tcW w:w="1710" w:type="dxa"/>
            <w:vAlign w:val="center"/>
          </w:tcPr>
          <w:p w14:paraId="4260B2E6" w14:textId="059E0030" w:rsidR="00A60EE0" w:rsidRDefault="00A60EE0" w:rsidP="00367D78">
            <w:pPr>
              <w:jc w:val="center"/>
              <w:rPr>
                <w:rFonts w:ascii="Arial Narrow" w:hAnsi="Arial Narrow"/>
                <w:sz w:val="18"/>
                <w:szCs w:val="18"/>
              </w:rPr>
            </w:pPr>
            <w:r>
              <w:rPr>
                <w:rFonts w:ascii="Arial Narrow" w:hAnsi="Arial Narrow"/>
                <w:sz w:val="18"/>
                <w:szCs w:val="18"/>
              </w:rPr>
              <w:t>16.8</w:t>
            </w:r>
          </w:p>
        </w:tc>
        <w:tc>
          <w:tcPr>
            <w:tcW w:w="1985" w:type="dxa"/>
          </w:tcPr>
          <w:p w14:paraId="12BBF434" w14:textId="4209AC75" w:rsidR="00A60EE0" w:rsidRDefault="00A60EE0" w:rsidP="00367D78">
            <w:pPr>
              <w:jc w:val="center"/>
              <w:rPr>
                <w:rFonts w:ascii="Arial Narrow" w:hAnsi="Arial Narrow"/>
                <w:sz w:val="18"/>
                <w:szCs w:val="18"/>
              </w:rPr>
            </w:pPr>
            <w:r>
              <w:rPr>
                <w:rFonts w:ascii="Arial Narrow" w:hAnsi="Arial Narrow"/>
                <w:sz w:val="18"/>
                <w:szCs w:val="18"/>
              </w:rPr>
              <w:t>-</w:t>
            </w:r>
          </w:p>
        </w:tc>
      </w:tr>
      <w:tr w:rsidR="00A60EE0" w14:paraId="54FF888B" w14:textId="606F1182" w:rsidTr="00A60EE0">
        <w:trPr>
          <w:jc w:val="center"/>
        </w:trPr>
        <w:tc>
          <w:tcPr>
            <w:tcW w:w="1898" w:type="dxa"/>
          </w:tcPr>
          <w:p w14:paraId="43AE161F" w14:textId="36C9F014" w:rsidR="00A60EE0" w:rsidRPr="00DD790C" w:rsidRDefault="00A60EE0" w:rsidP="00A60EE0">
            <w:pPr>
              <w:jc w:val="center"/>
              <w:rPr>
                <w:rFonts w:ascii="Arial Narrow" w:hAnsi="Arial Narrow"/>
                <w:sz w:val="18"/>
                <w:szCs w:val="18"/>
              </w:rPr>
            </w:pPr>
            <w:r>
              <w:rPr>
                <w:rFonts w:ascii="Arial Narrow" w:hAnsi="Arial Narrow"/>
                <w:sz w:val="18"/>
                <w:szCs w:val="18"/>
              </w:rPr>
              <w:t>+ Rule 1</w:t>
            </w:r>
          </w:p>
        </w:tc>
        <w:tc>
          <w:tcPr>
            <w:tcW w:w="1566" w:type="dxa"/>
          </w:tcPr>
          <w:p w14:paraId="71F305BE" w14:textId="77ABB056" w:rsidR="00A60EE0" w:rsidRDefault="00A60EE0" w:rsidP="00DD790C">
            <w:pPr>
              <w:jc w:val="center"/>
              <w:rPr>
                <w:rFonts w:ascii="Arial Narrow" w:hAnsi="Arial Narrow"/>
                <w:sz w:val="18"/>
                <w:szCs w:val="18"/>
              </w:rPr>
            </w:pPr>
            <w:r>
              <w:rPr>
                <w:rFonts w:ascii="Arial Narrow" w:hAnsi="Arial Narrow"/>
                <w:sz w:val="18"/>
                <w:szCs w:val="18"/>
              </w:rPr>
              <w:t>Stand 12-16H, D&lt;7</w:t>
            </w:r>
          </w:p>
        </w:tc>
        <w:tc>
          <w:tcPr>
            <w:tcW w:w="1422" w:type="dxa"/>
            <w:vAlign w:val="center"/>
          </w:tcPr>
          <w:p w14:paraId="089387E5" w14:textId="21B32DDC" w:rsidR="00A60EE0" w:rsidRDefault="00A60EE0" w:rsidP="00DD790C">
            <w:pPr>
              <w:jc w:val="center"/>
              <w:rPr>
                <w:rFonts w:ascii="Arial Narrow" w:hAnsi="Arial Narrow"/>
                <w:sz w:val="18"/>
                <w:szCs w:val="18"/>
              </w:rPr>
            </w:pPr>
            <w:r>
              <w:rPr>
                <w:rFonts w:ascii="Arial Narrow" w:hAnsi="Arial Narrow"/>
                <w:sz w:val="18"/>
                <w:szCs w:val="18"/>
              </w:rPr>
              <w:t>2.66</w:t>
            </w:r>
          </w:p>
        </w:tc>
        <w:tc>
          <w:tcPr>
            <w:tcW w:w="1710" w:type="dxa"/>
            <w:vAlign w:val="center"/>
          </w:tcPr>
          <w:p w14:paraId="1ED10D7F" w14:textId="267DEFBE" w:rsidR="00A60EE0" w:rsidRDefault="00A60EE0" w:rsidP="00DD790C">
            <w:pPr>
              <w:jc w:val="center"/>
              <w:rPr>
                <w:rFonts w:ascii="Arial Narrow" w:hAnsi="Arial Narrow"/>
                <w:sz w:val="18"/>
                <w:szCs w:val="18"/>
              </w:rPr>
            </w:pPr>
            <w:r>
              <w:rPr>
                <w:rFonts w:ascii="Arial Narrow" w:hAnsi="Arial Narrow"/>
                <w:sz w:val="18"/>
                <w:szCs w:val="18"/>
              </w:rPr>
              <w:t>11.8</w:t>
            </w:r>
          </w:p>
        </w:tc>
        <w:tc>
          <w:tcPr>
            <w:tcW w:w="1985" w:type="dxa"/>
          </w:tcPr>
          <w:p w14:paraId="1FFF8404" w14:textId="218C2735" w:rsidR="00A60EE0" w:rsidRDefault="00A60EE0" w:rsidP="00DD790C">
            <w:pPr>
              <w:jc w:val="center"/>
              <w:rPr>
                <w:rFonts w:ascii="Arial Narrow" w:hAnsi="Arial Narrow"/>
                <w:sz w:val="18"/>
                <w:szCs w:val="18"/>
              </w:rPr>
            </w:pPr>
            <w:r>
              <w:rPr>
                <w:rFonts w:ascii="Arial Narrow" w:hAnsi="Arial Narrow"/>
                <w:sz w:val="18"/>
                <w:szCs w:val="18"/>
              </w:rPr>
              <w:t>58.6</w:t>
            </w:r>
          </w:p>
        </w:tc>
      </w:tr>
      <w:tr w:rsidR="00A60EE0" w14:paraId="010A9682" w14:textId="698B3334" w:rsidTr="00A60EE0">
        <w:trPr>
          <w:jc w:val="center"/>
        </w:trPr>
        <w:tc>
          <w:tcPr>
            <w:tcW w:w="1898" w:type="dxa"/>
          </w:tcPr>
          <w:p w14:paraId="25C553AB" w14:textId="52024033" w:rsidR="00A60EE0" w:rsidRPr="00DD790C" w:rsidRDefault="00A60EE0" w:rsidP="00A60EE0">
            <w:pPr>
              <w:jc w:val="center"/>
              <w:rPr>
                <w:rFonts w:ascii="Arial Narrow" w:hAnsi="Arial Narrow"/>
                <w:sz w:val="18"/>
                <w:szCs w:val="18"/>
              </w:rPr>
            </w:pPr>
            <w:r>
              <w:rPr>
                <w:rFonts w:ascii="Arial Narrow" w:hAnsi="Arial Narrow"/>
                <w:sz w:val="18"/>
                <w:szCs w:val="18"/>
              </w:rPr>
              <w:t>+ Rule 2</w:t>
            </w:r>
          </w:p>
        </w:tc>
        <w:tc>
          <w:tcPr>
            <w:tcW w:w="1566" w:type="dxa"/>
          </w:tcPr>
          <w:p w14:paraId="358F149D" w14:textId="00B5AD7C" w:rsidR="00A60EE0" w:rsidRDefault="00A60EE0" w:rsidP="00DD790C">
            <w:pPr>
              <w:jc w:val="center"/>
              <w:rPr>
                <w:rFonts w:ascii="Arial Narrow" w:hAnsi="Arial Narrow"/>
                <w:sz w:val="18"/>
                <w:szCs w:val="18"/>
              </w:rPr>
            </w:pPr>
            <w:r>
              <w:rPr>
                <w:rFonts w:ascii="Arial Narrow" w:hAnsi="Arial Narrow"/>
                <w:sz w:val="18"/>
                <w:szCs w:val="18"/>
              </w:rPr>
              <w:t>DD 9-11H, D&lt;9</w:t>
            </w:r>
          </w:p>
        </w:tc>
        <w:tc>
          <w:tcPr>
            <w:tcW w:w="1422" w:type="dxa"/>
            <w:vAlign w:val="center"/>
          </w:tcPr>
          <w:p w14:paraId="1E279DE4" w14:textId="0ECBA53F" w:rsidR="00A60EE0" w:rsidRDefault="00A60EE0" w:rsidP="00DD790C">
            <w:pPr>
              <w:jc w:val="center"/>
              <w:rPr>
                <w:rFonts w:ascii="Arial Narrow" w:hAnsi="Arial Narrow"/>
                <w:sz w:val="18"/>
                <w:szCs w:val="18"/>
              </w:rPr>
            </w:pPr>
            <w:r>
              <w:rPr>
                <w:rFonts w:ascii="Arial Narrow" w:hAnsi="Arial Narrow"/>
                <w:sz w:val="18"/>
                <w:szCs w:val="18"/>
              </w:rPr>
              <w:t>1.40</w:t>
            </w:r>
          </w:p>
        </w:tc>
        <w:tc>
          <w:tcPr>
            <w:tcW w:w="1710" w:type="dxa"/>
            <w:vAlign w:val="center"/>
          </w:tcPr>
          <w:p w14:paraId="70E0F457" w14:textId="57816A98" w:rsidR="00A60EE0" w:rsidRDefault="00A60EE0" w:rsidP="00DD790C">
            <w:pPr>
              <w:jc w:val="center"/>
              <w:rPr>
                <w:rFonts w:ascii="Arial Narrow" w:hAnsi="Arial Narrow"/>
                <w:sz w:val="18"/>
                <w:szCs w:val="18"/>
              </w:rPr>
            </w:pPr>
            <w:r>
              <w:rPr>
                <w:rFonts w:ascii="Arial Narrow" w:hAnsi="Arial Narrow"/>
                <w:sz w:val="18"/>
                <w:szCs w:val="18"/>
              </w:rPr>
              <w:t>14.8</w:t>
            </w:r>
          </w:p>
        </w:tc>
        <w:tc>
          <w:tcPr>
            <w:tcW w:w="1985" w:type="dxa"/>
          </w:tcPr>
          <w:p w14:paraId="1C38352C" w14:textId="26DBDF71" w:rsidR="00A60EE0" w:rsidRDefault="00A60EE0" w:rsidP="00DD790C">
            <w:pPr>
              <w:jc w:val="center"/>
              <w:rPr>
                <w:rFonts w:ascii="Arial Narrow" w:hAnsi="Arial Narrow"/>
                <w:sz w:val="18"/>
                <w:szCs w:val="18"/>
              </w:rPr>
            </w:pPr>
            <w:r>
              <w:rPr>
                <w:rFonts w:ascii="Arial Narrow" w:hAnsi="Arial Narrow"/>
                <w:sz w:val="18"/>
                <w:szCs w:val="18"/>
              </w:rPr>
              <w:t>81.0</w:t>
            </w:r>
          </w:p>
        </w:tc>
      </w:tr>
      <w:tr w:rsidR="00A60EE0" w14:paraId="4613ABF5" w14:textId="3420A7CD" w:rsidTr="00A60EE0">
        <w:trPr>
          <w:jc w:val="center"/>
        </w:trPr>
        <w:tc>
          <w:tcPr>
            <w:tcW w:w="1898" w:type="dxa"/>
          </w:tcPr>
          <w:p w14:paraId="07FA4C2F" w14:textId="119B51CB" w:rsidR="00A60EE0" w:rsidRPr="00DD790C" w:rsidRDefault="00A60EE0" w:rsidP="00A60EE0">
            <w:pPr>
              <w:jc w:val="center"/>
              <w:rPr>
                <w:rFonts w:ascii="Arial Narrow" w:hAnsi="Arial Narrow"/>
                <w:sz w:val="18"/>
                <w:szCs w:val="18"/>
              </w:rPr>
            </w:pPr>
            <w:r>
              <w:rPr>
                <w:rFonts w:ascii="Arial Narrow" w:hAnsi="Arial Narrow"/>
                <w:sz w:val="18"/>
                <w:szCs w:val="18"/>
              </w:rPr>
              <w:t>+ Rule 3</w:t>
            </w:r>
          </w:p>
        </w:tc>
        <w:tc>
          <w:tcPr>
            <w:tcW w:w="1566" w:type="dxa"/>
          </w:tcPr>
          <w:p w14:paraId="3B94C116" w14:textId="6DCC615B" w:rsidR="00A60EE0" w:rsidRDefault="00A60EE0" w:rsidP="00DD790C">
            <w:pPr>
              <w:jc w:val="center"/>
              <w:rPr>
                <w:rFonts w:ascii="Arial Narrow" w:hAnsi="Arial Narrow"/>
                <w:sz w:val="18"/>
                <w:szCs w:val="18"/>
              </w:rPr>
            </w:pPr>
            <w:r>
              <w:rPr>
                <w:rFonts w:ascii="Arial Narrow" w:hAnsi="Arial Narrow"/>
                <w:sz w:val="18"/>
                <w:szCs w:val="18"/>
              </w:rPr>
              <w:t>Split 2-3, 6-8, Ace</w:t>
            </w:r>
          </w:p>
        </w:tc>
        <w:tc>
          <w:tcPr>
            <w:tcW w:w="1422" w:type="dxa"/>
            <w:vAlign w:val="center"/>
          </w:tcPr>
          <w:p w14:paraId="28495C5A" w14:textId="01552C65" w:rsidR="00A60EE0" w:rsidRDefault="00A60EE0" w:rsidP="00DD790C">
            <w:pPr>
              <w:jc w:val="center"/>
              <w:rPr>
                <w:rFonts w:ascii="Arial Narrow" w:hAnsi="Arial Narrow"/>
                <w:sz w:val="18"/>
                <w:szCs w:val="18"/>
              </w:rPr>
            </w:pPr>
            <w:r>
              <w:rPr>
                <w:rFonts w:ascii="Arial Narrow" w:hAnsi="Arial Narrow"/>
                <w:sz w:val="18"/>
                <w:szCs w:val="18"/>
              </w:rPr>
              <w:t>0.85</w:t>
            </w:r>
          </w:p>
        </w:tc>
        <w:tc>
          <w:tcPr>
            <w:tcW w:w="1710" w:type="dxa"/>
            <w:vAlign w:val="center"/>
          </w:tcPr>
          <w:p w14:paraId="2168A1CB" w14:textId="4BAED111" w:rsidR="00A60EE0" w:rsidRDefault="00A60EE0" w:rsidP="00DD790C">
            <w:pPr>
              <w:jc w:val="center"/>
              <w:rPr>
                <w:rFonts w:ascii="Arial Narrow" w:hAnsi="Arial Narrow"/>
                <w:sz w:val="18"/>
                <w:szCs w:val="18"/>
              </w:rPr>
            </w:pPr>
            <w:r>
              <w:rPr>
                <w:rFonts w:ascii="Arial Narrow" w:hAnsi="Arial Narrow"/>
                <w:sz w:val="18"/>
                <w:szCs w:val="18"/>
              </w:rPr>
              <w:t>16.0</w:t>
            </w:r>
          </w:p>
        </w:tc>
        <w:tc>
          <w:tcPr>
            <w:tcW w:w="1985" w:type="dxa"/>
          </w:tcPr>
          <w:p w14:paraId="63D23FDB" w14:textId="636DFC20" w:rsidR="00A60EE0" w:rsidRDefault="00A60EE0" w:rsidP="00DD790C">
            <w:pPr>
              <w:jc w:val="center"/>
              <w:rPr>
                <w:rFonts w:ascii="Arial Narrow" w:hAnsi="Arial Narrow"/>
                <w:sz w:val="18"/>
                <w:szCs w:val="18"/>
              </w:rPr>
            </w:pPr>
            <w:r>
              <w:rPr>
                <w:rFonts w:ascii="Arial Narrow" w:hAnsi="Arial Narrow"/>
                <w:sz w:val="18"/>
                <w:szCs w:val="18"/>
              </w:rPr>
              <w:t>90.9</w:t>
            </w:r>
          </w:p>
        </w:tc>
      </w:tr>
      <w:tr w:rsidR="00A60EE0" w14:paraId="64544A2F" w14:textId="4241950F" w:rsidTr="00A60EE0">
        <w:trPr>
          <w:jc w:val="center"/>
        </w:trPr>
        <w:tc>
          <w:tcPr>
            <w:tcW w:w="1898" w:type="dxa"/>
          </w:tcPr>
          <w:p w14:paraId="40BFEBA4" w14:textId="4B4624A3" w:rsidR="00A60EE0" w:rsidRPr="00DD790C" w:rsidRDefault="00A60EE0" w:rsidP="00A60EE0">
            <w:pPr>
              <w:jc w:val="center"/>
              <w:rPr>
                <w:rFonts w:ascii="Arial Narrow" w:hAnsi="Arial Narrow"/>
                <w:sz w:val="18"/>
                <w:szCs w:val="18"/>
              </w:rPr>
            </w:pPr>
            <w:r>
              <w:rPr>
                <w:rFonts w:ascii="Arial Narrow" w:hAnsi="Arial Narrow"/>
                <w:sz w:val="18"/>
                <w:szCs w:val="18"/>
              </w:rPr>
              <w:t>+ Rule 4</w:t>
            </w:r>
          </w:p>
        </w:tc>
        <w:tc>
          <w:tcPr>
            <w:tcW w:w="1566" w:type="dxa"/>
          </w:tcPr>
          <w:p w14:paraId="0918AA06" w14:textId="07269E55" w:rsidR="00A60EE0" w:rsidRDefault="00A60EE0" w:rsidP="00DD790C">
            <w:pPr>
              <w:jc w:val="center"/>
              <w:rPr>
                <w:rFonts w:ascii="Arial Narrow" w:hAnsi="Arial Narrow"/>
                <w:sz w:val="18"/>
                <w:szCs w:val="18"/>
              </w:rPr>
            </w:pPr>
            <w:r>
              <w:rPr>
                <w:rFonts w:ascii="Arial Narrow" w:hAnsi="Arial Narrow"/>
                <w:sz w:val="18"/>
                <w:szCs w:val="18"/>
              </w:rPr>
              <w:t>DD S13-18, D4-6</w:t>
            </w:r>
          </w:p>
        </w:tc>
        <w:tc>
          <w:tcPr>
            <w:tcW w:w="1422" w:type="dxa"/>
            <w:vAlign w:val="center"/>
          </w:tcPr>
          <w:p w14:paraId="1DBFBD49" w14:textId="13784C6D" w:rsidR="00A60EE0" w:rsidRDefault="00A60EE0" w:rsidP="00DD790C">
            <w:pPr>
              <w:jc w:val="center"/>
              <w:rPr>
                <w:rFonts w:ascii="Arial Narrow" w:hAnsi="Arial Narrow"/>
                <w:sz w:val="18"/>
                <w:szCs w:val="18"/>
              </w:rPr>
            </w:pPr>
            <w:r>
              <w:rPr>
                <w:rFonts w:ascii="Arial Narrow" w:hAnsi="Arial Narrow"/>
                <w:sz w:val="18"/>
                <w:szCs w:val="18"/>
              </w:rPr>
              <w:t>0.68</w:t>
            </w:r>
          </w:p>
        </w:tc>
        <w:tc>
          <w:tcPr>
            <w:tcW w:w="1710" w:type="dxa"/>
            <w:vAlign w:val="center"/>
          </w:tcPr>
          <w:p w14:paraId="5FCD5C21" w14:textId="71569A53" w:rsidR="00A60EE0" w:rsidRDefault="00A60EE0" w:rsidP="00DD790C">
            <w:pPr>
              <w:jc w:val="center"/>
              <w:rPr>
                <w:rFonts w:ascii="Arial Narrow" w:hAnsi="Arial Narrow"/>
                <w:sz w:val="18"/>
                <w:szCs w:val="18"/>
              </w:rPr>
            </w:pPr>
            <w:r>
              <w:rPr>
                <w:rFonts w:ascii="Arial Narrow" w:hAnsi="Arial Narrow"/>
                <w:sz w:val="18"/>
                <w:szCs w:val="18"/>
              </w:rPr>
              <w:t>16.5</w:t>
            </w:r>
          </w:p>
        </w:tc>
        <w:tc>
          <w:tcPr>
            <w:tcW w:w="1985" w:type="dxa"/>
          </w:tcPr>
          <w:p w14:paraId="6900278E" w14:textId="786AF4A2" w:rsidR="00A60EE0" w:rsidRDefault="00A60EE0" w:rsidP="00DD790C">
            <w:pPr>
              <w:jc w:val="center"/>
              <w:rPr>
                <w:rFonts w:ascii="Arial Narrow" w:hAnsi="Arial Narrow"/>
                <w:sz w:val="18"/>
                <w:szCs w:val="18"/>
              </w:rPr>
            </w:pPr>
            <w:r>
              <w:rPr>
                <w:rFonts w:ascii="Arial Narrow" w:hAnsi="Arial Narrow"/>
                <w:sz w:val="18"/>
                <w:szCs w:val="18"/>
              </w:rPr>
              <w:t>94.0</w:t>
            </w:r>
          </w:p>
        </w:tc>
      </w:tr>
      <w:tr w:rsidR="00A60EE0" w14:paraId="77086100" w14:textId="5B2FDC5A" w:rsidTr="00A60EE0">
        <w:trPr>
          <w:jc w:val="center"/>
        </w:trPr>
        <w:tc>
          <w:tcPr>
            <w:tcW w:w="1898" w:type="dxa"/>
          </w:tcPr>
          <w:p w14:paraId="160D4DA4" w14:textId="6276A433" w:rsidR="00A60EE0" w:rsidRDefault="00A60EE0" w:rsidP="00A60EE0">
            <w:pPr>
              <w:jc w:val="center"/>
              <w:rPr>
                <w:rFonts w:ascii="Arial Narrow" w:hAnsi="Arial Narrow"/>
                <w:sz w:val="18"/>
                <w:szCs w:val="18"/>
              </w:rPr>
            </w:pPr>
            <w:r>
              <w:rPr>
                <w:rFonts w:ascii="Arial Narrow" w:hAnsi="Arial Narrow"/>
                <w:sz w:val="18"/>
                <w:szCs w:val="18"/>
              </w:rPr>
              <w:t>+ Rule 5</w:t>
            </w:r>
          </w:p>
        </w:tc>
        <w:tc>
          <w:tcPr>
            <w:tcW w:w="1566" w:type="dxa"/>
          </w:tcPr>
          <w:p w14:paraId="21353E91" w14:textId="5F7ECE94" w:rsidR="00A60EE0" w:rsidRDefault="00A60EE0" w:rsidP="00DD790C">
            <w:pPr>
              <w:jc w:val="center"/>
              <w:rPr>
                <w:rFonts w:ascii="Arial Narrow" w:hAnsi="Arial Narrow"/>
                <w:sz w:val="18"/>
                <w:szCs w:val="18"/>
              </w:rPr>
            </w:pPr>
            <w:r>
              <w:rPr>
                <w:rFonts w:ascii="Arial Narrow" w:hAnsi="Arial Narrow"/>
                <w:sz w:val="18"/>
                <w:szCs w:val="18"/>
              </w:rPr>
              <w:t>Surr</w:t>
            </w:r>
            <w:r w:rsidR="00287488">
              <w:rPr>
                <w:rFonts w:ascii="Arial Narrow" w:hAnsi="Arial Narrow"/>
                <w:sz w:val="18"/>
                <w:szCs w:val="18"/>
              </w:rPr>
              <w:t>.</w:t>
            </w:r>
            <w:r>
              <w:rPr>
                <w:rFonts w:ascii="Arial Narrow" w:hAnsi="Arial Narrow"/>
                <w:sz w:val="18"/>
                <w:szCs w:val="18"/>
              </w:rPr>
              <w:t xml:space="preserve"> H15-16, D&gt;9</w:t>
            </w:r>
          </w:p>
        </w:tc>
        <w:tc>
          <w:tcPr>
            <w:tcW w:w="1422" w:type="dxa"/>
            <w:vAlign w:val="center"/>
          </w:tcPr>
          <w:p w14:paraId="176853D6" w14:textId="10F4FA5B" w:rsidR="00A60EE0" w:rsidRDefault="00A60EE0" w:rsidP="00DD790C">
            <w:pPr>
              <w:jc w:val="center"/>
              <w:rPr>
                <w:rFonts w:ascii="Arial Narrow" w:hAnsi="Arial Narrow"/>
                <w:sz w:val="18"/>
                <w:szCs w:val="18"/>
              </w:rPr>
            </w:pPr>
            <w:r>
              <w:rPr>
                <w:rFonts w:ascii="Arial Narrow" w:hAnsi="Arial Narrow"/>
                <w:sz w:val="18"/>
                <w:szCs w:val="18"/>
              </w:rPr>
              <w:t>0.59</w:t>
            </w:r>
          </w:p>
        </w:tc>
        <w:tc>
          <w:tcPr>
            <w:tcW w:w="1710" w:type="dxa"/>
            <w:vAlign w:val="center"/>
          </w:tcPr>
          <w:p w14:paraId="1865089E" w14:textId="7EE8C971" w:rsidR="00A60EE0" w:rsidRDefault="00A60EE0" w:rsidP="00DD790C">
            <w:pPr>
              <w:jc w:val="center"/>
              <w:rPr>
                <w:rFonts w:ascii="Arial Narrow" w:hAnsi="Arial Narrow"/>
                <w:sz w:val="18"/>
                <w:szCs w:val="18"/>
              </w:rPr>
            </w:pPr>
            <w:r>
              <w:rPr>
                <w:rFonts w:ascii="Arial Narrow" w:hAnsi="Arial Narrow"/>
                <w:sz w:val="18"/>
                <w:szCs w:val="18"/>
              </w:rPr>
              <w:t>16.3</w:t>
            </w:r>
          </w:p>
        </w:tc>
        <w:tc>
          <w:tcPr>
            <w:tcW w:w="1985" w:type="dxa"/>
          </w:tcPr>
          <w:p w14:paraId="562558DD" w14:textId="40B45EF4" w:rsidR="00A60EE0" w:rsidRDefault="00A60EE0" w:rsidP="00DD790C">
            <w:pPr>
              <w:jc w:val="center"/>
              <w:rPr>
                <w:rFonts w:ascii="Arial Narrow" w:hAnsi="Arial Narrow"/>
                <w:sz w:val="18"/>
                <w:szCs w:val="18"/>
              </w:rPr>
            </w:pPr>
            <w:r>
              <w:rPr>
                <w:rFonts w:ascii="Arial Narrow" w:hAnsi="Arial Narrow"/>
                <w:sz w:val="18"/>
                <w:szCs w:val="18"/>
              </w:rPr>
              <w:t>95.6</w:t>
            </w:r>
          </w:p>
        </w:tc>
      </w:tr>
    </w:tbl>
    <w:p w14:paraId="61D25A97" w14:textId="3088F1F2" w:rsidR="00B33CA4" w:rsidRDefault="003647F5" w:rsidP="00B33CA4">
      <w:pPr>
        <w:spacing w:line="240" w:lineRule="auto"/>
        <w:contextualSpacing/>
        <w:jc w:val="center"/>
        <w:rPr>
          <w:rFonts w:ascii="Arial Narrow" w:hAnsi="Arial Narrow"/>
          <w:i/>
          <w:iCs/>
          <w:sz w:val="14"/>
          <w:szCs w:val="14"/>
        </w:rPr>
      </w:pPr>
      <w:r w:rsidRPr="00311DEB">
        <w:rPr>
          <w:rFonts w:ascii="Arial Narrow" w:hAnsi="Arial Narrow"/>
          <w:i/>
          <w:iCs/>
          <w:sz w:val="14"/>
          <w:szCs w:val="14"/>
        </w:rPr>
        <w:lastRenderedPageBreak/>
        <w:t xml:space="preserve">*All results generated with Blackjack value = 1.5, </w:t>
      </w:r>
      <w:r w:rsidR="00C44179">
        <w:rPr>
          <w:rFonts w:ascii="Arial Narrow" w:hAnsi="Arial Narrow"/>
          <w:i/>
          <w:iCs/>
          <w:sz w:val="14"/>
          <w:szCs w:val="14"/>
        </w:rPr>
        <w:t>1MM</w:t>
      </w:r>
      <w:r w:rsidRPr="00311DEB">
        <w:rPr>
          <w:rFonts w:ascii="Arial Narrow" w:hAnsi="Arial Narrow"/>
          <w:i/>
          <w:iCs/>
          <w:sz w:val="14"/>
          <w:szCs w:val="14"/>
        </w:rPr>
        <w:t xml:space="preserve"> hands played, </w:t>
      </w:r>
      <w:r w:rsidR="00B33CA4">
        <w:rPr>
          <w:rFonts w:ascii="Arial Narrow" w:hAnsi="Arial Narrow"/>
          <w:i/>
          <w:iCs/>
          <w:sz w:val="14"/>
          <w:szCs w:val="14"/>
        </w:rPr>
        <w:t xml:space="preserve">dealer hits on Soft 17, </w:t>
      </w:r>
      <w:r w:rsidR="00B33CA4" w:rsidRPr="00311DEB">
        <w:rPr>
          <w:rFonts w:ascii="Arial Narrow" w:hAnsi="Arial Narrow"/>
          <w:i/>
          <w:iCs/>
          <w:sz w:val="14"/>
          <w:szCs w:val="14"/>
        </w:rPr>
        <w:t>4/6 decks cut-in</w:t>
      </w:r>
      <w:r w:rsidR="00B33CA4">
        <w:rPr>
          <w:rFonts w:ascii="Arial Narrow" w:hAnsi="Arial Narrow"/>
          <w:i/>
          <w:iCs/>
          <w:sz w:val="14"/>
          <w:szCs w:val="14"/>
        </w:rPr>
        <w:t>,</w:t>
      </w:r>
    </w:p>
    <w:p w14:paraId="5DEA3A54" w14:textId="77777777" w:rsidR="00B33CA4" w:rsidRDefault="00B33CA4" w:rsidP="00B33CA4">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18A92EDD" w14:textId="7DCCA2CC" w:rsidR="0000434A" w:rsidRDefault="0000434A" w:rsidP="00B33CA4">
      <w:pPr>
        <w:spacing w:line="240" w:lineRule="auto"/>
        <w:contextualSpacing/>
        <w:jc w:val="center"/>
        <w:rPr>
          <w:rFonts w:ascii="Arial Narrow" w:hAnsi="Arial Narrow"/>
          <w:sz w:val="18"/>
          <w:szCs w:val="18"/>
        </w:rPr>
      </w:pPr>
    </w:p>
    <w:p w14:paraId="11618F06" w14:textId="502A6E57" w:rsidR="00DD790C" w:rsidRDefault="00561026" w:rsidP="000E05B4">
      <w:pPr>
        <w:jc w:val="both"/>
        <w:rPr>
          <w:rFonts w:ascii="Arial Narrow" w:hAnsi="Arial Narrow"/>
          <w:sz w:val="18"/>
          <w:szCs w:val="18"/>
        </w:rPr>
      </w:pPr>
      <w:r>
        <w:rPr>
          <w:rFonts w:ascii="Arial Narrow" w:hAnsi="Arial Narrow"/>
          <w:sz w:val="18"/>
          <w:szCs w:val="18"/>
        </w:rPr>
        <w:t xml:space="preserve">The implications of the simplification are important. Some casinos do not allow players to bring an “Optimal Strategy” cheat sheet to the table, and memorizing that entire table is a difficult task. On the other hand, we can </w:t>
      </w:r>
      <w:r w:rsidRPr="00AE19C2">
        <w:rPr>
          <w:rFonts w:ascii="Arial Narrow" w:hAnsi="Arial Narrow"/>
          <w:sz w:val="18"/>
          <w:szCs w:val="18"/>
        </w:rPr>
        <w:t>get</w:t>
      </w:r>
      <w:r w:rsidR="00AE19C2" w:rsidRPr="00AE19C2">
        <w:rPr>
          <w:rFonts w:ascii="Arial Narrow" w:hAnsi="Arial Narrow"/>
          <w:sz w:val="18"/>
          <w:szCs w:val="18"/>
        </w:rPr>
        <w:t xml:space="preserve"> greater than 90</w:t>
      </w:r>
      <w:r w:rsidRPr="00AE19C2">
        <w:rPr>
          <w:rFonts w:ascii="Arial Narrow" w:hAnsi="Arial Narrow"/>
          <w:sz w:val="18"/>
          <w:szCs w:val="18"/>
        </w:rPr>
        <w:t>%</w:t>
      </w:r>
      <w:r>
        <w:rPr>
          <w:rFonts w:ascii="Arial Narrow" w:hAnsi="Arial Narrow"/>
          <w:sz w:val="18"/>
          <w:szCs w:val="18"/>
        </w:rPr>
        <w:t xml:space="preserve"> of the</w:t>
      </w:r>
      <w:r w:rsidR="00140959">
        <w:rPr>
          <w:rFonts w:ascii="Arial Narrow" w:hAnsi="Arial Narrow"/>
          <w:sz w:val="18"/>
          <w:szCs w:val="18"/>
        </w:rPr>
        <w:t xml:space="preserve"> </w:t>
      </w:r>
      <w:r>
        <w:rPr>
          <w:rFonts w:ascii="Arial Narrow" w:hAnsi="Arial Narrow"/>
          <w:sz w:val="18"/>
          <w:szCs w:val="18"/>
        </w:rPr>
        <w:t xml:space="preserve">value </w:t>
      </w:r>
      <w:r w:rsidR="00140959">
        <w:rPr>
          <w:rFonts w:ascii="Arial Narrow" w:hAnsi="Arial Narrow"/>
          <w:sz w:val="18"/>
          <w:szCs w:val="18"/>
        </w:rPr>
        <w:t>for</w:t>
      </w:r>
      <w:r>
        <w:rPr>
          <w:rFonts w:ascii="Arial Narrow" w:hAnsi="Arial Narrow"/>
          <w:sz w:val="18"/>
          <w:szCs w:val="18"/>
        </w:rPr>
        <w:t xml:space="preserve"> all optimal strategy just by following these 5, easily-memorized rules. </w:t>
      </w:r>
    </w:p>
    <w:p w14:paraId="27832587" w14:textId="0367863A" w:rsidR="00140959" w:rsidRDefault="00561026" w:rsidP="000E05B4">
      <w:pPr>
        <w:jc w:val="both"/>
        <w:rPr>
          <w:rFonts w:ascii="Arial Narrow" w:hAnsi="Arial Narrow"/>
          <w:sz w:val="18"/>
          <w:szCs w:val="18"/>
        </w:rPr>
      </w:pPr>
      <w:r>
        <w:rPr>
          <w:rFonts w:ascii="Arial Narrow" w:hAnsi="Arial Narrow"/>
          <w:sz w:val="18"/>
          <w:szCs w:val="18"/>
        </w:rPr>
        <w:t xml:space="preserve">In summary, this report has </w:t>
      </w:r>
      <w:r w:rsidR="00581F82">
        <w:rPr>
          <w:rFonts w:ascii="Arial Narrow" w:hAnsi="Arial Narrow"/>
          <w:sz w:val="18"/>
          <w:szCs w:val="18"/>
        </w:rPr>
        <w:t xml:space="preserve">quantified and elaborated on the incremental effects of various elements of optimal Blackjack strategy. Appendix D provides even more detail through each of the important figures for all </w:t>
      </w:r>
      <w:r w:rsidR="00133857">
        <w:rPr>
          <w:rFonts w:ascii="Arial Narrow" w:hAnsi="Arial Narrow"/>
          <w:sz w:val="18"/>
          <w:szCs w:val="18"/>
        </w:rPr>
        <w:t>12</w:t>
      </w:r>
      <w:r w:rsidR="00581F82">
        <w:rPr>
          <w:rFonts w:ascii="Arial Narrow" w:hAnsi="Arial Narrow"/>
          <w:sz w:val="18"/>
          <w:szCs w:val="18"/>
        </w:rPr>
        <w:t xml:space="preserve"> strategies in consideration. </w:t>
      </w:r>
      <w:r w:rsidR="00E356CA">
        <w:rPr>
          <w:rFonts w:ascii="Arial Narrow" w:hAnsi="Arial Narrow"/>
          <w:sz w:val="18"/>
          <w:szCs w:val="18"/>
        </w:rPr>
        <w:t>Although not directly discussed in this report, Appendix E offers another interesting look into card-value combinations with a heatmap constructed on the realized-value of cards in a simulation of optimal strategy.</w:t>
      </w:r>
      <w:r w:rsidR="001957AA">
        <w:rPr>
          <w:rFonts w:ascii="Arial Narrow" w:hAnsi="Arial Narrow"/>
          <w:sz w:val="18"/>
          <w:szCs w:val="18"/>
        </w:rPr>
        <w:t xml:space="preserve"> </w:t>
      </w:r>
      <w:r w:rsidR="00140959">
        <w:rPr>
          <w:rFonts w:ascii="Arial Narrow" w:hAnsi="Arial Narrow"/>
          <w:sz w:val="18"/>
          <w:szCs w:val="18"/>
        </w:rPr>
        <w:t xml:space="preserve">Last, a meta-analysis of the optimal strategy uncovered the possibility for a gross simplification of optimal strategy to 5 simple rules that are capable of </w:t>
      </w:r>
      <w:r w:rsidR="00D351CA">
        <w:rPr>
          <w:rFonts w:ascii="Arial Narrow" w:hAnsi="Arial Narrow"/>
          <w:sz w:val="18"/>
          <w:szCs w:val="18"/>
        </w:rPr>
        <w:t>capturing the vast majority of the optimal-strategy added value.</w:t>
      </w:r>
    </w:p>
    <w:p w14:paraId="207F42C6" w14:textId="486360BE" w:rsidR="00140959" w:rsidRPr="000E05B4" w:rsidRDefault="001957AA" w:rsidP="000E05B4">
      <w:pPr>
        <w:jc w:val="both"/>
        <w:rPr>
          <w:rFonts w:ascii="Arial Narrow" w:hAnsi="Arial Narrow"/>
          <w:sz w:val="18"/>
          <w:szCs w:val="18"/>
        </w:rPr>
      </w:pPr>
      <w:r>
        <w:rPr>
          <w:rFonts w:ascii="Arial Narrow" w:hAnsi="Arial Narrow"/>
          <w:sz w:val="18"/>
          <w:szCs w:val="18"/>
        </w:rPr>
        <w:t xml:space="preserve">All of the figures presented here are available for recreation on the public web application at </w:t>
      </w:r>
      <w:hyperlink r:id="rId15" w:history="1">
        <w:r w:rsidRPr="00252869">
          <w:rPr>
            <w:rStyle w:val="Hyperlink"/>
            <w:rFonts w:ascii="Arial Narrow" w:hAnsi="Arial Narrow"/>
            <w:sz w:val="18"/>
            <w:szCs w:val="18"/>
          </w:rPr>
          <w:t>http://blackjack-strategy-simulator.herokuapp.com/</w:t>
        </w:r>
      </w:hyperlink>
      <w:r>
        <w:rPr>
          <w:rFonts w:ascii="Arial Narrow" w:hAnsi="Arial Narrow"/>
          <w:sz w:val="18"/>
          <w:szCs w:val="18"/>
        </w:rPr>
        <w:t>.</w:t>
      </w:r>
      <w:r w:rsidR="00140959">
        <w:rPr>
          <w:rFonts w:ascii="Arial Narrow" w:hAnsi="Arial Narrow"/>
          <w:sz w:val="18"/>
          <w:szCs w:val="18"/>
        </w:rPr>
        <w:t xml:space="preserve"> </w:t>
      </w:r>
    </w:p>
    <w:p w14:paraId="0472C473" w14:textId="77777777" w:rsidR="00763A9C" w:rsidRPr="00763A9C" w:rsidRDefault="00763A9C" w:rsidP="00763A9C">
      <w:pPr>
        <w:ind w:left="360"/>
        <w:jc w:val="both"/>
        <w:rPr>
          <w:rFonts w:ascii="Arial Narrow" w:hAnsi="Arial Narrow"/>
          <w:sz w:val="18"/>
          <w:szCs w:val="18"/>
        </w:rPr>
      </w:pPr>
    </w:p>
    <w:p w14:paraId="0DA5DCE8" w14:textId="2536B629" w:rsidR="00493894" w:rsidRDefault="00493894" w:rsidP="00493894">
      <w:pPr>
        <w:jc w:val="both"/>
        <w:rPr>
          <w:rFonts w:ascii="Arial Narrow" w:hAnsi="Arial Narrow"/>
          <w:sz w:val="18"/>
          <w:szCs w:val="18"/>
        </w:rPr>
      </w:pPr>
    </w:p>
    <w:p w14:paraId="3EF700C9" w14:textId="24E5FA36" w:rsidR="00493894" w:rsidRDefault="00493894">
      <w:pPr>
        <w:rPr>
          <w:rFonts w:ascii="Arial Narrow" w:hAnsi="Arial Narrow"/>
          <w:sz w:val="18"/>
          <w:szCs w:val="18"/>
        </w:rPr>
      </w:pPr>
      <w:r>
        <w:rPr>
          <w:rFonts w:ascii="Arial Narrow" w:hAnsi="Arial Narrow"/>
          <w:sz w:val="18"/>
          <w:szCs w:val="18"/>
        </w:rPr>
        <w:br w:type="page"/>
      </w:r>
    </w:p>
    <w:p w14:paraId="0DDE0B25" w14:textId="77777777" w:rsidR="00B13B10" w:rsidRDefault="00B13B10" w:rsidP="00B13B10">
      <w:pPr>
        <w:jc w:val="center"/>
        <w:rPr>
          <w:rFonts w:ascii="Arial Narrow" w:hAnsi="Arial Narrow"/>
          <w:b/>
          <w:bCs/>
          <w:sz w:val="18"/>
          <w:szCs w:val="18"/>
        </w:rPr>
      </w:pPr>
      <w:r w:rsidRPr="00B13B10">
        <w:rPr>
          <w:rFonts w:ascii="Arial Narrow" w:hAnsi="Arial Narrow"/>
          <w:b/>
          <w:bCs/>
          <w:sz w:val="18"/>
          <w:szCs w:val="18"/>
        </w:rPr>
        <w:lastRenderedPageBreak/>
        <w:t>Appendix A: References</w:t>
      </w:r>
    </w:p>
    <w:p w14:paraId="0F6ABE68" w14:textId="35DB3071" w:rsidR="006A4A70" w:rsidRDefault="00380020" w:rsidP="00B13B10">
      <w:pPr>
        <w:pStyle w:val="ListParagraph"/>
        <w:numPr>
          <w:ilvl w:val="0"/>
          <w:numId w:val="1"/>
        </w:numPr>
        <w:rPr>
          <w:rFonts w:ascii="Arial Narrow" w:hAnsi="Arial Narrow"/>
          <w:sz w:val="18"/>
          <w:szCs w:val="18"/>
        </w:rPr>
      </w:pPr>
      <w:hyperlink r:id="rId16" w:history="1">
        <w:r w:rsidR="006A4A70" w:rsidRPr="00252869">
          <w:rPr>
            <w:rStyle w:val="Hyperlink"/>
            <w:rFonts w:ascii="Arial Narrow" w:hAnsi="Arial Narrow"/>
            <w:sz w:val="18"/>
            <w:szCs w:val="18"/>
          </w:rPr>
          <w:t>https://wizardofodds.com/gambling/house-edge/</w:t>
        </w:r>
      </w:hyperlink>
      <w:r w:rsidR="006A4A70">
        <w:rPr>
          <w:rFonts w:ascii="Arial Narrow" w:hAnsi="Arial Narrow"/>
          <w:sz w:val="18"/>
          <w:szCs w:val="18"/>
        </w:rPr>
        <w:t xml:space="preserve"> </w:t>
      </w:r>
    </w:p>
    <w:p w14:paraId="628C5E27" w14:textId="4D4C02D8" w:rsidR="000F193C" w:rsidRDefault="00380020" w:rsidP="00B13B10">
      <w:pPr>
        <w:pStyle w:val="ListParagraph"/>
        <w:numPr>
          <w:ilvl w:val="0"/>
          <w:numId w:val="1"/>
        </w:numPr>
        <w:rPr>
          <w:rFonts w:ascii="Arial Narrow" w:hAnsi="Arial Narrow"/>
          <w:sz w:val="18"/>
          <w:szCs w:val="18"/>
        </w:rPr>
      </w:pPr>
      <w:hyperlink r:id="rId17" w:anchor=":~:text=By%20adding%20the%20value%20of,a%200.5%25%20casino%20edge" w:history="1">
        <w:r w:rsidR="000F193C" w:rsidRPr="00252869">
          <w:rPr>
            <w:rStyle w:val="Hyperlink"/>
            <w:rFonts w:ascii="Arial Narrow" w:hAnsi="Arial Narrow"/>
            <w:sz w:val="18"/>
            <w:szCs w:val="18"/>
          </w:rPr>
          <w:t>https://www.888casino.com/blog/blackjack-strategy-guide/blackjack-odds-how-to-further-reduce-the-house-edge#:~:text=By%20adding%20the%20value%20of,a%200.5%25%20casino%20edge</w:t>
        </w:r>
      </w:hyperlink>
      <w:r w:rsidR="000F193C" w:rsidRPr="000F193C">
        <w:rPr>
          <w:rFonts w:ascii="Arial Narrow" w:hAnsi="Arial Narrow"/>
          <w:sz w:val="18"/>
          <w:szCs w:val="18"/>
        </w:rPr>
        <w:t>)</w:t>
      </w:r>
      <w:r w:rsidR="000F193C">
        <w:rPr>
          <w:rFonts w:ascii="Arial Narrow" w:hAnsi="Arial Narrow"/>
          <w:sz w:val="18"/>
          <w:szCs w:val="18"/>
        </w:rPr>
        <w:t xml:space="preserve"> </w:t>
      </w:r>
    </w:p>
    <w:p w14:paraId="7815EAD0" w14:textId="1E027FF6" w:rsidR="000F193C" w:rsidRDefault="00380020" w:rsidP="00B13B10">
      <w:pPr>
        <w:pStyle w:val="ListParagraph"/>
        <w:numPr>
          <w:ilvl w:val="0"/>
          <w:numId w:val="1"/>
        </w:numPr>
        <w:rPr>
          <w:rFonts w:ascii="Arial Narrow" w:hAnsi="Arial Narrow"/>
          <w:sz w:val="18"/>
          <w:szCs w:val="18"/>
        </w:rPr>
      </w:pPr>
      <w:hyperlink r:id="rId18" w:history="1">
        <w:r w:rsidR="000F193C" w:rsidRPr="00252869">
          <w:rPr>
            <w:rStyle w:val="Hyperlink"/>
            <w:rFonts w:ascii="Arial Narrow" w:hAnsi="Arial Narrow"/>
            <w:sz w:val="18"/>
            <w:szCs w:val="18"/>
          </w:rPr>
          <w:t>https://www.mrgreen.com/en/blackjack/strategies/blackjack-odds</w:t>
        </w:r>
      </w:hyperlink>
      <w:r w:rsidR="000F193C">
        <w:rPr>
          <w:rFonts w:ascii="Arial Narrow" w:hAnsi="Arial Narrow"/>
          <w:sz w:val="18"/>
          <w:szCs w:val="18"/>
        </w:rPr>
        <w:t xml:space="preserve"> </w:t>
      </w:r>
    </w:p>
    <w:p w14:paraId="60F3B531" w14:textId="0611CB32" w:rsidR="00D36E81" w:rsidRDefault="00380020" w:rsidP="00B13B10">
      <w:pPr>
        <w:pStyle w:val="ListParagraph"/>
        <w:numPr>
          <w:ilvl w:val="0"/>
          <w:numId w:val="1"/>
        </w:numPr>
        <w:rPr>
          <w:rFonts w:ascii="Arial Narrow" w:hAnsi="Arial Narrow"/>
          <w:sz w:val="18"/>
          <w:szCs w:val="18"/>
        </w:rPr>
      </w:pPr>
      <w:hyperlink r:id="rId19" w:history="1">
        <w:r w:rsidR="00D36E81" w:rsidRPr="00252869">
          <w:rPr>
            <w:rStyle w:val="Hyperlink"/>
            <w:rFonts w:ascii="Arial Narrow" w:hAnsi="Arial Narrow"/>
            <w:sz w:val="18"/>
            <w:szCs w:val="18"/>
          </w:rPr>
          <w:t>https://www.bestuscasinos.org/blog/advantage-gambling-start-with-card-counting/</w:t>
        </w:r>
      </w:hyperlink>
      <w:r w:rsidR="00D36E81">
        <w:rPr>
          <w:rFonts w:ascii="Arial Narrow" w:hAnsi="Arial Narrow"/>
          <w:sz w:val="18"/>
          <w:szCs w:val="18"/>
        </w:rPr>
        <w:t xml:space="preserve"> </w:t>
      </w:r>
    </w:p>
    <w:p w14:paraId="7648B973" w14:textId="1F9BCD76" w:rsidR="007C76E9" w:rsidRPr="00FD2C4C" w:rsidRDefault="00380020" w:rsidP="00B13B10">
      <w:pPr>
        <w:pStyle w:val="ListParagraph"/>
        <w:numPr>
          <w:ilvl w:val="0"/>
          <w:numId w:val="1"/>
        </w:numPr>
        <w:rPr>
          <w:rStyle w:val="Hyperlink"/>
          <w:rFonts w:ascii="Arial Narrow" w:hAnsi="Arial Narrow"/>
          <w:color w:val="auto"/>
          <w:sz w:val="18"/>
          <w:szCs w:val="18"/>
          <w:u w:val="none"/>
        </w:rPr>
      </w:pPr>
      <w:hyperlink r:id="rId20" w:history="1">
        <w:r w:rsidR="000F193C" w:rsidRPr="00252869">
          <w:rPr>
            <w:rStyle w:val="Hyperlink"/>
            <w:rFonts w:ascii="Arial Narrow" w:hAnsi="Arial Narrow"/>
            <w:sz w:val="18"/>
            <w:szCs w:val="18"/>
          </w:rPr>
          <w:t>https://www.blackjackapprenticeship.com/blackjack-strategy-charts/</w:t>
        </w:r>
      </w:hyperlink>
    </w:p>
    <w:p w14:paraId="3725E5AF" w14:textId="2807BCD1" w:rsidR="00FD2C4C" w:rsidRDefault="00380020" w:rsidP="00B13B10">
      <w:pPr>
        <w:pStyle w:val="ListParagraph"/>
        <w:numPr>
          <w:ilvl w:val="0"/>
          <w:numId w:val="1"/>
        </w:numPr>
        <w:rPr>
          <w:rFonts w:ascii="Arial Narrow" w:hAnsi="Arial Narrow"/>
          <w:sz w:val="18"/>
          <w:szCs w:val="18"/>
        </w:rPr>
      </w:pPr>
      <w:hyperlink r:id="rId21" w:history="1">
        <w:r w:rsidR="00FD2C4C" w:rsidRPr="00A4492D">
          <w:rPr>
            <w:rStyle w:val="Hyperlink"/>
            <w:rFonts w:ascii="Arial Narrow" w:hAnsi="Arial Narrow"/>
            <w:sz w:val="18"/>
            <w:szCs w:val="18"/>
          </w:rPr>
          <w:t>https://wizardofodds.com/games/blackjack/strategy/4-decks/</w:t>
        </w:r>
      </w:hyperlink>
      <w:r w:rsidR="00FD2C4C">
        <w:rPr>
          <w:rFonts w:ascii="Arial Narrow" w:hAnsi="Arial Narrow"/>
          <w:sz w:val="18"/>
          <w:szCs w:val="18"/>
        </w:rPr>
        <w:t xml:space="preserve"> </w:t>
      </w:r>
    </w:p>
    <w:p w14:paraId="1BF15E9D" w14:textId="4CDFE18D" w:rsidR="00D07CDD" w:rsidRPr="00B13B10" w:rsidRDefault="00D07CDD" w:rsidP="00B13B10">
      <w:pPr>
        <w:pStyle w:val="ListParagraph"/>
        <w:numPr>
          <w:ilvl w:val="0"/>
          <w:numId w:val="1"/>
        </w:numPr>
        <w:rPr>
          <w:rFonts w:ascii="Arial Narrow" w:hAnsi="Arial Narrow"/>
          <w:b/>
          <w:bCs/>
          <w:sz w:val="18"/>
          <w:szCs w:val="18"/>
        </w:rPr>
      </w:pPr>
      <w:r w:rsidRPr="00B13B10">
        <w:rPr>
          <w:rFonts w:ascii="Arial Narrow" w:hAnsi="Arial Narrow"/>
          <w:b/>
          <w:bCs/>
          <w:sz w:val="18"/>
          <w:szCs w:val="18"/>
        </w:rPr>
        <w:br w:type="page"/>
      </w:r>
    </w:p>
    <w:p w14:paraId="1B662F42" w14:textId="3457C0DA" w:rsidR="007C76E9" w:rsidRDefault="007C76E9" w:rsidP="00D07CDD">
      <w:pPr>
        <w:spacing w:line="240" w:lineRule="auto"/>
        <w:contextualSpacing/>
        <w:jc w:val="center"/>
        <w:rPr>
          <w:rFonts w:ascii="Arial Narrow" w:hAnsi="Arial Narrow"/>
          <w:b/>
          <w:bCs/>
          <w:sz w:val="18"/>
          <w:szCs w:val="18"/>
          <w:vertAlign w:val="superscript"/>
        </w:rPr>
      </w:pPr>
      <w:r>
        <w:rPr>
          <w:rFonts w:ascii="Arial Narrow" w:hAnsi="Arial Narrow"/>
          <w:b/>
          <w:bCs/>
          <w:sz w:val="18"/>
          <w:szCs w:val="18"/>
        </w:rPr>
        <w:lastRenderedPageBreak/>
        <w:t>Appendix B: Optimal Blackjack Strategy</w:t>
      </w:r>
      <w:r>
        <w:rPr>
          <w:rFonts w:ascii="Arial Narrow" w:hAnsi="Arial Narrow"/>
          <w:b/>
          <w:bCs/>
          <w:sz w:val="18"/>
          <w:szCs w:val="18"/>
          <w:vertAlign w:val="superscript"/>
        </w:rPr>
        <w:t>[</w:t>
      </w:r>
      <w:r w:rsidR="00FD2C4C">
        <w:rPr>
          <w:rFonts w:ascii="Arial Narrow" w:hAnsi="Arial Narrow"/>
          <w:b/>
          <w:bCs/>
          <w:sz w:val="18"/>
          <w:szCs w:val="18"/>
          <w:vertAlign w:val="superscript"/>
        </w:rPr>
        <w:t>6</w:t>
      </w:r>
      <w:r>
        <w:rPr>
          <w:rFonts w:ascii="Arial Narrow" w:hAnsi="Arial Narrow"/>
          <w:b/>
          <w:bCs/>
          <w:sz w:val="18"/>
          <w:szCs w:val="18"/>
          <w:vertAlign w:val="superscript"/>
        </w:rPr>
        <w:t>]</w:t>
      </w:r>
    </w:p>
    <w:p w14:paraId="258E4DE1" w14:textId="77777777" w:rsidR="00FD2C4C" w:rsidRDefault="00FD2C4C" w:rsidP="00D07CDD">
      <w:pPr>
        <w:spacing w:line="240" w:lineRule="auto"/>
        <w:contextualSpacing/>
        <w:jc w:val="center"/>
        <w:rPr>
          <w:rFonts w:ascii="Arial Narrow" w:hAnsi="Arial Narrow"/>
          <w:b/>
          <w:bCs/>
          <w:sz w:val="18"/>
          <w:szCs w:val="18"/>
        </w:rPr>
      </w:pPr>
    </w:p>
    <w:p w14:paraId="209F04AA" w14:textId="4C385A4E" w:rsidR="007C76E9" w:rsidRDefault="00FD2C4C" w:rsidP="00D07CDD">
      <w:pPr>
        <w:spacing w:line="240" w:lineRule="auto"/>
        <w:contextualSpacing/>
        <w:jc w:val="center"/>
        <w:rPr>
          <w:rFonts w:ascii="Arial Narrow" w:hAnsi="Arial Narrow"/>
          <w:b/>
          <w:bCs/>
          <w:sz w:val="18"/>
          <w:szCs w:val="18"/>
        </w:rPr>
      </w:pPr>
      <w:r>
        <w:rPr>
          <w:noProof/>
        </w:rPr>
        <w:drawing>
          <wp:inline distT="0" distB="0" distL="0" distR="0" wp14:anchorId="1A15505F" wp14:editId="0EF050C8">
            <wp:extent cx="2607814" cy="6400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7814" cy="6400800"/>
                    </a:xfrm>
                    <a:prstGeom prst="rect">
                      <a:avLst/>
                    </a:prstGeom>
                    <a:noFill/>
                    <a:ln>
                      <a:noFill/>
                    </a:ln>
                  </pic:spPr>
                </pic:pic>
              </a:graphicData>
            </a:graphic>
          </wp:inline>
        </w:drawing>
      </w:r>
      <w:r>
        <w:rPr>
          <w:noProof/>
        </w:rPr>
        <w:drawing>
          <wp:inline distT="0" distB="0" distL="0" distR="0" wp14:anchorId="63FCEEE3" wp14:editId="5555A703">
            <wp:extent cx="2797063" cy="6400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7063" cy="6400800"/>
                    </a:xfrm>
                    <a:prstGeom prst="rect">
                      <a:avLst/>
                    </a:prstGeom>
                    <a:noFill/>
                    <a:ln>
                      <a:noFill/>
                    </a:ln>
                  </pic:spPr>
                </pic:pic>
              </a:graphicData>
            </a:graphic>
          </wp:inline>
        </w:drawing>
      </w:r>
    </w:p>
    <w:p w14:paraId="2E49C02C" w14:textId="354D4CB4" w:rsidR="007C76E9" w:rsidRDefault="007C76E9">
      <w:pPr>
        <w:rPr>
          <w:rFonts w:ascii="Arial Narrow" w:hAnsi="Arial Narrow"/>
          <w:b/>
          <w:bCs/>
          <w:sz w:val="18"/>
          <w:szCs w:val="18"/>
        </w:rPr>
      </w:pPr>
      <w:r>
        <w:rPr>
          <w:rFonts w:ascii="Arial Narrow" w:hAnsi="Arial Narrow"/>
          <w:b/>
          <w:bCs/>
          <w:sz w:val="18"/>
          <w:szCs w:val="18"/>
        </w:rPr>
        <w:br w:type="page"/>
      </w:r>
    </w:p>
    <w:p w14:paraId="71846ACE" w14:textId="0E67C83C" w:rsidR="007C76E9" w:rsidRDefault="005A3440" w:rsidP="005A3440">
      <w:pPr>
        <w:spacing w:line="240" w:lineRule="auto"/>
        <w:contextualSpacing/>
        <w:jc w:val="center"/>
        <w:rPr>
          <w:rFonts w:ascii="Arial Narrow" w:hAnsi="Arial Narrow"/>
          <w:b/>
          <w:bCs/>
          <w:sz w:val="18"/>
          <w:szCs w:val="18"/>
        </w:rPr>
      </w:pPr>
      <w:r>
        <w:rPr>
          <w:rFonts w:ascii="Arial Narrow" w:hAnsi="Arial Narrow"/>
          <w:b/>
          <w:bCs/>
          <w:sz w:val="18"/>
          <w:szCs w:val="18"/>
        </w:rPr>
        <w:lastRenderedPageBreak/>
        <w:t xml:space="preserve">Appendix </w:t>
      </w:r>
      <w:r w:rsidR="005301DA">
        <w:rPr>
          <w:rFonts w:ascii="Arial Narrow" w:hAnsi="Arial Narrow"/>
          <w:b/>
          <w:bCs/>
          <w:sz w:val="18"/>
          <w:szCs w:val="18"/>
        </w:rPr>
        <w:t>C</w:t>
      </w:r>
      <w:r>
        <w:rPr>
          <w:rFonts w:ascii="Arial Narrow" w:hAnsi="Arial Narrow"/>
          <w:b/>
          <w:bCs/>
          <w:sz w:val="18"/>
          <w:szCs w:val="18"/>
        </w:rPr>
        <w:t>: Mathematical Representation of Blackjack</w:t>
      </w:r>
    </w:p>
    <w:p w14:paraId="331DC2C1" w14:textId="0EEADFFD" w:rsidR="005A3440" w:rsidRDefault="005A3440" w:rsidP="005A3440">
      <w:pPr>
        <w:spacing w:line="240" w:lineRule="auto"/>
        <w:contextualSpacing/>
        <w:jc w:val="center"/>
        <w:rPr>
          <w:rFonts w:ascii="Arial Narrow" w:hAnsi="Arial Narrow"/>
          <w:b/>
          <w:bCs/>
          <w:sz w:val="18"/>
          <w:szCs w:val="18"/>
        </w:rPr>
      </w:pPr>
    </w:p>
    <w:p w14:paraId="68D7526E" w14:textId="37449719" w:rsidR="005A3440" w:rsidRDefault="005A3440" w:rsidP="005A3440">
      <w:pPr>
        <w:spacing w:line="240" w:lineRule="auto"/>
        <w:contextualSpacing/>
        <w:jc w:val="center"/>
        <w:rPr>
          <w:rFonts w:ascii="Arial Narrow" w:hAnsi="Arial Narrow"/>
          <w:i/>
          <w:iCs/>
          <w:sz w:val="18"/>
          <w:szCs w:val="18"/>
        </w:rPr>
      </w:pPr>
      <w:r w:rsidRPr="005A3440">
        <w:rPr>
          <w:rFonts w:ascii="Arial Narrow" w:hAnsi="Arial Narrow"/>
          <w:i/>
          <w:iCs/>
          <w:sz w:val="18"/>
          <w:szCs w:val="18"/>
        </w:rPr>
        <w:t>Equation B1: Expected value with LOTUS (general form)</w:t>
      </w:r>
    </w:p>
    <w:p w14:paraId="274CCCCB" w14:textId="387D1F05" w:rsidR="005A3440" w:rsidRDefault="005A3440" w:rsidP="005A3440">
      <w:pPr>
        <w:spacing w:line="240" w:lineRule="auto"/>
        <w:contextualSpacing/>
        <w:jc w:val="center"/>
        <w:rPr>
          <w:rFonts w:ascii="Arial Narrow" w:hAnsi="Arial Narrow"/>
          <w:b/>
          <w:bCs/>
          <w:sz w:val="18"/>
          <w:szCs w:val="18"/>
        </w:rPr>
      </w:pPr>
      <w:r w:rsidRPr="005A3440">
        <w:rPr>
          <w:rFonts w:ascii="Arial Narrow" w:hAnsi="Arial Narrow"/>
          <w:b/>
          <w:bCs/>
          <w:noProof/>
          <w:sz w:val="18"/>
          <w:szCs w:val="18"/>
        </w:rPr>
        <w:drawing>
          <wp:inline distT="0" distB="0" distL="0" distR="0" wp14:anchorId="66E44778" wp14:editId="35663C01">
            <wp:extent cx="2620370" cy="25744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0896" cy="260439"/>
                    </a:xfrm>
                    <a:prstGeom prst="rect">
                      <a:avLst/>
                    </a:prstGeom>
                  </pic:spPr>
                </pic:pic>
              </a:graphicData>
            </a:graphic>
          </wp:inline>
        </w:drawing>
      </w:r>
    </w:p>
    <w:p w14:paraId="585CCCD3" w14:textId="77777777" w:rsidR="005A3440" w:rsidRDefault="005A3440" w:rsidP="005A3440">
      <w:pPr>
        <w:spacing w:line="240" w:lineRule="auto"/>
        <w:contextualSpacing/>
        <w:jc w:val="center"/>
        <w:rPr>
          <w:rFonts w:ascii="Arial Narrow" w:hAnsi="Arial Narrow"/>
          <w:i/>
          <w:iCs/>
          <w:sz w:val="18"/>
          <w:szCs w:val="18"/>
        </w:rPr>
      </w:pPr>
      <w:r>
        <w:rPr>
          <w:rFonts w:ascii="Arial Narrow" w:hAnsi="Arial Narrow"/>
          <w:i/>
          <w:iCs/>
          <w:sz w:val="18"/>
          <w:szCs w:val="18"/>
        </w:rPr>
        <w:t>\</w:t>
      </w:r>
    </w:p>
    <w:p w14:paraId="0E97DFA2" w14:textId="6AE1D6A0" w:rsidR="005A3440" w:rsidRPr="005A3440" w:rsidRDefault="005A3440" w:rsidP="005A3440">
      <w:pPr>
        <w:spacing w:line="240" w:lineRule="auto"/>
        <w:contextualSpacing/>
        <w:jc w:val="center"/>
        <w:rPr>
          <w:rFonts w:ascii="Arial Narrow" w:hAnsi="Arial Narrow"/>
          <w:i/>
          <w:iCs/>
          <w:sz w:val="18"/>
          <w:szCs w:val="18"/>
        </w:rPr>
      </w:pPr>
      <w:r>
        <w:rPr>
          <w:rFonts w:ascii="Arial Narrow" w:hAnsi="Arial Narrow"/>
          <w:i/>
          <w:iCs/>
          <w:sz w:val="18"/>
          <w:szCs w:val="18"/>
        </w:rPr>
        <w:t xml:space="preserve">Equation B2: </w:t>
      </w:r>
      <w:r w:rsidRPr="005A3440">
        <w:rPr>
          <w:rFonts w:ascii="Arial Narrow" w:hAnsi="Arial Narrow"/>
          <w:i/>
          <w:iCs/>
          <w:sz w:val="18"/>
          <w:szCs w:val="18"/>
        </w:rPr>
        <w:t>Expected player return based on dealer/player cards</w:t>
      </w:r>
    </w:p>
    <w:p w14:paraId="1CB4B26D" w14:textId="17C52F05"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7E4FD66D" wp14:editId="74CCF985">
            <wp:extent cx="3450832" cy="26613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969" cy="284651"/>
                    </a:xfrm>
                    <a:prstGeom prst="rect">
                      <a:avLst/>
                    </a:prstGeom>
                  </pic:spPr>
                </pic:pic>
              </a:graphicData>
            </a:graphic>
          </wp:inline>
        </w:drawing>
      </w:r>
    </w:p>
    <w:p w14:paraId="02A9A28B" w14:textId="403BF694" w:rsidR="005A3440" w:rsidRDefault="005A3440" w:rsidP="005A3440">
      <w:pPr>
        <w:spacing w:line="240" w:lineRule="auto"/>
        <w:contextualSpacing/>
        <w:jc w:val="center"/>
        <w:rPr>
          <w:rFonts w:ascii="Arial Narrow" w:hAnsi="Arial Narrow"/>
          <w:sz w:val="18"/>
          <w:szCs w:val="18"/>
        </w:rPr>
      </w:pPr>
    </w:p>
    <w:p w14:paraId="576F70B1" w14:textId="7A933DD3" w:rsidR="005A3440" w:rsidRDefault="005A3440" w:rsidP="005A3440">
      <w:pPr>
        <w:spacing w:line="240" w:lineRule="auto"/>
        <w:contextualSpacing/>
        <w:jc w:val="center"/>
        <w:rPr>
          <w:rFonts w:ascii="Arial Narrow" w:hAnsi="Arial Narrow"/>
          <w:sz w:val="18"/>
          <w:szCs w:val="18"/>
        </w:rPr>
      </w:pPr>
      <w:r>
        <w:rPr>
          <w:rFonts w:ascii="Arial Narrow" w:hAnsi="Arial Narrow"/>
          <w:i/>
          <w:iCs/>
          <w:sz w:val="18"/>
          <w:szCs w:val="18"/>
        </w:rPr>
        <w:t>Equation B3: The player return function based on the outcome (h) of dealer/player cards</w:t>
      </w:r>
    </w:p>
    <w:p w14:paraId="5B2DCF8B" w14:textId="77777777"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14752FF3" wp14:editId="354274A4">
            <wp:extent cx="1758230" cy="368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4555" cy="384486"/>
                    </a:xfrm>
                    <a:prstGeom prst="rect">
                      <a:avLst/>
                    </a:prstGeom>
                  </pic:spPr>
                </pic:pic>
              </a:graphicData>
            </a:graphic>
          </wp:inline>
        </w:drawing>
      </w:r>
    </w:p>
    <w:p w14:paraId="0780006F" w14:textId="77777777"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69ED5A54" wp14:editId="52D1C861">
            <wp:extent cx="1636131" cy="375313"/>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1692" cy="392646"/>
                    </a:xfrm>
                    <a:prstGeom prst="rect">
                      <a:avLst/>
                    </a:prstGeom>
                  </pic:spPr>
                </pic:pic>
              </a:graphicData>
            </a:graphic>
          </wp:inline>
        </w:drawing>
      </w:r>
    </w:p>
    <w:p w14:paraId="549D5C3E" w14:textId="3EF2C156"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49217392" wp14:editId="54D8E59E">
            <wp:extent cx="2033925" cy="12214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8380" cy="1236161"/>
                    </a:xfrm>
                    <a:prstGeom prst="rect">
                      <a:avLst/>
                    </a:prstGeom>
                  </pic:spPr>
                </pic:pic>
              </a:graphicData>
            </a:graphic>
          </wp:inline>
        </w:drawing>
      </w:r>
    </w:p>
    <w:p w14:paraId="01EFE09B" w14:textId="3F1F763E" w:rsidR="005A3440" w:rsidRDefault="005A3440" w:rsidP="005A3440">
      <w:pPr>
        <w:spacing w:line="240" w:lineRule="auto"/>
        <w:contextualSpacing/>
        <w:jc w:val="center"/>
        <w:rPr>
          <w:rFonts w:ascii="Arial Narrow" w:hAnsi="Arial Narrow"/>
          <w:sz w:val="18"/>
          <w:szCs w:val="18"/>
        </w:rPr>
      </w:pPr>
    </w:p>
    <w:p w14:paraId="3507FFBE" w14:textId="725D5ACE" w:rsidR="005A3440" w:rsidRDefault="0091712F" w:rsidP="005A3440">
      <w:pPr>
        <w:spacing w:line="240" w:lineRule="auto"/>
        <w:contextualSpacing/>
        <w:jc w:val="center"/>
        <w:rPr>
          <w:rFonts w:ascii="Arial Narrow" w:hAnsi="Arial Narrow"/>
          <w:sz w:val="18"/>
          <w:szCs w:val="18"/>
        </w:rPr>
      </w:pPr>
      <w:r>
        <w:rPr>
          <w:rFonts w:ascii="Arial Narrow" w:hAnsi="Arial Narrow"/>
          <w:i/>
          <w:iCs/>
          <w:sz w:val="18"/>
          <w:szCs w:val="18"/>
        </w:rPr>
        <w:t>Equation B4: House Edge in terms of expected player return</w:t>
      </w:r>
    </w:p>
    <w:p w14:paraId="33E8A006" w14:textId="77777777" w:rsidR="005A3440" w:rsidRPr="00311DEB"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0B0AC9F6" wp14:editId="75F62928">
            <wp:extent cx="1902882" cy="2183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9093" cy="236290"/>
                    </a:xfrm>
                    <a:prstGeom prst="rect">
                      <a:avLst/>
                    </a:prstGeom>
                  </pic:spPr>
                </pic:pic>
              </a:graphicData>
            </a:graphic>
          </wp:inline>
        </w:drawing>
      </w:r>
    </w:p>
    <w:p w14:paraId="50AD2015" w14:textId="7276799A" w:rsidR="005A3440" w:rsidRDefault="005A3440">
      <w:pPr>
        <w:rPr>
          <w:rFonts w:ascii="Arial Narrow" w:hAnsi="Arial Narrow"/>
          <w:b/>
          <w:bCs/>
          <w:sz w:val="18"/>
          <w:szCs w:val="18"/>
        </w:rPr>
      </w:pPr>
      <w:r>
        <w:rPr>
          <w:rFonts w:ascii="Arial Narrow" w:hAnsi="Arial Narrow"/>
          <w:b/>
          <w:bCs/>
          <w:sz w:val="18"/>
          <w:szCs w:val="18"/>
        </w:rPr>
        <w:br w:type="page"/>
      </w:r>
    </w:p>
    <w:p w14:paraId="1C97B5B9" w14:textId="50DE3E8A" w:rsidR="00D07CDD" w:rsidRDefault="00D07CDD" w:rsidP="00D07CDD">
      <w:pPr>
        <w:spacing w:line="240" w:lineRule="auto"/>
        <w:contextualSpacing/>
        <w:jc w:val="center"/>
        <w:rPr>
          <w:rFonts w:ascii="Arial Narrow" w:hAnsi="Arial Narrow"/>
          <w:b/>
          <w:bCs/>
          <w:sz w:val="18"/>
          <w:szCs w:val="18"/>
        </w:rPr>
      </w:pPr>
      <w:r w:rsidRPr="00D07CDD">
        <w:rPr>
          <w:rFonts w:ascii="Arial Narrow" w:hAnsi="Arial Narrow"/>
          <w:b/>
          <w:bCs/>
          <w:sz w:val="18"/>
          <w:szCs w:val="18"/>
        </w:rPr>
        <w:lastRenderedPageBreak/>
        <w:t xml:space="preserve">Appendix </w:t>
      </w:r>
      <w:r w:rsidR="005301DA">
        <w:rPr>
          <w:rFonts w:ascii="Arial Narrow" w:hAnsi="Arial Narrow"/>
          <w:b/>
          <w:bCs/>
          <w:sz w:val="18"/>
          <w:szCs w:val="18"/>
        </w:rPr>
        <w:t>D</w:t>
      </w:r>
      <w:r w:rsidRPr="00D07CDD">
        <w:rPr>
          <w:rFonts w:ascii="Arial Narrow" w:hAnsi="Arial Narrow"/>
          <w:b/>
          <w:bCs/>
          <w:sz w:val="18"/>
          <w:szCs w:val="18"/>
        </w:rPr>
        <w:t>:</w:t>
      </w:r>
      <w:r>
        <w:rPr>
          <w:rFonts w:ascii="Arial Narrow" w:hAnsi="Arial Narrow"/>
          <w:b/>
          <w:bCs/>
          <w:sz w:val="18"/>
          <w:szCs w:val="18"/>
        </w:rPr>
        <w:t xml:space="preserve"> Comprehensive Figures for Each Strategy:</w:t>
      </w:r>
    </w:p>
    <w:p w14:paraId="525C9A2D" w14:textId="77777777" w:rsidR="009D1475" w:rsidRDefault="009D1475" w:rsidP="00D07CDD">
      <w:pPr>
        <w:spacing w:line="240" w:lineRule="auto"/>
        <w:contextualSpacing/>
        <w:rPr>
          <w:rFonts w:ascii="Arial Narrow" w:hAnsi="Arial Narrow"/>
          <w:b/>
          <w:bCs/>
          <w:sz w:val="18"/>
          <w:szCs w:val="18"/>
        </w:rPr>
      </w:pPr>
    </w:p>
    <w:p w14:paraId="0C285DCB" w14:textId="5764D56D" w:rsidR="00D07CDD" w:rsidRPr="00C62DB4" w:rsidRDefault="00C62DB4" w:rsidP="00D07CDD">
      <w:pPr>
        <w:spacing w:line="240" w:lineRule="auto"/>
        <w:contextualSpacing/>
        <w:rPr>
          <w:rFonts w:ascii="Arial Narrow" w:hAnsi="Arial Narrow"/>
          <w:b/>
          <w:bCs/>
          <w:sz w:val="18"/>
          <w:szCs w:val="18"/>
        </w:rPr>
      </w:pPr>
      <w:r w:rsidRPr="00C62DB4">
        <w:rPr>
          <w:rFonts w:ascii="Arial Narrow" w:hAnsi="Arial Narrow"/>
          <w:b/>
          <w:bCs/>
          <w:sz w:val="18"/>
          <w:szCs w:val="18"/>
        </w:rPr>
        <w:t>Strategies</w:t>
      </w:r>
      <w:r w:rsidR="00D07CDD" w:rsidRPr="00C62DB4">
        <w:rPr>
          <w:rFonts w:ascii="Arial Narrow" w:hAnsi="Arial Narrow"/>
          <w:b/>
          <w:bCs/>
          <w:sz w:val="18"/>
          <w:szCs w:val="18"/>
        </w:rPr>
        <w:t xml:space="preserve"> A-</w:t>
      </w:r>
      <w:r w:rsidR="00133857">
        <w:rPr>
          <w:rFonts w:ascii="Arial Narrow" w:hAnsi="Arial Narrow"/>
          <w:b/>
          <w:bCs/>
          <w:sz w:val="18"/>
          <w:szCs w:val="18"/>
        </w:rPr>
        <w:t>F</w:t>
      </w:r>
      <w:r w:rsidR="009D1475">
        <w:rPr>
          <w:rFonts w:ascii="Arial Narrow" w:hAnsi="Arial Narrow"/>
          <w:b/>
          <w:bCs/>
          <w:sz w:val="18"/>
          <w:szCs w:val="18"/>
        </w:rPr>
        <w:t xml:space="preserve"> (Dealer Stands on Soft 17)</w:t>
      </w:r>
    </w:p>
    <w:p w14:paraId="548EF06E" w14:textId="149F9A83" w:rsidR="00133857" w:rsidRDefault="00F658AA" w:rsidP="00F658AA">
      <w:pPr>
        <w:spacing w:line="240" w:lineRule="auto"/>
        <w:contextualSpacing/>
        <w:jc w:val="center"/>
        <w:rPr>
          <w:rFonts w:ascii="Arial Narrow" w:hAnsi="Arial Narrow"/>
          <w:sz w:val="18"/>
          <w:szCs w:val="18"/>
        </w:rPr>
      </w:pPr>
      <w:r>
        <w:rPr>
          <w:rFonts w:ascii="Arial Narrow" w:hAnsi="Arial Narrow"/>
          <w:noProof/>
          <w:sz w:val="18"/>
          <w:szCs w:val="18"/>
        </w:rPr>
        <w:drawing>
          <wp:inline distT="0" distB="0" distL="0" distR="0" wp14:anchorId="40D3C57E" wp14:editId="35790EF2">
            <wp:extent cx="2512486" cy="1828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31D2F5A3" wp14:editId="1C3238B9">
            <wp:extent cx="2512486" cy="1828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0D7DA350" wp14:editId="615C24FA">
            <wp:extent cx="2512486" cy="18288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49F75873" wp14:editId="5D800AC5">
            <wp:extent cx="2512486" cy="18288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p>
    <w:p w14:paraId="59F73734" w14:textId="77777777" w:rsidR="00F658AA" w:rsidRPr="00D07CDD" w:rsidRDefault="00F658AA" w:rsidP="00D07CDD">
      <w:pPr>
        <w:spacing w:line="240" w:lineRule="auto"/>
        <w:contextualSpacing/>
        <w:rPr>
          <w:rFonts w:ascii="Arial Narrow" w:hAnsi="Arial Narrow"/>
          <w:sz w:val="18"/>
          <w:szCs w:val="18"/>
        </w:rPr>
      </w:pPr>
    </w:p>
    <w:p w14:paraId="11F53AAE" w14:textId="15BB9184" w:rsidR="00D07CDD" w:rsidRPr="00C62DB4" w:rsidRDefault="00C62DB4" w:rsidP="00D07CDD">
      <w:pPr>
        <w:spacing w:line="240" w:lineRule="auto"/>
        <w:contextualSpacing/>
        <w:rPr>
          <w:rFonts w:ascii="Arial Narrow" w:hAnsi="Arial Narrow"/>
          <w:b/>
          <w:bCs/>
          <w:sz w:val="18"/>
          <w:szCs w:val="18"/>
        </w:rPr>
      </w:pPr>
      <w:r>
        <w:rPr>
          <w:rFonts w:ascii="Arial Narrow" w:hAnsi="Arial Narrow"/>
          <w:b/>
          <w:bCs/>
          <w:sz w:val="18"/>
          <w:szCs w:val="18"/>
        </w:rPr>
        <w:t>Strategies</w:t>
      </w:r>
      <w:r w:rsidR="00D07CDD" w:rsidRPr="00C62DB4">
        <w:rPr>
          <w:rFonts w:ascii="Arial Narrow" w:hAnsi="Arial Narrow"/>
          <w:b/>
          <w:bCs/>
          <w:sz w:val="18"/>
          <w:szCs w:val="18"/>
        </w:rPr>
        <w:t xml:space="preserve"> </w:t>
      </w:r>
      <w:r w:rsidR="00133857">
        <w:rPr>
          <w:rFonts w:ascii="Arial Narrow" w:hAnsi="Arial Narrow"/>
          <w:b/>
          <w:bCs/>
          <w:sz w:val="18"/>
          <w:szCs w:val="18"/>
        </w:rPr>
        <w:t>G-</w:t>
      </w:r>
      <w:r w:rsidR="00812ECD">
        <w:rPr>
          <w:rFonts w:ascii="Arial Narrow" w:hAnsi="Arial Narrow"/>
          <w:b/>
          <w:bCs/>
          <w:sz w:val="18"/>
          <w:szCs w:val="18"/>
        </w:rPr>
        <w:t>L</w:t>
      </w:r>
      <w:r w:rsidR="009D1475">
        <w:rPr>
          <w:rFonts w:ascii="Arial Narrow" w:hAnsi="Arial Narrow"/>
          <w:b/>
          <w:bCs/>
          <w:sz w:val="18"/>
          <w:szCs w:val="18"/>
        </w:rPr>
        <w:t xml:space="preserve"> (Dealer Hits on Soft 17)</w:t>
      </w:r>
    </w:p>
    <w:p w14:paraId="04F2A5BE" w14:textId="7EBF1815" w:rsidR="00EF209C" w:rsidRDefault="009D1475" w:rsidP="00F658AA">
      <w:pPr>
        <w:jc w:val="center"/>
        <w:rPr>
          <w:rFonts w:ascii="Arial Narrow" w:hAnsi="Arial Narrow"/>
          <w:b/>
          <w:bCs/>
          <w:sz w:val="18"/>
          <w:szCs w:val="18"/>
        </w:rPr>
      </w:pPr>
      <w:r>
        <w:rPr>
          <w:rFonts w:ascii="Arial Narrow" w:hAnsi="Arial Narrow"/>
          <w:noProof/>
          <w:sz w:val="18"/>
          <w:szCs w:val="18"/>
        </w:rPr>
        <w:drawing>
          <wp:inline distT="0" distB="0" distL="0" distR="0" wp14:anchorId="14F0D856" wp14:editId="4EB0E001">
            <wp:extent cx="2834034" cy="1828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Pr>
          <w:rFonts w:ascii="Arial Narrow" w:hAnsi="Arial Narrow"/>
          <w:noProof/>
          <w:sz w:val="18"/>
          <w:szCs w:val="18"/>
        </w:rPr>
        <w:drawing>
          <wp:inline distT="0" distB="0" distL="0" distR="0" wp14:anchorId="5EC960B1" wp14:editId="30DAE97D">
            <wp:extent cx="2834034" cy="18288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Pr>
          <w:rFonts w:ascii="Arial Narrow" w:hAnsi="Arial Narrow"/>
          <w:noProof/>
          <w:sz w:val="18"/>
          <w:szCs w:val="18"/>
        </w:rPr>
        <w:drawing>
          <wp:inline distT="0" distB="0" distL="0" distR="0" wp14:anchorId="4057BAE3" wp14:editId="4DFF31DB">
            <wp:extent cx="2834035" cy="18288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4035" cy="1828800"/>
                    </a:xfrm>
                    <a:prstGeom prst="rect">
                      <a:avLst/>
                    </a:prstGeom>
                  </pic:spPr>
                </pic:pic>
              </a:graphicData>
            </a:graphic>
          </wp:inline>
        </w:drawing>
      </w:r>
      <w:r>
        <w:rPr>
          <w:rFonts w:ascii="Arial Narrow" w:hAnsi="Arial Narrow"/>
          <w:noProof/>
          <w:sz w:val="18"/>
          <w:szCs w:val="18"/>
        </w:rPr>
        <w:drawing>
          <wp:inline distT="0" distB="0" distL="0" distR="0" wp14:anchorId="040BDF43" wp14:editId="7A685997">
            <wp:extent cx="2834034" cy="18288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sidR="00E27CA7">
        <w:rPr>
          <w:rFonts w:ascii="Arial Narrow" w:hAnsi="Arial Narrow"/>
          <w:sz w:val="18"/>
          <w:szCs w:val="18"/>
        </w:rPr>
        <w:br w:type="page"/>
      </w:r>
    </w:p>
    <w:p w14:paraId="49D9461A" w14:textId="62D20551" w:rsidR="00EF209C" w:rsidRDefault="00EF209C" w:rsidP="00EF209C">
      <w:pPr>
        <w:spacing w:line="240" w:lineRule="auto"/>
        <w:contextualSpacing/>
        <w:jc w:val="center"/>
        <w:rPr>
          <w:rFonts w:ascii="Arial Narrow" w:hAnsi="Arial Narrow"/>
          <w:b/>
          <w:bCs/>
          <w:sz w:val="18"/>
          <w:szCs w:val="18"/>
        </w:rPr>
      </w:pPr>
      <w:r w:rsidRPr="00D07CDD">
        <w:rPr>
          <w:rFonts w:ascii="Arial Narrow" w:hAnsi="Arial Narrow"/>
          <w:b/>
          <w:bCs/>
          <w:sz w:val="18"/>
          <w:szCs w:val="18"/>
        </w:rPr>
        <w:lastRenderedPageBreak/>
        <w:t xml:space="preserve">Appendix </w:t>
      </w:r>
      <w:r>
        <w:rPr>
          <w:rFonts w:ascii="Arial Narrow" w:hAnsi="Arial Narrow"/>
          <w:b/>
          <w:bCs/>
          <w:sz w:val="18"/>
          <w:szCs w:val="18"/>
        </w:rPr>
        <w:t>E</w:t>
      </w:r>
      <w:r w:rsidRPr="00D07CDD">
        <w:rPr>
          <w:rFonts w:ascii="Arial Narrow" w:hAnsi="Arial Narrow"/>
          <w:b/>
          <w:bCs/>
          <w:sz w:val="18"/>
          <w:szCs w:val="18"/>
        </w:rPr>
        <w:t>:</w:t>
      </w:r>
      <w:r>
        <w:rPr>
          <w:rFonts w:ascii="Arial Narrow" w:hAnsi="Arial Narrow"/>
          <w:b/>
          <w:bCs/>
          <w:sz w:val="18"/>
          <w:szCs w:val="18"/>
        </w:rPr>
        <w:t xml:space="preserve"> Card-Combination Realized Values from Optimal Strategy</w:t>
      </w:r>
      <w:r w:rsidR="00585908">
        <w:rPr>
          <w:rFonts w:ascii="Arial Narrow" w:hAnsi="Arial Narrow"/>
          <w:b/>
          <w:bCs/>
          <w:sz w:val="18"/>
          <w:szCs w:val="18"/>
        </w:rPr>
        <w:t xml:space="preserve"> (Disregarding Double-Down)</w:t>
      </w:r>
    </w:p>
    <w:p w14:paraId="4DDD5BBE" w14:textId="136451FA" w:rsidR="00446E7C" w:rsidRPr="00311DEB" w:rsidRDefault="00446E7C" w:rsidP="00446E7C">
      <w:pPr>
        <w:spacing w:line="240" w:lineRule="auto"/>
        <w:contextualSpacing/>
        <w:jc w:val="center"/>
        <w:rPr>
          <w:rFonts w:ascii="Arial Narrow" w:hAnsi="Arial Narrow"/>
          <w:i/>
          <w:iCs/>
          <w:sz w:val="14"/>
          <w:szCs w:val="14"/>
        </w:rPr>
      </w:pPr>
      <w:r w:rsidRPr="00311DEB">
        <w:rPr>
          <w:rFonts w:ascii="Arial Narrow" w:hAnsi="Arial Narrow"/>
          <w:i/>
          <w:iCs/>
          <w:sz w:val="14"/>
          <w:szCs w:val="14"/>
        </w:rPr>
        <w:t xml:space="preserve">*All results generated with Blackjack value = 1.5, </w:t>
      </w:r>
      <w:r w:rsidR="00E23E96">
        <w:rPr>
          <w:rFonts w:ascii="Arial Narrow" w:hAnsi="Arial Narrow"/>
          <w:i/>
          <w:iCs/>
          <w:sz w:val="14"/>
          <w:szCs w:val="14"/>
        </w:rPr>
        <w:t>1MM</w:t>
      </w:r>
      <w:r w:rsidRPr="00311DEB">
        <w:rPr>
          <w:rFonts w:ascii="Arial Narrow" w:hAnsi="Arial Narrow"/>
          <w:i/>
          <w:iCs/>
          <w:sz w:val="14"/>
          <w:szCs w:val="14"/>
        </w:rPr>
        <w:t xml:space="preserve"> hands played, 4/6 decks cut-in</w:t>
      </w:r>
      <w:r>
        <w:rPr>
          <w:rFonts w:ascii="Arial Narrow" w:hAnsi="Arial Narrow"/>
          <w:i/>
          <w:iCs/>
          <w:sz w:val="14"/>
          <w:szCs w:val="14"/>
        </w:rPr>
        <w:t xml:space="preserve">, and dealer </w:t>
      </w:r>
      <w:r w:rsidR="00A42167">
        <w:rPr>
          <w:rFonts w:ascii="Arial Narrow" w:hAnsi="Arial Narrow"/>
          <w:i/>
          <w:iCs/>
          <w:sz w:val="14"/>
          <w:szCs w:val="14"/>
        </w:rPr>
        <w:t xml:space="preserve">hits </w:t>
      </w:r>
      <w:r>
        <w:rPr>
          <w:rFonts w:ascii="Arial Narrow" w:hAnsi="Arial Narrow"/>
          <w:i/>
          <w:iCs/>
          <w:sz w:val="14"/>
          <w:szCs w:val="14"/>
        </w:rPr>
        <w:t>on soft 17s</w:t>
      </w:r>
    </w:p>
    <w:p w14:paraId="0018AE24" w14:textId="77777777" w:rsidR="00446E7C" w:rsidRDefault="00446E7C" w:rsidP="00EF209C">
      <w:pPr>
        <w:spacing w:line="240" w:lineRule="auto"/>
        <w:contextualSpacing/>
        <w:jc w:val="center"/>
        <w:rPr>
          <w:rFonts w:ascii="Arial Narrow" w:hAnsi="Arial Narrow"/>
          <w:b/>
          <w:bCs/>
          <w:sz w:val="18"/>
          <w:szCs w:val="18"/>
        </w:rPr>
      </w:pPr>
    </w:p>
    <w:p w14:paraId="064F8B30" w14:textId="6460CAF8" w:rsidR="00446E7C" w:rsidRDefault="00E23E96" w:rsidP="00EF209C">
      <w:pPr>
        <w:spacing w:line="240" w:lineRule="auto"/>
        <w:contextualSpacing/>
        <w:jc w:val="center"/>
        <w:rPr>
          <w:rFonts w:ascii="Arial Narrow" w:hAnsi="Arial Narrow"/>
          <w:b/>
          <w:bCs/>
          <w:sz w:val="18"/>
          <w:szCs w:val="18"/>
        </w:rPr>
      </w:pPr>
      <w:r>
        <w:rPr>
          <w:rFonts w:ascii="Arial Narrow" w:hAnsi="Arial Narrow"/>
          <w:b/>
          <w:bCs/>
          <w:noProof/>
          <w:sz w:val="18"/>
          <w:szCs w:val="18"/>
        </w:rPr>
        <w:drawing>
          <wp:inline distT="0" distB="0" distL="0" distR="0" wp14:anchorId="1DE7BD6F" wp14:editId="0C1A4ACA">
            <wp:extent cx="5553683" cy="3116911"/>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a:extLst>
                        <a:ext uri="{28A0092B-C50C-407E-A947-70E740481C1C}">
                          <a14:useLocalDpi xmlns:a14="http://schemas.microsoft.com/office/drawing/2010/main" val="0"/>
                        </a:ext>
                      </a:extLst>
                    </a:blip>
                    <a:srcRect l="3344" t="9799" r="3212" b="15611"/>
                    <a:stretch/>
                  </pic:blipFill>
                  <pic:spPr bwMode="auto">
                    <a:xfrm>
                      <a:off x="0" y="0"/>
                      <a:ext cx="5553976" cy="3117076"/>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b/>
          <w:bCs/>
          <w:noProof/>
          <w:sz w:val="18"/>
          <w:szCs w:val="18"/>
        </w:rPr>
        <w:drawing>
          <wp:inline distT="0" distB="0" distL="0" distR="0" wp14:anchorId="70578074" wp14:editId="7FC81D7E">
            <wp:extent cx="5541427" cy="310498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745" t="9609" r="3010" b="16082"/>
                    <a:stretch/>
                  </pic:blipFill>
                  <pic:spPr bwMode="auto">
                    <a:xfrm>
                      <a:off x="0" y="0"/>
                      <a:ext cx="5542034" cy="3105325"/>
                    </a:xfrm>
                    <a:prstGeom prst="rect">
                      <a:avLst/>
                    </a:prstGeom>
                    <a:ln>
                      <a:noFill/>
                    </a:ln>
                    <a:extLst>
                      <a:ext uri="{53640926-AAD7-44D8-BBD7-CCE9431645EC}">
                        <a14:shadowObscured xmlns:a14="http://schemas.microsoft.com/office/drawing/2010/main"/>
                      </a:ext>
                    </a:extLst>
                  </pic:spPr>
                </pic:pic>
              </a:graphicData>
            </a:graphic>
          </wp:inline>
        </w:drawing>
      </w:r>
    </w:p>
    <w:p w14:paraId="5CDCEFEB" w14:textId="77777777" w:rsidR="00EF209C" w:rsidRDefault="00EF209C" w:rsidP="00EF209C">
      <w:pPr>
        <w:spacing w:line="240" w:lineRule="auto"/>
        <w:contextualSpacing/>
        <w:jc w:val="center"/>
        <w:rPr>
          <w:rFonts w:ascii="Arial Narrow" w:hAnsi="Arial Narrow"/>
          <w:b/>
          <w:bCs/>
          <w:sz w:val="18"/>
          <w:szCs w:val="18"/>
        </w:rPr>
      </w:pPr>
    </w:p>
    <w:p w14:paraId="3BEE8E63" w14:textId="5468FA98" w:rsidR="008825E0" w:rsidRDefault="008825E0">
      <w:pPr>
        <w:rPr>
          <w:rFonts w:ascii="Arial Narrow" w:hAnsi="Arial Narrow"/>
          <w:b/>
          <w:bCs/>
          <w:sz w:val="18"/>
          <w:szCs w:val="18"/>
        </w:rPr>
      </w:pPr>
      <w:r>
        <w:rPr>
          <w:rFonts w:ascii="Arial Narrow" w:hAnsi="Arial Narrow"/>
          <w:b/>
          <w:bCs/>
          <w:sz w:val="18"/>
          <w:szCs w:val="18"/>
        </w:rPr>
        <w:br w:type="page"/>
      </w:r>
    </w:p>
    <w:p w14:paraId="29984ADA" w14:textId="13001E78" w:rsidR="00B175E2" w:rsidRDefault="008825E0" w:rsidP="008825E0">
      <w:pPr>
        <w:spacing w:line="240" w:lineRule="auto"/>
        <w:contextualSpacing/>
        <w:jc w:val="center"/>
        <w:rPr>
          <w:rFonts w:ascii="Arial Narrow" w:hAnsi="Arial Narrow"/>
          <w:b/>
          <w:bCs/>
          <w:sz w:val="18"/>
          <w:szCs w:val="18"/>
        </w:rPr>
      </w:pPr>
      <w:r w:rsidRPr="00D07CDD">
        <w:rPr>
          <w:rFonts w:ascii="Arial Narrow" w:hAnsi="Arial Narrow"/>
          <w:b/>
          <w:bCs/>
          <w:sz w:val="18"/>
          <w:szCs w:val="18"/>
        </w:rPr>
        <w:lastRenderedPageBreak/>
        <w:t xml:space="preserve">Appendix </w:t>
      </w:r>
      <w:r>
        <w:rPr>
          <w:rFonts w:ascii="Arial Narrow" w:hAnsi="Arial Narrow"/>
          <w:b/>
          <w:bCs/>
          <w:sz w:val="18"/>
          <w:szCs w:val="18"/>
        </w:rPr>
        <w:t>F</w:t>
      </w:r>
      <w:r w:rsidRPr="00D07CDD">
        <w:rPr>
          <w:rFonts w:ascii="Arial Narrow" w:hAnsi="Arial Narrow"/>
          <w:b/>
          <w:bCs/>
          <w:sz w:val="18"/>
          <w:szCs w:val="18"/>
        </w:rPr>
        <w:t>:</w:t>
      </w:r>
      <w:r>
        <w:rPr>
          <w:rFonts w:ascii="Arial Narrow" w:hAnsi="Arial Narrow"/>
          <w:b/>
          <w:bCs/>
          <w:sz w:val="18"/>
          <w:szCs w:val="18"/>
        </w:rPr>
        <w:t xml:space="preserve"> </w:t>
      </w:r>
      <w:r w:rsidR="00B175E2" w:rsidRPr="00B175E2">
        <w:rPr>
          <w:rFonts w:ascii="Arial Narrow" w:hAnsi="Arial Narrow"/>
          <w:b/>
          <w:bCs/>
          <w:sz w:val="18"/>
          <w:szCs w:val="18"/>
        </w:rPr>
        <w:t xml:space="preserve">Optimal </w:t>
      </w:r>
      <w:r w:rsidR="002259F9">
        <w:rPr>
          <w:rFonts w:ascii="Arial Narrow" w:hAnsi="Arial Narrow"/>
          <w:b/>
          <w:bCs/>
          <w:sz w:val="18"/>
          <w:szCs w:val="18"/>
        </w:rPr>
        <w:t>S</w:t>
      </w:r>
      <w:r w:rsidR="00B175E2" w:rsidRPr="00B175E2">
        <w:rPr>
          <w:rFonts w:ascii="Arial Narrow" w:hAnsi="Arial Narrow"/>
          <w:b/>
          <w:bCs/>
          <w:sz w:val="18"/>
          <w:szCs w:val="18"/>
        </w:rPr>
        <w:t xml:space="preserve">trategy for </w:t>
      </w:r>
      <w:r w:rsidR="00DD3A36">
        <w:rPr>
          <w:rFonts w:ascii="Arial Narrow" w:hAnsi="Arial Narrow"/>
          <w:b/>
          <w:bCs/>
          <w:sz w:val="18"/>
          <w:szCs w:val="18"/>
        </w:rPr>
        <w:t>H</w:t>
      </w:r>
      <w:r w:rsidR="00B175E2" w:rsidRPr="00B175E2">
        <w:rPr>
          <w:rFonts w:ascii="Arial Narrow" w:hAnsi="Arial Narrow"/>
          <w:b/>
          <w:bCs/>
          <w:sz w:val="18"/>
          <w:szCs w:val="18"/>
        </w:rPr>
        <w:t xml:space="preserve">17 </w:t>
      </w:r>
      <w:r w:rsidR="002259F9">
        <w:rPr>
          <w:rFonts w:ascii="Arial Narrow" w:hAnsi="Arial Narrow"/>
          <w:b/>
          <w:bCs/>
          <w:sz w:val="18"/>
          <w:szCs w:val="18"/>
        </w:rPr>
        <w:t>G</w:t>
      </w:r>
      <w:r w:rsidR="00B175E2" w:rsidRPr="00B175E2">
        <w:rPr>
          <w:rFonts w:ascii="Arial Narrow" w:hAnsi="Arial Narrow"/>
          <w:b/>
          <w:bCs/>
          <w:sz w:val="18"/>
          <w:szCs w:val="18"/>
        </w:rPr>
        <w:t>ame</w:t>
      </w:r>
    </w:p>
    <w:p w14:paraId="13A563EB" w14:textId="77777777" w:rsidR="000D48DC" w:rsidRDefault="002F0771" w:rsidP="000D48DC">
      <w:pPr>
        <w:spacing w:line="240" w:lineRule="auto"/>
        <w:contextualSpacing/>
        <w:jc w:val="center"/>
        <w:rPr>
          <w:rFonts w:ascii="Arial Narrow" w:hAnsi="Arial Narrow"/>
          <w:i/>
          <w:iCs/>
          <w:sz w:val="16"/>
          <w:szCs w:val="16"/>
        </w:rPr>
      </w:pPr>
      <w:r>
        <w:rPr>
          <w:rFonts w:ascii="Arial Narrow" w:hAnsi="Arial Narrow"/>
          <w:i/>
          <w:iCs/>
          <w:sz w:val="16"/>
          <w:szCs w:val="16"/>
        </w:rPr>
        <w:t>(w</w:t>
      </w:r>
      <w:r w:rsidR="008825E0">
        <w:rPr>
          <w:rFonts w:ascii="Arial Narrow" w:hAnsi="Arial Narrow"/>
          <w:i/>
          <w:iCs/>
          <w:sz w:val="16"/>
          <w:szCs w:val="16"/>
        </w:rPr>
        <w:t>ith probability-weighted differential value from dealer action</w:t>
      </w:r>
      <w:r w:rsidR="00B175E2">
        <w:rPr>
          <w:rFonts w:ascii="Arial Narrow" w:hAnsi="Arial Narrow"/>
          <w:i/>
          <w:iCs/>
          <w:sz w:val="16"/>
          <w:szCs w:val="16"/>
        </w:rPr>
        <w:t>)</w:t>
      </w:r>
      <w:r w:rsidR="000D48DC">
        <w:rPr>
          <w:rFonts w:ascii="Arial Narrow" w:hAnsi="Arial Narrow"/>
          <w:b/>
          <w:bCs/>
          <w:noProof/>
          <w:sz w:val="18"/>
          <w:szCs w:val="18"/>
        </w:rPr>
        <w:drawing>
          <wp:inline distT="0" distB="0" distL="0" distR="0" wp14:anchorId="554E6CE7" wp14:editId="7F5DECDA">
            <wp:extent cx="5943600" cy="33115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0D48DC">
        <w:rPr>
          <w:rFonts w:ascii="Arial Narrow" w:hAnsi="Arial Narrow"/>
          <w:b/>
          <w:bCs/>
          <w:noProof/>
          <w:sz w:val="18"/>
          <w:szCs w:val="18"/>
        </w:rPr>
        <w:drawing>
          <wp:inline distT="0" distB="0" distL="0" distR="0" wp14:anchorId="5BD17CCA" wp14:editId="031CDEEA">
            <wp:extent cx="5943600" cy="30626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6004AC0E" w14:textId="2EF99EF5" w:rsidR="000D48DC" w:rsidRDefault="000D48DC" w:rsidP="000D48DC">
      <w:pPr>
        <w:spacing w:line="240" w:lineRule="auto"/>
        <w:contextualSpacing/>
        <w:jc w:val="center"/>
        <w:rPr>
          <w:rFonts w:ascii="Arial Narrow" w:hAnsi="Arial Narrow"/>
          <w:b/>
          <w:bCs/>
          <w:sz w:val="18"/>
          <w:szCs w:val="18"/>
        </w:rPr>
      </w:pPr>
      <w:r>
        <w:rPr>
          <w:rFonts w:ascii="Arial Narrow" w:hAnsi="Arial Narrow"/>
          <w:b/>
          <w:bCs/>
          <w:noProof/>
          <w:sz w:val="18"/>
          <w:szCs w:val="18"/>
        </w:rPr>
        <w:lastRenderedPageBreak/>
        <w:drawing>
          <wp:inline distT="0" distB="0" distL="0" distR="0" wp14:anchorId="7525BB73" wp14:editId="0409C551">
            <wp:extent cx="5943600" cy="30626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953D979" w14:textId="77777777" w:rsidR="000D48DC" w:rsidRDefault="000D48DC">
      <w:pPr>
        <w:rPr>
          <w:rFonts w:ascii="Arial Narrow" w:hAnsi="Arial Narrow"/>
          <w:b/>
          <w:bCs/>
          <w:sz w:val="18"/>
          <w:szCs w:val="18"/>
        </w:rPr>
      </w:pPr>
      <w:r>
        <w:rPr>
          <w:rFonts w:ascii="Arial Narrow" w:hAnsi="Arial Narrow"/>
          <w:b/>
          <w:bCs/>
          <w:sz w:val="18"/>
          <w:szCs w:val="18"/>
        </w:rPr>
        <w:br w:type="page"/>
      </w:r>
    </w:p>
    <w:p w14:paraId="68858375" w14:textId="51671C68" w:rsidR="0029732B" w:rsidRDefault="0029732B" w:rsidP="0029732B">
      <w:pPr>
        <w:spacing w:line="240" w:lineRule="auto"/>
        <w:contextualSpacing/>
        <w:jc w:val="center"/>
        <w:rPr>
          <w:rFonts w:ascii="Arial Narrow" w:hAnsi="Arial Narrow"/>
          <w:b/>
          <w:bCs/>
          <w:sz w:val="18"/>
          <w:szCs w:val="18"/>
        </w:rPr>
      </w:pPr>
      <w:r w:rsidRPr="00D07CDD">
        <w:rPr>
          <w:rFonts w:ascii="Arial Narrow" w:hAnsi="Arial Narrow"/>
          <w:b/>
          <w:bCs/>
          <w:sz w:val="18"/>
          <w:szCs w:val="18"/>
        </w:rPr>
        <w:lastRenderedPageBreak/>
        <w:t xml:space="preserve">Appendix </w:t>
      </w:r>
      <w:r>
        <w:rPr>
          <w:rFonts w:ascii="Arial Narrow" w:hAnsi="Arial Narrow"/>
          <w:b/>
          <w:bCs/>
          <w:sz w:val="18"/>
          <w:szCs w:val="18"/>
        </w:rPr>
        <w:t>G</w:t>
      </w:r>
      <w:r w:rsidRPr="00D07CDD">
        <w:rPr>
          <w:rFonts w:ascii="Arial Narrow" w:hAnsi="Arial Narrow"/>
          <w:b/>
          <w:bCs/>
          <w:sz w:val="18"/>
          <w:szCs w:val="18"/>
        </w:rPr>
        <w:t>:</w:t>
      </w:r>
      <w:r>
        <w:rPr>
          <w:rFonts w:ascii="Arial Narrow" w:hAnsi="Arial Narrow"/>
          <w:b/>
          <w:bCs/>
          <w:sz w:val="18"/>
          <w:szCs w:val="18"/>
        </w:rPr>
        <w:t xml:space="preserve"> </w:t>
      </w:r>
      <w:r w:rsidRPr="00B175E2">
        <w:rPr>
          <w:rFonts w:ascii="Arial Narrow" w:hAnsi="Arial Narrow"/>
          <w:b/>
          <w:bCs/>
          <w:sz w:val="18"/>
          <w:szCs w:val="18"/>
        </w:rPr>
        <w:t xml:space="preserve">Optimal </w:t>
      </w:r>
      <w:r>
        <w:rPr>
          <w:rFonts w:ascii="Arial Narrow" w:hAnsi="Arial Narrow"/>
          <w:b/>
          <w:bCs/>
          <w:sz w:val="18"/>
          <w:szCs w:val="18"/>
        </w:rPr>
        <w:t>S</w:t>
      </w:r>
      <w:r w:rsidRPr="00B175E2">
        <w:rPr>
          <w:rFonts w:ascii="Arial Narrow" w:hAnsi="Arial Narrow"/>
          <w:b/>
          <w:bCs/>
          <w:sz w:val="18"/>
          <w:szCs w:val="18"/>
        </w:rPr>
        <w:t xml:space="preserve">trategy for S17 </w:t>
      </w:r>
      <w:r>
        <w:rPr>
          <w:rFonts w:ascii="Arial Narrow" w:hAnsi="Arial Narrow"/>
          <w:b/>
          <w:bCs/>
          <w:sz w:val="18"/>
          <w:szCs w:val="18"/>
        </w:rPr>
        <w:t>G</w:t>
      </w:r>
      <w:r w:rsidRPr="00B175E2">
        <w:rPr>
          <w:rFonts w:ascii="Arial Narrow" w:hAnsi="Arial Narrow"/>
          <w:b/>
          <w:bCs/>
          <w:sz w:val="18"/>
          <w:szCs w:val="18"/>
        </w:rPr>
        <w:t>ame</w:t>
      </w:r>
    </w:p>
    <w:p w14:paraId="5C986C31" w14:textId="77777777" w:rsidR="00024370" w:rsidRDefault="0029732B" w:rsidP="00507194">
      <w:pPr>
        <w:spacing w:line="240" w:lineRule="auto"/>
        <w:contextualSpacing/>
        <w:jc w:val="center"/>
        <w:rPr>
          <w:rFonts w:ascii="Arial Narrow" w:hAnsi="Arial Narrow"/>
          <w:i/>
          <w:iCs/>
          <w:sz w:val="16"/>
          <w:szCs w:val="16"/>
        </w:rPr>
      </w:pPr>
      <w:r>
        <w:rPr>
          <w:rFonts w:ascii="Arial Narrow" w:hAnsi="Arial Narrow"/>
          <w:i/>
          <w:iCs/>
          <w:sz w:val="16"/>
          <w:szCs w:val="16"/>
        </w:rPr>
        <w:t>(with probability-weighted differential value from dealer action)</w:t>
      </w:r>
      <w:r w:rsidR="00024370">
        <w:rPr>
          <w:rFonts w:ascii="Arial Narrow" w:hAnsi="Arial Narrow"/>
          <w:b/>
          <w:bCs/>
          <w:noProof/>
          <w:sz w:val="18"/>
          <w:szCs w:val="18"/>
        </w:rPr>
        <w:drawing>
          <wp:inline distT="0" distB="0" distL="0" distR="0" wp14:anchorId="5D19383D" wp14:editId="70E68E02">
            <wp:extent cx="5943600" cy="33115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024370">
        <w:rPr>
          <w:rFonts w:ascii="Arial Narrow" w:hAnsi="Arial Narrow"/>
          <w:b/>
          <w:bCs/>
          <w:noProof/>
          <w:sz w:val="18"/>
          <w:szCs w:val="18"/>
        </w:rPr>
        <w:drawing>
          <wp:inline distT="0" distB="0" distL="0" distR="0" wp14:anchorId="20BBC5FC" wp14:editId="323A8379">
            <wp:extent cx="5943600" cy="3311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5375C7F9" w14:textId="60C765C7" w:rsidR="0029732B" w:rsidRPr="00D07CDD" w:rsidRDefault="00024370" w:rsidP="00507194">
      <w:pPr>
        <w:spacing w:line="240" w:lineRule="auto"/>
        <w:contextualSpacing/>
        <w:jc w:val="center"/>
        <w:rPr>
          <w:rFonts w:ascii="Arial Narrow" w:hAnsi="Arial Narrow"/>
          <w:b/>
          <w:bCs/>
          <w:sz w:val="18"/>
          <w:szCs w:val="18"/>
        </w:rPr>
      </w:pPr>
      <w:r>
        <w:rPr>
          <w:rFonts w:ascii="Arial Narrow" w:hAnsi="Arial Narrow"/>
          <w:b/>
          <w:bCs/>
          <w:noProof/>
          <w:sz w:val="18"/>
          <w:szCs w:val="18"/>
        </w:rPr>
        <w:lastRenderedPageBreak/>
        <w:drawing>
          <wp:inline distT="0" distB="0" distL="0" distR="0" wp14:anchorId="2D9C5204" wp14:editId="6D005D2B">
            <wp:extent cx="5943600" cy="33115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sectPr w:rsidR="0029732B" w:rsidRPr="00D07C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E10E3"/>
    <w:multiLevelType w:val="hybridMultilevel"/>
    <w:tmpl w:val="EEF6E1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BB56744"/>
    <w:multiLevelType w:val="hybridMultilevel"/>
    <w:tmpl w:val="E320D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31D"/>
    <w:multiLevelType w:val="hybridMultilevel"/>
    <w:tmpl w:val="B4829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04B16"/>
    <w:multiLevelType w:val="hybridMultilevel"/>
    <w:tmpl w:val="A67A3C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23B49B3"/>
    <w:multiLevelType w:val="hybridMultilevel"/>
    <w:tmpl w:val="17543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1003AC"/>
    <w:multiLevelType w:val="hybridMultilevel"/>
    <w:tmpl w:val="FD7E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F2429"/>
    <w:multiLevelType w:val="hybridMultilevel"/>
    <w:tmpl w:val="EF7AA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D66"/>
    <w:rsid w:val="0000434A"/>
    <w:rsid w:val="000062A8"/>
    <w:rsid w:val="00015146"/>
    <w:rsid w:val="00023B1B"/>
    <w:rsid w:val="00024370"/>
    <w:rsid w:val="00044D2C"/>
    <w:rsid w:val="00053758"/>
    <w:rsid w:val="000545CB"/>
    <w:rsid w:val="000A1743"/>
    <w:rsid w:val="000A5CB4"/>
    <w:rsid w:val="000C271B"/>
    <w:rsid w:val="000C37F7"/>
    <w:rsid w:val="000C766B"/>
    <w:rsid w:val="000D2AE1"/>
    <w:rsid w:val="000D48DC"/>
    <w:rsid w:val="000D6F62"/>
    <w:rsid w:val="000E05B4"/>
    <w:rsid w:val="000E2A6F"/>
    <w:rsid w:val="000E3534"/>
    <w:rsid w:val="000E41FD"/>
    <w:rsid w:val="000E79FA"/>
    <w:rsid w:val="000F193C"/>
    <w:rsid w:val="001023AB"/>
    <w:rsid w:val="00107BBE"/>
    <w:rsid w:val="00111C9C"/>
    <w:rsid w:val="00121396"/>
    <w:rsid w:val="00125C7A"/>
    <w:rsid w:val="00133857"/>
    <w:rsid w:val="00140959"/>
    <w:rsid w:val="00151A01"/>
    <w:rsid w:val="00151C03"/>
    <w:rsid w:val="00157984"/>
    <w:rsid w:val="0016564D"/>
    <w:rsid w:val="00166B92"/>
    <w:rsid w:val="00167DCE"/>
    <w:rsid w:val="0017437B"/>
    <w:rsid w:val="00175335"/>
    <w:rsid w:val="00177296"/>
    <w:rsid w:val="00190F27"/>
    <w:rsid w:val="001941EF"/>
    <w:rsid w:val="001957AA"/>
    <w:rsid w:val="001B23DD"/>
    <w:rsid w:val="001C14D3"/>
    <w:rsid w:val="001C28D4"/>
    <w:rsid w:val="001C32E9"/>
    <w:rsid w:val="001D281F"/>
    <w:rsid w:val="001D5A88"/>
    <w:rsid w:val="001E7D59"/>
    <w:rsid w:val="001F0C9C"/>
    <w:rsid w:val="001F618F"/>
    <w:rsid w:val="001F7944"/>
    <w:rsid w:val="001F79AD"/>
    <w:rsid w:val="00203078"/>
    <w:rsid w:val="00215116"/>
    <w:rsid w:val="002259F9"/>
    <w:rsid w:val="00234B31"/>
    <w:rsid w:val="00236068"/>
    <w:rsid w:val="00245487"/>
    <w:rsid w:val="0025278C"/>
    <w:rsid w:val="0025545C"/>
    <w:rsid w:val="00265546"/>
    <w:rsid w:val="0026564F"/>
    <w:rsid w:val="00266D86"/>
    <w:rsid w:val="00287488"/>
    <w:rsid w:val="002950AB"/>
    <w:rsid w:val="002953ED"/>
    <w:rsid w:val="0029732B"/>
    <w:rsid w:val="002A3459"/>
    <w:rsid w:val="002A6F5A"/>
    <w:rsid w:val="002B3F8D"/>
    <w:rsid w:val="002C1B86"/>
    <w:rsid w:val="002C27AA"/>
    <w:rsid w:val="002C36F1"/>
    <w:rsid w:val="002D3F9A"/>
    <w:rsid w:val="002E0B52"/>
    <w:rsid w:val="002E7FF1"/>
    <w:rsid w:val="002F0771"/>
    <w:rsid w:val="002F275B"/>
    <w:rsid w:val="003035D8"/>
    <w:rsid w:val="00311DEB"/>
    <w:rsid w:val="00321E6B"/>
    <w:rsid w:val="00335E94"/>
    <w:rsid w:val="003375A5"/>
    <w:rsid w:val="00350387"/>
    <w:rsid w:val="00352449"/>
    <w:rsid w:val="003647F5"/>
    <w:rsid w:val="00366B75"/>
    <w:rsid w:val="00367D78"/>
    <w:rsid w:val="0037584E"/>
    <w:rsid w:val="0037745C"/>
    <w:rsid w:val="00377F52"/>
    <w:rsid w:val="00380020"/>
    <w:rsid w:val="003805A1"/>
    <w:rsid w:val="003849E0"/>
    <w:rsid w:val="0038680E"/>
    <w:rsid w:val="003A341F"/>
    <w:rsid w:val="003B122D"/>
    <w:rsid w:val="003B5305"/>
    <w:rsid w:val="003C3BBC"/>
    <w:rsid w:val="003C5172"/>
    <w:rsid w:val="003D2153"/>
    <w:rsid w:val="003E718C"/>
    <w:rsid w:val="003F1673"/>
    <w:rsid w:val="00400C08"/>
    <w:rsid w:val="0040524B"/>
    <w:rsid w:val="0041007B"/>
    <w:rsid w:val="0041033A"/>
    <w:rsid w:val="004106BB"/>
    <w:rsid w:val="00433EE7"/>
    <w:rsid w:val="004461F8"/>
    <w:rsid w:val="00446E7C"/>
    <w:rsid w:val="00453013"/>
    <w:rsid w:val="004629F5"/>
    <w:rsid w:val="004719EB"/>
    <w:rsid w:val="00472C39"/>
    <w:rsid w:val="00473B4E"/>
    <w:rsid w:val="00483D66"/>
    <w:rsid w:val="00493894"/>
    <w:rsid w:val="004A3D20"/>
    <w:rsid w:val="004B2771"/>
    <w:rsid w:val="004C3E9F"/>
    <w:rsid w:val="004D3A42"/>
    <w:rsid w:val="004D7D67"/>
    <w:rsid w:val="004E146F"/>
    <w:rsid w:val="004E4B10"/>
    <w:rsid w:val="004E5598"/>
    <w:rsid w:val="004E697C"/>
    <w:rsid w:val="004F4765"/>
    <w:rsid w:val="004F7922"/>
    <w:rsid w:val="00507194"/>
    <w:rsid w:val="00507D7C"/>
    <w:rsid w:val="00512D86"/>
    <w:rsid w:val="00515B12"/>
    <w:rsid w:val="00515F9C"/>
    <w:rsid w:val="00516F26"/>
    <w:rsid w:val="005240E2"/>
    <w:rsid w:val="005301DA"/>
    <w:rsid w:val="00541541"/>
    <w:rsid w:val="00561026"/>
    <w:rsid w:val="00566464"/>
    <w:rsid w:val="00581F82"/>
    <w:rsid w:val="00585033"/>
    <w:rsid w:val="00585908"/>
    <w:rsid w:val="005870DF"/>
    <w:rsid w:val="005A3440"/>
    <w:rsid w:val="005A46AC"/>
    <w:rsid w:val="005C3130"/>
    <w:rsid w:val="005E6840"/>
    <w:rsid w:val="00616DA6"/>
    <w:rsid w:val="00630C1E"/>
    <w:rsid w:val="0063501A"/>
    <w:rsid w:val="00640E5C"/>
    <w:rsid w:val="0065244C"/>
    <w:rsid w:val="00656926"/>
    <w:rsid w:val="00672690"/>
    <w:rsid w:val="0068161E"/>
    <w:rsid w:val="006873FE"/>
    <w:rsid w:val="00692D42"/>
    <w:rsid w:val="0069726E"/>
    <w:rsid w:val="006A4A70"/>
    <w:rsid w:val="006B13E1"/>
    <w:rsid w:val="006B4A8B"/>
    <w:rsid w:val="006C0EA6"/>
    <w:rsid w:val="006C38DB"/>
    <w:rsid w:val="006C3D1F"/>
    <w:rsid w:val="006C79BC"/>
    <w:rsid w:val="006D748D"/>
    <w:rsid w:val="00703CAF"/>
    <w:rsid w:val="00704D10"/>
    <w:rsid w:val="00716D64"/>
    <w:rsid w:val="007179F9"/>
    <w:rsid w:val="00723429"/>
    <w:rsid w:val="007314F9"/>
    <w:rsid w:val="00732B0C"/>
    <w:rsid w:val="00734312"/>
    <w:rsid w:val="00742B33"/>
    <w:rsid w:val="00747986"/>
    <w:rsid w:val="00750810"/>
    <w:rsid w:val="00763A9C"/>
    <w:rsid w:val="00776A0F"/>
    <w:rsid w:val="00790BC9"/>
    <w:rsid w:val="007A12B2"/>
    <w:rsid w:val="007A6067"/>
    <w:rsid w:val="007B5A76"/>
    <w:rsid w:val="007C00C6"/>
    <w:rsid w:val="007C3AC9"/>
    <w:rsid w:val="007C76E9"/>
    <w:rsid w:val="007D03B0"/>
    <w:rsid w:val="007D1B5D"/>
    <w:rsid w:val="007D2827"/>
    <w:rsid w:val="007D7C7C"/>
    <w:rsid w:val="007E4E53"/>
    <w:rsid w:val="007F14A5"/>
    <w:rsid w:val="007F3F98"/>
    <w:rsid w:val="00805F58"/>
    <w:rsid w:val="00812ECD"/>
    <w:rsid w:val="008172BE"/>
    <w:rsid w:val="008371D2"/>
    <w:rsid w:val="00837DBD"/>
    <w:rsid w:val="00856E80"/>
    <w:rsid w:val="00877564"/>
    <w:rsid w:val="008825E0"/>
    <w:rsid w:val="00884AB1"/>
    <w:rsid w:val="0089522D"/>
    <w:rsid w:val="008B7086"/>
    <w:rsid w:val="008C020D"/>
    <w:rsid w:val="008C4E6F"/>
    <w:rsid w:val="008C7F6A"/>
    <w:rsid w:val="008E5559"/>
    <w:rsid w:val="008F3E42"/>
    <w:rsid w:val="008F48A8"/>
    <w:rsid w:val="008F71DB"/>
    <w:rsid w:val="008F7C4D"/>
    <w:rsid w:val="00912FDA"/>
    <w:rsid w:val="0091712F"/>
    <w:rsid w:val="0095609F"/>
    <w:rsid w:val="0097448C"/>
    <w:rsid w:val="00982A94"/>
    <w:rsid w:val="00985E0B"/>
    <w:rsid w:val="009A2859"/>
    <w:rsid w:val="009A71B0"/>
    <w:rsid w:val="009B7901"/>
    <w:rsid w:val="009C190B"/>
    <w:rsid w:val="009D1475"/>
    <w:rsid w:val="009D6E00"/>
    <w:rsid w:val="009E004D"/>
    <w:rsid w:val="009E72C6"/>
    <w:rsid w:val="009F0BE8"/>
    <w:rsid w:val="009F792E"/>
    <w:rsid w:val="00A01AD5"/>
    <w:rsid w:val="00A0433D"/>
    <w:rsid w:val="00A07B72"/>
    <w:rsid w:val="00A21099"/>
    <w:rsid w:val="00A24B38"/>
    <w:rsid w:val="00A332AA"/>
    <w:rsid w:val="00A41DC4"/>
    <w:rsid w:val="00A42167"/>
    <w:rsid w:val="00A43DD9"/>
    <w:rsid w:val="00A44143"/>
    <w:rsid w:val="00A52B61"/>
    <w:rsid w:val="00A55AC4"/>
    <w:rsid w:val="00A568AE"/>
    <w:rsid w:val="00A60AEF"/>
    <w:rsid w:val="00A60EE0"/>
    <w:rsid w:val="00A63613"/>
    <w:rsid w:val="00A66024"/>
    <w:rsid w:val="00A67927"/>
    <w:rsid w:val="00A71705"/>
    <w:rsid w:val="00A77A50"/>
    <w:rsid w:val="00A9174F"/>
    <w:rsid w:val="00A97F2B"/>
    <w:rsid w:val="00AA1373"/>
    <w:rsid w:val="00AA57AF"/>
    <w:rsid w:val="00AB01FD"/>
    <w:rsid w:val="00AB6ED4"/>
    <w:rsid w:val="00AD6DD9"/>
    <w:rsid w:val="00AE19C2"/>
    <w:rsid w:val="00AF6ED9"/>
    <w:rsid w:val="00B03330"/>
    <w:rsid w:val="00B03D5A"/>
    <w:rsid w:val="00B13B10"/>
    <w:rsid w:val="00B175E2"/>
    <w:rsid w:val="00B22E79"/>
    <w:rsid w:val="00B2350D"/>
    <w:rsid w:val="00B2440D"/>
    <w:rsid w:val="00B24898"/>
    <w:rsid w:val="00B3015B"/>
    <w:rsid w:val="00B33CA4"/>
    <w:rsid w:val="00B34051"/>
    <w:rsid w:val="00B50F3C"/>
    <w:rsid w:val="00B527D1"/>
    <w:rsid w:val="00B61977"/>
    <w:rsid w:val="00B6750F"/>
    <w:rsid w:val="00B72360"/>
    <w:rsid w:val="00B767CA"/>
    <w:rsid w:val="00B83FA5"/>
    <w:rsid w:val="00B87828"/>
    <w:rsid w:val="00B900C0"/>
    <w:rsid w:val="00BA72C9"/>
    <w:rsid w:val="00BC75AE"/>
    <w:rsid w:val="00C14E98"/>
    <w:rsid w:val="00C218D5"/>
    <w:rsid w:val="00C24E95"/>
    <w:rsid w:val="00C44179"/>
    <w:rsid w:val="00C601AA"/>
    <w:rsid w:val="00C62DB4"/>
    <w:rsid w:val="00C74432"/>
    <w:rsid w:val="00C93A01"/>
    <w:rsid w:val="00C9548B"/>
    <w:rsid w:val="00CB1C48"/>
    <w:rsid w:val="00CB6426"/>
    <w:rsid w:val="00CC5009"/>
    <w:rsid w:val="00CD203A"/>
    <w:rsid w:val="00CD76BC"/>
    <w:rsid w:val="00CF15EB"/>
    <w:rsid w:val="00D03FAF"/>
    <w:rsid w:val="00D04B74"/>
    <w:rsid w:val="00D07CDD"/>
    <w:rsid w:val="00D27EA4"/>
    <w:rsid w:val="00D3198E"/>
    <w:rsid w:val="00D351CA"/>
    <w:rsid w:val="00D35371"/>
    <w:rsid w:val="00D36E81"/>
    <w:rsid w:val="00D474FB"/>
    <w:rsid w:val="00D50CE9"/>
    <w:rsid w:val="00D6462A"/>
    <w:rsid w:val="00D65F88"/>
    <w:rsid w:val="00D913E1"/>
    <w:rsid w:val="00D92440"/>
    <w:rsid w:val="00DA1FB9"/>
    <w:rsid w:val="00DA7561"/>
    <w:rsid w:val="00DC4AC9"/>
    <w:rsid w:val="00DD2C42"/>
    <w:rsid w:val="00DD30C5"/>
    <w:rsid w:val="00DD3A36"/>
    <w:rsid w:val="00DD790C"/>
    <w:rsid w:val="00DE0B8C"/>
    <w:rsid w:val="00DF2984"/>
    <w:rsid w:val="00E017B4"/>
    <w:rsid w:val="00E07CD4"/>
    <w:rsid w:val="00E10695"/>
    <w:rsid w:val="00E14A56"/>
    <w:rsid w:val="00E21C65"/>
    <w:rsid w:val="00E23BD6"/>
    <w:rsid w:val="00E23E96"/>
    <w:rsid w:val="00E27CA7"/>
    <w:rsid w:val="00E33FB0"/>
    <w:rsid w:val="00E356CA"/>
    <w:rsid w:val="00E54AB3"/>
    <w:rsid w:val="00E579C6"/>
    <w:rsid w:val="00E87E0A"/>
    <w:rsid w:val="00E96559"/>
    <w:rsid w:val="00EA4EE1"/>
    <w:rsid w:val="00EA5833"/>
    <w:rsid w:val="00EB7D76"/>
    <w:rsid w:val="00ED5377"/>
    <w:rsid w:val="00EF209C"/>
    <w:rsid w:val="00F022EA"/>
    <w:rsid w:val="00F04E5A"/>
    <w:rsid w:val="00F17E5E"/>
    <w:rsid w:val="00F20925"/>
    <w:rsid w:val="00F2350B"/>
    <w:rsid w:val="00F26432"/>
    <w:rsid w:val="00F3010C"/>
    <w:rsid w:val="00F53CA0"/>
    <w:rsid w:val="00F57476"/>
    <w:rsid w:val="00F658AA"/>
    <w:rsid w:val="00F667C9"/>
    <w:rsid w:val="00F82CFD"/>
    <w:rsid w:val="00F85D79"/>
    <w:rsid w:val="00F96639"/>
    <w:rsid w:val="00FA081E"/>
    <w:rsid w:val="00FB2875"/>
    <w:rsid w:val="00FC5141"/>
    <w:rsid w:val="00FD2C4C"/>
    <w:rsid w:val="00FD7CA2"/>
    <w:rsid w:val="00FE3051"/>
    <w:rsid w:val="00FF2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9B91"/>
  <w15:chartTrackingRefBased/>
  <w15:docId w15:val="{F4541A65-0A5D-41B8-A6D4-D50A0D9D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1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3B10"/>
    <w:pPr>
      <w:ind w:left="720"/>
      <w:contextualSpacing/>
    </w:pPr>
  </w:style>
  <w:style w:type="character" w:styleId="Hyperlink">
    <w:name w:val="Hyperlink"/>
    <w:basedOn w:val="DefaultParagraphFont"/>
    <w:uiPriority w:val="99"/>
    <w:unhideWhenUsed/>
    <w:rsid w:val="007C76E9"/>
    <w:rPr>
      <w:color w:val="0563C1" w:themeColor="hyperlink"/>
      <w:u w:val="single"/>
    </w:rPr>
  </w:style>
  <w:style w:type="character" w:styleId="UnresolvedMention">
    <w:name w:val="Unresolved Mention"/>
    <w:basedOn w:val="DefaultParagraphFont"/>
    <w:uiPriority w:val="99"/>
    <w:semiHidden/>
    <w:unhideWhenUsed/>
    <w:rsid w:val="007C76E9"/>
    <w:rPr>
      <w:color w:val="605E5C"/>
      <w:shd w:val="clear" w:color="auto" w:fill="E1DFDD"/>
    </w:rPr>
  </w:style>
  <w:style w:type="character" w:customStyle="1" w:styleId="mord">
    <w:name w:val="mord"/>
    <w:basedOn w:val="DefaultParagraphFont"/>
    <w:rsid w:val="005A3440"/>
  </w:style>
  <w:style w:type="character" w:customStyle="1" w:styleId="mopen">
    <w:name w:val="mopen"/>
    <w:basedOn w:val="DefaultParagraphFont"/>
    <w:rsid w:val="005A3440"/>
  </w:style>
  <w:style w:type="character" w:customStyle="1" w:styleId="mclose">
    <w:name w:val="mclose"/>
    <w:basedOn w:val="DefaultParagraphFont"/>
    <w:rsid w:val="005A3440"/>
  </w:style>
  <w:style w:type="character" w:customStyle="1" w:styleId="mrel">
    <w:name w:val="mrel"/>
    <w:basedOn w:val="DefaultParagraphFont"/>
    <w:rsid w:val="005A3440"/>
  </w:style>
  <w:style w:type="character" w:customStyle="1" w:styleId="mop">
    <w:name w:val="mop"/>
    <w:basedOn w:val="DefaultParagraphFont"/>
    <w:rsid w:val="005A3440"/>
  </w:style>
  <w:style w:type="character" w:customStyle="1" w:styleId="vlist-s">
    <w:name w:val="vlist-s"/>
    <w:basedOn w:val="DefaultParagraphFont"/>
    <w:rsid w:val="005A3440"/>
  </w:style>
  <w:style w:type="character" w:customStyle="1" w:styleId="mpunct">
    <w:name w:val="mpunct"/>
    <w:basedOn w:val="DefaultParagraphFont"/>
    <w:rsid w:val="005A3440"/>
  </w:style>
  <w:style w:type="character" w:customStyle="1" w:styleId="mbin">
    <w:name w:val="mbin"/>
    <w:basedOn w:val="DefaultParagraphFont"/>
    <w:rsid w:val="005A3440"/>
  </w:style>
  <w:style w:type="character" w:customStyle="1" w:styleId="delimsizing">
    <w:name w:val="delimsizing"/>
    <w:basedOn w:val="DefaultParagraphFont"/>
    <w:rsid w:val="005A3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17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mrgreen.com/en/blackjack/strategies/blackjack-odd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izardofodds.com/games/blackjack/strategy/4-decks/"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izardofodds.com/gambling/house-edge/" TargetMode="External"/><Relationship Id="rId20" Type="http://schemas.openxmlformats.org/officeDocument/2006/relationships/hyperlink" Target="https://www.blackjackapprenticeship.com/blackjack-strategy-charts/"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hyperlink" Target="http://blackjack-strategy-simulator.herokuapp.com/" TargetMode="External"/><Relationship Id="rId15" Type="http://schemas.openxmlformats.org/officeDocument/2006/relationships/hyperlink" Target="http://blackjack-strategy-simulator.herokuapp.com/" TargetMode="Externa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s://www.bestuscasinos.org/blog/advantage-gambling-start-with-card-countin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888casino.com/blog/blackjack-strategy-guide/blackjack-odds-how-to-further-reduce-the-house-edg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TotalTime>
  <Pages>16</Pages>
  <Words>4027</Words>
  <Characters>22958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Stone</dc:creator>
  <cp:keywords/>
  <dc:description/>
  <cp:lastModifiedBy>Kevin Stone</cp:lastModifiedBy>
  <cp:revision>348</cp:revision>
  <dcterms:created xsi:type="dcterms:W3CDTF">2021-10-25T15:26:00Z</dcterms:created>
  <dcterms:modified xsi:type="dcterms:W3CDTF">2021-11-01T03:21:00Z</dcterms:modified>
</cp:coreProperties>
</file>