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Deutsches Vokabelvorbereitungsdokument</w:t>
      </w:r>
    </w:p>
    <w:p>
      <w:r>
        <w:t xml:space="preserve">Dieses frei verteilbare Dokument liefert stabile Prüfdaten für die Vokabelvorbereitung in PDF EPUB und DOCX. Gewöhnliche Prosa wiederholte Gegensätze und gezielte Sprachfälle ermöglichen Vergleiche von Extraktion Gruppierung und Bedienabläufen ohne private Bücher oder Netzwerkzugriff.</w:t>
      </w:r>
    </w:p>
    <w:p>
      <w:r>
        <w:t xml:space="preserve">Am Morgen öffnete die sorgfältige Kuratorin ein kleines Archiv am Fluss. Sie erfasste jeden Band hörte später eine Band und band schließlich ein loses Paket. Ein Laster brachte Kisten zum Hof während ein alter Text das Laster der Eitelkeit beschrieb. Der Kontext trennt gleiche Schreibweisen mit verschiedener Bedeutung.</w:t>
      </w:r>
    </w:p>
    <w:p>
      <w:r>
        <w:t xml:space="preserve">Im Lesesaal lasen geduldige Leser Reiseberichte die von Gästen geschrieben worden waren. Neben einer gebrochenen Uhr lag ein reparierter Kompass und draußen liefen mehrere Kinder. Die Mitarbeitenden verglichen lesen gelesen schreiben geschrieben laufen gelaufen malen und gemalt in vollständigen Sätzen.</w:t>
      </w:r>
    </w:p>
    <w:p>
      <w:r>
        <w:t xml:space="preserve">Zur Mittagszeit trug eine Bäckerin Brot Äpfel Linsen Rosmarin und Zitrusfrüchte in den Garten. Nachbarn sprachen über Wetter Fahrräder Astronomie Architektur Theater Geschichte Medizin und Mathematik. Jede Person erklärte seltene Begriffe durch konkrete Beispiele bevor die lebhafte Diskussion weiterging.</w:t>
      </w:r>
    </w:p>
    <w:p>
      <w:r>
        <w:t xml:space="preserve">Eine kooperative Designerin prüfte ein naïves Résumé für ein kleines Café. Der Plan zeigte einen Fußgängerübergang eine E-Mail-Station eine Straße mit großen Häusern und ein hochwertiges Bücherregal. Umlaute Akzente Apostrophe Bindestriche und zusammengesetzte Wörter blieben beim Kopieren Suchen Exportieren und erneuten Öffnen sichtbar.</w:t>
      </w:r>
    </w:p>
    <w:p>
      <w:r>
        <w:t xml:space="preserve">Am Nachmittag untersuchte die Gruppe modern als Eigenschaft und modern als langsamen Verfall. Sie verglich übersetzen umfahren übertragen einstellen vorstellen und unterstellen in verschiedenen Zusammenhängen. Präziser Kontext half ein Substantiv von einem Verb zu unterscheiden obwohl die Oberfläche gleich blieb.</w:t>
      </w:r>
    </w:p>
    <w:p>
      <w:r>
        <w:t xml:space="preserve">Vor dem Gebäude maßen Freiwillige Eiche Weide Zeder Ahorn Farn Moos Granit Lehm Kupfer Glas Baumwolle Wolle und Papier. Sie zählten Laternen Brücken Fenster Regale Notizbücher Stifte Körbe Flaschen und Schlüssel. Fluss Band lesen geschrieben und modern erschienen mehrfach und erzeugten dadurch nützliche Vorkommensgewichte.</w:t>
      </w:r>
    </w:p>
    <w:p>
      <w:r>
        <w:t xml:space="preserve">Vor Sonnenuntergang notierte die Kuratorin vorsichtige fröhliche neugierige entschlossene geduldige praktische verlässliche subtile lebendige und ungewöhnliche Beobachtungen. Sie wollte verwirrende Stellen überarbeiten ungünstige Befunde bewahren und reproduzierbare Prüfungen veröffentlichen. Kein Satz beschreibt reale Lernende und kein Ergebnis behauptet dass ein künstliches Dokument menschliche Validität belegt.</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Aptos" w:hAnsi="Aptos"/>
        <w:sz w:val="22"/>
        <w:lang w:val="de"/>
      </w:rPr>
    </w:rPrDefault>
    <w:pPrDefault>
      <w:pPr>
        <w:spacing w:after="180" w:line="300" w:lineRule="auto"/>
      </w:pPr>
    </w:pPrDefault>
  </w:docDefaults>
  <w:style w:type="paragraph" w:default="1" w:styleId="Normal">
    <w:name w:val="Normal"/>
    <w:qFormat/>
  </w:style>
  <w:style w:type="paragraph" w:styleId="Title">
    <w:name w:val="Title"/>
    <w:basedOn w:val="Normal"/>
    <w:next w:val="Normal"/>
    <w:qFormat/>
    <w:pPr>
      <w:spacing w:before="0" w:after="360"/>
      <w:keepNext/>
    </w:pPr>
    <w:rPr>
      <w:color w:val="000000"/>
      <w:b/>
      <w:sz w:val="3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