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English Vocabulary Preparation Fixture</w:t>
      </w:r>
    </w:p>
    <w:p>
      <w:r>
        <w:t xml:space="preserve">This redistributable document provides stable vocabulary preparation evidence across PDF EPUB and DOCX readers. It contains ordinary prose repeated contrasts and deliberate language edge cases so extraction grouping and interaction checks can be compared without private books or network access.</w:t>
      </w:r>
    </w:p>
    <w:p>
      <w:r>
        <w:t xml:space="preserve">At dawn the careful curator opened a modest archive beside the river. She recorded each record checked the present inventory and prepared to present a concise report. A junior guide could lead visitors past the lead type while an experienced musician played a bright bass line near an old bass displayed in a glass case.</w:t>
      </w:r>
    </w:p>
    <w:p>
      <w:r>
        <w:t xml:space="preserve">The reading room welcomed patient readers who were reading essays written by travelers. One broken compass rested beside a repaired clock and several running watches. The staff compared writing written and rewrote unclear labels while visitors asked whether painted maps differed from maps that painters had recently painted.</w:t>
      </w:r>
    </w:p>
    <w:p>
      <w:r>
        <w:t xml:space="preserve">During lunch a baker carried warm bread apples lentils rosemary and citrus into the courtyard. Neighbors discussed gardens weather bicycles astronomy architecture theatre history medicine and mathematics. Their conversation moved from quiet observation to energetic debate yet every speaker paused to explain unfamiliar terms with concrete examples.</w:t>
      </w:r>
    </w:p>
    <w:p>
      <w:r>
        <w:t xml:space="preserve">A coöperative designer reviewed a naïve résumé for a small café. The design included a mother-in-law suite a child’s reading corner an e-mail kiosk and a high-quality façade. Unicode accents curly apostrophes and hyphenated compounds remained visible after copying searching exporting and reopening the document.</w:t>
      </w:r>
    </w:p>
    <w:p>
      <w:r>
        <w:t xml:space="preserve">The afternoon workshop compared conduct as behavior with conduct as an action researchers perform. Participants considered object subject project permit refuse and digest in several grammatical roles. Clear context helped them separate a noun from a verb even when spelling remained identical.</w:t>
      </w:r>
    </w:p>
    <w:p>
      <w:r>
        <w:t xml:space="preserve">Outside volunteers measured oak willow cedar maple fern moss granite clay copper glass cotton wool and paper. They counted lanterns bridges windows shelves notebooks pencils baskets bottles and keys. Some items appeared once while river record reading and present appeared repeatedly to create meaningful occurrence weights.</w:t>
      </w:r>
    </w:p>
    <w:p>
      <w:r>
        <w:t xml:space="preserve">Before sunset the curator summarized cautious cheerful curious decisive patient practical reliable subtle vivid and unusual observations. She promised to revise confusing passages preserve adverse findings and publish reproducible checks. No sentence describes a real learner and no result claims that a synthetic fixture proves human validity.</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ptos" w:hAnsi="Aptos"/>
        <w:sz w:val="22"/>
        <w:lang w:val="en"/>
      </w:rPr>
    </w:rPrDefault>
    <w:pPrDefault>
      <w:pPr>
        <w:spacing w:after="180" w:line="300" w:lineRule="auto"/>
      </w:pPr>
    </w:pPrDefault>
  </w:docDefaults>
  <w:style w:type="paragraph" w:default="1" w:styleId="Normal">
    <w:name w:val="Normal"/>
    <w:qFormat/>
  </w:style>
  <w:style w:type="paragraph" w:styleId="Title">
    <w:name w:val="Title"/>
    <w:basedOn w:val="Normal"/>
    <w:next w:val="Normal"/>
    <w:qFormat/>
    <w:pPr>
      <w:spacing w:before="0" w:after="360"/>
      <w:keepNext/>
    </w:pPr>
    <w:rPr>
      <w:color w:val="000000"/>
      <w:b/>
      <w:sz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