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60" w:after="200"/>
      </w:pPr>
      <w:r>
        <w:rPr>
          <w:color w:val="000000"/>
        </w:rPr>
        <w:t>생활 속 표준 적용</w:t>
        <w:br/>
        <w:t>사례 조사분석서</w:t>
      </w:r>
    </w:p>
    <w:p>
      <w:pPr>
        <w:pStyle w:val="Subtitle"/>
        <w:spacing w:after="180"/>
      </w:pPr>
      <w:r>
        <w:rPr>
          <w:color w:val="000000"/>
        </w:rPr>
        <w:t>냉장고 스피커 전자 출결 서비스</w:t>
      </w:r>
    </w:p>
    <w:p>
      <w:pPr>
        <w:keepNext/>
        <w:spacing w:before="0" w:after="100"/>
        <w:jc w:val="right"/>
      </w:pPr>
      <w:r>
        <w:rPr>
          <w:b/>
          <w:sz w:val="21"/>
        </w:rPr>
        <w:t xml:space="preserve">이름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keepNext/>
        <w:spacing w:before="0" w:after="100"/>
        <w:jc w:val="right"/>
      </w:pPr>
      <w:r>
        <w:rPr>
          <w:b/>
          <w:sz w:val="21"/>
        </w:rPr>
        <w:t xml:space="preserve">학번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keepNext/>
        <w:spacing w:before="0" w:after="240"/>
        <w:jc w:val="right"/>
      </w:pPr>
      <w:r>
        <w:rPr>
          <w:b/>
          <w:sz w:val="21"/>
        </w:rPr>
        <w:t xml:space="preserve">학과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pStyle w:val="Heading1"/>
        <w:keepNext/>
      </w:pPr>
      <w:r>
        <w:rPr>
          <w:color w:val="000000"/>
        </w:rPr>
        <w:t>01  조사 개요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조사 목적  </w:t>
      </w:r>
      <w:r>
        <w:rPr/>
        <w:t>일상생활에서 사용하는 제품과 서비스의 국내외 표준 목록 및 핵심 내용을 정리하고, 표준이 안전성·성능 비교·기기 호환성·정보보호에 기여하는 방식 분석.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조사 범위  </w:t>
      </w:r>
      <w:r>
        <w:rPr/>
        <w:t>가정용 냉장고, 패시브 및 무선 스피커, 비접촉식 학생증·BLE 비콘 기반 전자 출결 서비스. QR코드 방식은 비교 사례로 검토.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분류 기준  </w:t>
      </w:r>
      <w:r>
        <w:rPr/>
        <w:t>국가표준인 KS, ISO·IEC 국제표준, Bluetooth SIG 산업계 규격을 구분. 관련 표준의 존재와 특정 제품·서비스의 실제 채택 또는 인증 여부를 구분.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핵심 관점  </w:t>
      </w:r>
      <w:r>
        <w:rPr/>
        <w:t>측정·통신 조건의 공통화가 비교 가능성과 호환성의 기반을 제공함. 실제 성능과 보안 수준은 구현 방식 및 운영 환경까지 고려하여 평가할 필요.</w:t>
      </w:r>
    </w:p>
    <w:p>
      <w:pPr>
        <w:pStyle w:val="Heading2"/>
      </w:pPr>
      <w:r>
        <w:rPr>
          <w:color w:val="000000"/>
        </w:rPr>
        <w:t>조사 대상 한눈에 보기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843"/>
        <w:gridCol w:w="2976"/>
        <w:gridCol w:w="3628"/>
      </w:tblGrid>
      <w:tr>
        <w:trPr>
          <w:cantSplit/>
          <w:tblHeader/>
        </w:trPr>
        <w:tc>
          <w:tcPr>
            <w:tcW w:type="dxa" w:w="1134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1843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핵심 관점</w:t>
            </w:r>
          </w:p>
        </w:tc>
        <w:tc>
          <w:tcPr>
            <w:tcW w:type="dxa" w:w="2976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대표 표준 및 규격</w:t>
            </w:r>
          </w:p>
        </w:tc>
        <w:tc>
          <w:tcPr>
            <w:tcW w:type="dxa" w:w="3628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생활 속 의미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냉장고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안전과 에너지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IEC 60335-2-24</w:t>
              <w:br/>
              <w:t>IEC 62552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 위험 관리</w:t>
              <w:br/>
              <w:t>소비에너지와 성능 비교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스피커</w:t>
            </w:r>
          </w:p>
        </w:tc>
        <w:tc>
          <w:tcPr>
            <w:tcW w:type="dxa" w:w="1843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음향과 호환성</w:t>
            </w:r>
          </w:p>
        </w:tc>
        <w:tc>
          <w:tcPr>
            <w:tcW w:type="dxa" w:w="2976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IEC 60268-5 및 21</w:t>
              <w:br/>
              <w:t>Bluetooth A2DP</w:t>
            </w:r>
          </w:p>
        </w:tc>
        <w:tc>
          <w:tcPr>
            <w:tcW w:type="dxa" w:w="3628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 특성 측정</w:t>
              <w:br/>
              <w:t>다른 제조사 기기 간 재생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전자 출결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식별과 기록 신뢰성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ISO/IEC 14443</w:t>
              <w:br/>
              <w:t>BLE  ·  ISO/IEC 27001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카드 및 무선 통신</w:t>
              <w:br/>
              <w:t>출결 기록의 안전한 관리</w:t>
            </w:r>
          </w:p>
        </w:tc>
      </w:tr>
    </w:tbl>
    <w:p>
      <w:pPr>
        <w:pStyle w:val="Heading1"/>
        <w:keepNext/>
        <w:pageBreakBefore/>
      </w:pPr>
      <w:r>
        <w:rPr>
          <w:color w:val="000000"/>
        </w:rPr>
        <w:t>02  냉장고의 표준 적용 사례</w:t>
      </w:r>
    </w:p>
    <w:p>
      <w:pPr>
        <w:pStyle w:val="Heading2"/>
      </w:pPr>
      <w:r>
        <w:rPr>
          <w:color w:val="000000"/>
        </w:rPr>
        <w:t>2 1   국내외 표준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62552  </w:t>
      </w:r>
      <w:r>
        <w:rPr/>
        <w:t>가정용 냉장기기－특성 및 시험 방법. 냉장기기의 필수 특성과 시험방법 규정. 최종 개정확인일 2024년 5월 28일.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60335-2-24  </w:t>
      </w:r>
      <w:r>
        <w:rPr/>
        <w:t>가정용 및 이와 유사한 전기기기의 안전성 제2-24부. 전기 냉장고·아이스크림 기기·제빙기의 개별 안전 요구사항. IEC 제7.2판과 일치 채택.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60335-2-24:2025  </w:t>
      </w:r>
      <w:r>
        <w:rPr/>
        <w:t>냉장기기 등의 안전 요구사항. IEC 60335-1의 일반 안전 요구사항과 함께 사용하는 개별 제품 안전표준. [2]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62552 시리즈  </w:t>
      </w:r>
      <w:r>
        <w:rPr/>
        <w:t>제1부 일반 요구사항, 제2부 성능 요구사항, 제3부 에너지 소비 및 용적. 기능별로 시험조건과 평가방법을 체계화한 표준군. [3]</w:t>
      </w:r>
    </w:p>
    <w:p>
      <w:pPr>
        <w:pStyle w:val="Heading2"/>
      </w:pPr>
      <w:r>
        <w:rPr>
          <w:color w:val="000000"/>
        </w:rPr>
        <w:t>2 2   주요 표준 요약 및 생활 속 의미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안전성  </w:t>
      </w:r>
      <w:r>
        <w:rPr/>
        <w:t>감전·과열 등 가정용 전기기기의 위험을 다루는 안전 평가 체계. 가연성 냉매를 사용하는 압축식 냉장기기도 안전표준의 적용 범위에 포함. [2]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성능과 에너지  </w:t>
      </w:r>
      <w:r>
        <w:rPr/>
        <w:t>냉각 성능, 소비에너지, 용적 등을 공통 방법으로 평가. IEC 62552-3:2015는 에너지 시험의 주위 온도로 16℃와 32℃를 제시하고, 사용·기후 조건에 따른 소비에너지 추정을 다룸. [3]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사례 분석  </w:t>
      </w:r>
      <w:r>
        <w:rPr/>
        <w:t>제조사가 다른 냉장고를 비교할 때 동일한 시험조건이 필요. 시험 소비전력은 비교의 기준이며, 실제 전력 사용량은 설치 환경과 문 개폐 등 사용 조건에 따라 달라질 수 있음.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해석 유의점  </w:t>
      </w:r>
      <w:r>
        <w:rPr/>
        <w:t>KS와 최신 IEC의 채택 판이 같다고 단정할 수 없음. 용적 역시 해당 판의 산정 규칙을 따라야 하며, 모든 선반·바스켓 부피를 일률적으로 빼는 방식으로 설명하는 것은 부정확. [1][3]</w:t>
      </w:r>
    </w:p>
    <w:p>
      <w:pPr>
        <w:pStyle w:val="Heading1"/>
        <w:keepNext/>
        <w:pageBreakBefore/>
      </w:pPr>
      <w:r>
        <w:rPr>
          <w:color w:val="000000"/>
        </w:rPr>
        <w:t>03  스피커의 표준 적용 사례</w:t>
      </w:r>
    </w:p>
    <w:p>
      <w:pPr>
        <w:pStyle w:val="Heading2"/>
      </w:pPr>
      <w:r>
        <w:rPr>
          <w:color w:val="000000"/>
        </w:rPr>
        <w:t>3 1   조사 대상과 국내외 표준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대상 구분  </w:t>
      </w:r>
      <w:r>
        <w:rPr/>
        <w:t>외부 앰프가 필요한 패시브 스피커와 앰프 내장 액티브 스피커를 구분. 블루투스 스피커는 음향 성능과 무선 전송 규격을 함께 검토할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60268-5  </w:t>
      </w:r>
      <w:r>
        <w:rPr/>
        <w:t>음향 시스템 장비－제5부 스피커. 수동소자로 취급되는 스피커에 적용하며, 증폭기 내장 스피커는 제외. 대응 국제표준은 IEC 60268-5 제3.1판.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60268-5  </w:t>
      </w:r>
      <w:r>
        <w:rPr/>
        <w:t>Sound system equipment — Part 5: Loudspeakers. 패시브 스피커의 특성 및 측정에 관련된 표준.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60268-21:2018  </w:t>
      </w:r>
      <w:r>
        <w:rPr/>
        <w:t>Sound system equipment — Part 21: Acoustical (output-based) measurements. 패시브·액티브 음향 시스템의 입력과 실제 음향 출력 사이의 전달 특성을 측정하는 방법 규정. 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산업계 Bluetooth Core Specification 및 A2DP  </w:t>
      </w:r>
      <w:r>
        <w:rPr/>
        <w:t>Bluetooth SIG가 제정한 무선 통신 및 오디오 배포 규격. A2DP는 오디오 전송에 필요한 기기 간 상호운용 기능과 절차를 규정. [6]</w:t>
      </w:r>
    </w:p>
    <w:p>
      <w:pPr>
        <w:pStyle w:val="Heading2"/>
      </w:pPr>
      <w:r>
        <w:rPr>
          <w:color w:val="000000"/>
        </w:rPr>
        <w:t>3 2   주요 표준 요약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주파수 응답  </w:t>
      </w:r>
      <w:r>
        <w:rPr/>
        <w:t>입력 주파수가 달라질 때 출력 음압이 어떻게 달라지는지 평가하는 특성. 재생 가능한 최저·최고 주파수 숫자만으로 음질을 판단하기보다 측정조건과 응답 변화까지 살펴볼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정격 임피던스와 입력  </w:t>
      </w:r>
      <w:r>
        <w:rPr/>
        <w:t>임피던스는 교류 신호에 대한 전기적 부하 특성으로 단순한 직류 저항과 구분. 정격 입력은 정해진 시험조건에서 해석해야 하며, 실제 사용 시 앰프의 허용 부하와 출력 조건을 함께 확인할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음향 출력 측정  </w:t>
      </w:r>
      <w:r>
        <w:rPr/>
        <w:t>측정 위치, 입력 신호 및 동작 수준에 따른 출력 특성 평가. IEC 60268-21은 작은 신호와 큰 신호 영역을 포함하여 실제 음향 출력에 기반한 물리적 측정을 다룸. 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무선 오디오 호환성  </w:t>
      </w:r>
      <w:r>
        <w:rPr/>
        <w:t>A2DP의 공통 코덱인 SBC를 기반으로 기본 상호운용성 확보. AAC 등 선택 코덱은 송신기와 수신기의 공통 지원 여부에 따라 사용 가능. [6]</w:t>
      </w:r>
    </w:p>
    <w:p>
      <w:pPr>
        <w:pStyle w:val="Heading2"/>
      </w:pPr>
      <w:r>
        <w:rPr>
          <w:color w:val="000000"/>
        </w:rPr>
        <w:t>3 3   생활 속 적용과 분석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사례  </w:t>
      </w:r>
      <w:r>
        <w:rPr/>
        <w:t>스마트폰에서 블루투스 스피커로 음악을 전송할 때 공통 프로파일과 코덱 지원이 연결·재생의 기반이 됨. 소리 자체의 특성은 스피커 구조와 신호 처리 등의 영향을 받음.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표준화 효과  </w:t>
      </w:r>
      <w:r>
        <w:rPr/>
        <w:t>측정조건과 표시 의미를 공통화하여 제품 비교의 근거 제공. 무선 규격은 서로 다른 제조사의 기기 사이에서 오디오 전송이 가능하도록 지원.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한계  </w:t>
      </w:r>
      <w:r>
        <w:rPr/>
        <w:t>IEC 60268-5를 앰프 내장 블루투스 스피커 전체에 그대로 적용할 수 없음. 해당 제품의 음향 출력에는 IEC 60268-21과 같은 적용 범위가 맞는 표준 검토 필요. [4][5]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성능 판단  </w:t>
      </w:r>
      <w:r>
        <w:rPr/>
        <w:t>A2DP 지원만으로 동일한 음질이나 최소 지연시간이 보장되는 것은 아님. 코덱, 버퍼 처리, 기기 성능, 전파 환경 등을 함께 고려할 필요.</w:t>
      </w:r>
    </w:p>
    <w:p>
      <w:pPr>
        <w:pStyle w:val="Heading1"/>
        <w:keepNext/>
        <w:pageBreakBefore/>
      </w:pPr>
      <w:r>
        <w:rPr>
          <w:color w:val="000000"/>
        </w:rPr>
        <w:t>04  전자 출결 서비스의 표준 적용 사례</w:t>
      </w:r>
    </w:p>
    <w:p>
      <w:pPr>
        <w:pStyle w:val="Heading2"/>
      </w:pPr>
      <w:r>
        <w:rPr>
          <w:color w:val="000000"/>
        </w:rPr>
        <w:t>4 1   서비스 구성과 국내외 표준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서비스 구성  </w:t>
      </w:r>
      <w:r>
        <w:rPr/>
        <w:t>학생 식별 수단, 카드·스마트폰과 단말기의 통신, 서버의 출결 판정, 기록 저장 및 조회로 구성. 통신 성공과 실제 출석의 확인은 서로 다른 단계.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X ISO/IEC 14443-2  </w:t>
      </w:r>
      <w:r>
        <w:rPr/>
        <w:t>비접촉식 근접 카드의 RF 전력 및 신호 인터페이스 규정. 카드와 단말기 간 전력 공급·양방향 통신 특성에 관련. 2025년 확인 표준의 대응 국제표준은 ISO/IEC 14443-2:2016.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X ISO/IEC 14443-3  </w:t>
      </w:r>
      <w:r>
        <w:rPr/>
        <w:t>개인식별용 카드 및 보안장치의 초기화와 충돌방지 규정. 여러 카드가 있는 환경에서 카드 인식 절차를 다룸. ISO/IEC 14443-3:2018과 일치 채택.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ISO/IEC 14443-2 및 14443-3  </w:t>
      </w:r>
      <w:r>
        <w:rPr/>
        <w:t>비접촉식 근접 객체의 RF 신호 인터페이스, 초기화 및 충돌방지에 관한 표준. 해당 방식의 학생증과 단말기를 사용하는 경우 관련됨. 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산업계 Bluetooth Core Specification의 BLE 규격  </w:t>
      </w:r>
      <w:r>
        <w:rPr/>
        <w:t>저전력 무선 통신의 구조·절차·프로토콜 규정. 비콘 신호를 스마트폰이 수신하는 방식의 기술적 기반.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ISO/IEC 27001:2022  </w:t>
      </w:r>
      <w:r>
        <w:rPr/>
        <w:t>정보보호 관리체계 요구사항. 조직의 위험관리 과정을 통해 정보의 기밀성·무결성·가용성을 관리하는 표준으로, 서비스 운영 조직의 정보보호 분석에 활용. [9]</w:t>
      </w:r>
    </w:p>
    <w:p>
      <w:pPr>
        <w:pStyle w:val="Heading2"/>
      </w:pPr>
      <w:r>
        <w:rPr>
          <w:color w:val="000000"/>
        </w:rPr>
        <w:t>4 2   주요 표준 요약과 적용 사례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학생증 태그 방식  </w:t>
      </w:r>
      <w:r>
        <w:rPr/>
        <w:t>호환되는 카드와 단말기 사이에서 공통 통신 규칙으로 식별정보를 처리. 모든 RFID·NFC 장치가 ISO/IEC 14443 방식인 것은 아니므로 실제 카드 사양 확인 필요. [7][8]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BLE 비콘 방식  </w:t>
      </w:r>
      <w:r>
        <w:rPr/>
        <w:t>강의실의 비콘 신호를 앱이 수신하여 출결 판정에 활용. 실제 대학의 전자출결 안내에서도 비콘 및 인증번호 방식 확인 가능. [10]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위치 판단 한계  </w:t>
      </w:r>
      <w:r>
        <w:rPr/>
        <w:t>RSSI는 거리·근접성을 추정하는 수단이며, 벽·사람·간섭 등 환경의 영향을 받음. RSSI만으로 강의실 안팎의 위치를 항상 정밀하게 판별한다고 볼 수 없음.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정보보호 관리  </w:t>
      </w:r>
      <w:r>
        <w:rPr/>
        <w:t>출결 기록의 무단 열람·변조·소실 위험을 평가하고 접근 권한, 기록 관리, 백업 등 통제의 필요성 검토. ISO/IEC 27001은 특정 OTP나 출석 알고리즘을 일률적으로 지정하는 표준이 아님. [9]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보완 설계 예시  </w:t>
      </w:r>
      <w:r>
        <w:rPr/>
        <w:t>유효시간이 있는 인증정보, 재사용 제한, 본인 확인, 오류 정정 신청 절차 등을 서비스 요구에 맞게 검토. 이러한 조치는 출결 서비스 설계 예시이며 개별 통신표준의 의무사항과 구분.</w:t>
      </w:r>
    </w:p>
    <w:p>
      <w:pPr>
        <w:pStyle w:val="Heading1"/>
        <w:keepNext/>
        <w:pageBreakBefore/>
      </w:pPr>
      <w:r>
        <w:rPr>
          <w:color w:val="000000"/>
        </w:rPr>
        <w:t>05  비교 분석과 시사점</w:t>
      </w:r>
    </w:p>
    <w:p>
      <w:pPr>
        <w:pStyle w:val="Heading2"/>
      </w:pPr>
      <w:r>
        <w:rPr>
          <w:color w:val="000000"/>
        </w:rPr>
        <w:t>5 1   전자 출결의 다른 구현 방식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QR코드 방식  </w:t>
      </w:r>
      <w:r>
        <w:rPr/>
        <w:t>KS X ISO/IEC 18004와 ISO/IEC 18004가 QR코드의 데이터 부호화, 기호 형식, 오류 정정, 판독 등에 관한 공통 규칙 제공. 실제로 한국외대는 학교 앱으로 QR코드를 촬영하는 출석 확인 절차를 안내. [10][11]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국내외 판의 차이  </w:t>
      </w:r>
      <w:r>
        <w:rPr/>
        <w:t>KS X ISO/IEC 18004의 2022년 확인판은 ISO/IEC 18004:2000과 일치 채택으로 표시되며, ISO의 2024년판과 구분 필요. 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RFID 방식의 구분  </w:t>
      </w:r>
      <w:r>
        <w:rPr/>
        <w:t>ISO/IEC 18000-63은 860~960 MHz 대역의 UHF RFID 무선 인터페이스를 다룸. 이를 근접 학생증이나 BLE 출결에 공통 적용되는 표준으로 취급하는 것은 부적절. [12]</w:t>
      </w:r>
    </w:p>
    <w:p>
      <w:pPr>
        <w:pStyle w:val="Heading2"/>
      </w:pPr>
      <w:r>
        <w:rPr>
          <w:color w:val="000000"/>
        </w:rPr>
        <w:t>5 2   세 대상의 표준화 목적 비교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냉장고  </w:t>
      </w:r>
      <w:r>
        <w:rPr/>
        <w:t>안전 위험의 관리와 성능·소비에너지의 객관적 비교에 중점. 시험조건이 달라지면 소비전력이나 용적 수치의 직접 비교에 한계 발생.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스피커  </w:t>
      </w:r>
      <w:r>
        <w:rPr/>
        <w:t>음향 특성 측정과 오디오 전송 호환성에 중점. 소리의 물리적 특성과 기기 간 통신 가능 여부를 구분하여 분석할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전자 출결  </w:t>
      </w:r>
      <w:r>
        <w:rPr/>
        <w:t>식별·통신의 호환성과 기록의 신뢰성에 중점. 표준 통신을 사용하더라도 대리 출석, 계정 공유, 통신 장애 등의 문제에는 별도 대응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공통 효과  </w:t>
      </w:r>
      <w:r>
        <w:rPr/>
        <w:t>제조사·운영기관 간 공통 기술 언어 제공, 시험·평가의 재현성 향상, 이용자의 정보 비교 및 서비스 이용 편의 지원.</w:t>
      </w:r>
    </w:p>
    <w:p>
      <w:pPr>
        <w:pStyle w:val="Heading2"/>
      </w:pPr>
      <w:r>
        <w:rPr>
          <w:color w:val="000000"/>
        </w:rPr>
        <w:t>5 3   표준 적용 시 유의사항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범위와 판 확인  </w:t>
      </w:r>
      <w:r>
        <w:rPr/>
        <w:t>제품 유형, 통신 방식, 표준의 발행연도 및 개정 상태 확인 필요. 국제표준과 이를 채택한 KS 사이에는 판의 차이가 존재할 수 있음.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표준과 인증 구분  </w:t>
      </w:r>
      <w:r>
        <w:rPr/>
        <w:t>표준은 요구사항이나 평가방법을 정한 문서이며, 인증은 정해진 범위에서 적합성을 확인하는 절차. 관련 표준을 열거하는 것만으로 실제 제품의 인증 사실이 입증되지는 않음.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증거 확인  </w:t>
      </w:r>
      <w:r>
        <w:rPr/>
        <w:t>특정 제품·서비스의 실제 준수 여부는 제품 설명서, 시험성적서, 인증서 또는 운영기관 기술자료로 확인할 필요. 본인 확인과 강의 출석의 사실 확인도 구분 필요.</w:t>
      </w:r>
    </w:p>
    <w:p>
      <w:pPr>
        <w:pStyle w:val="Heading1"/>
        <w:keepNext/>
      </w:pPr>
      <w:r>
        <w:rPr>
          <w:color w:val="000000"/>
        </w:rPr>
        <w:t>06  결론</w:t>
      </w:r>
    </w:p>
    <w:p>
      <w:pPr>
        <w:pStyle w:val="ListBullet"/>
        <w:keepLines/>
        <w:numPr>
          <w:ilvl w:val="0"/>
          <w:numId w:val="10"/>
        </w:numPr>
      </w:pPr>
      <w:r>
        <w:rPr/>
        <w:t>냉장고와 스피커의 사례를 통해 표준화가 안전 평가와 성능 비교의 공통 기준을 마련한다는 점 확인.</w:t>
      </w:r>
    </w:p>
    <w:p>
      <w:pPr>
        <w:pStyle w:val="ListBullet"/>
        <w:keepLines/>
        <w:numPr>
          <w:ilvl w:val="0"/>
          <w:numId w:val="10"/>
        </w:numPr>
      </w:pPr>
      <w:r>
        <w:rPr/>
        <w:t>전자 출결의 사례를 통해 여러 통신표준과 정보보호 관리체계가 결합하여 서비스의 기술적 기반을 구성한다는 점 확인.</w:t>
      </w:r>
    </w:p>
    <w:p>
      <w:pPr>
        <w:pStyle w:val="ListBullet"/>
        <w:keepLines/>
        <w:numPr>
          <w:ilvl w:val="0"/>
          <w:numId w:val="10"/>
        </w:numPr>
      </w:pPr>
      <w:r>
        <w:rPr/>
        <w:t>생활 속 표준의 가치는 공통 요구사항과 평가방법의 제공에 있음. 효과적인 적용을 위해서는 표준의 범위에 맞는 구현, 사용 환경을 반영한 평가, 지속적인 운영 관리가 함께 필요.</w:t>
      </w:r>
    </w:p>
    <w:p>
      <w:pPr>
        <w:pStyle w:val="Heading1"/>
        <w:keepNext/>
        <w:pageBreakBefore/>
      </w:pPr>
      <w:r>
        <w:rPr>
          <w:color w:val="000000"/>
        </w:rPr>
        <w:t>07  참고문헌</w:t>
      </w:r>
    </w:p>
    <w:p>
      <w:pPr>
        <w:spacing w:line="276" w:lineRule="auto" w:before="0" w:after="60"/>
      </w:pPr>
      <w:r>
        <w:rPr>
          <w:sz w:val="19"/>
        </w:rPr>
        <w:t>공식 표준기관 및 서비스 운영기관 자료  ·  자료 확인일 2026년 10월 21일</w:t>
      </w:r>
    </w:p>
    <w:p>
      <w:pPr>
        <w:keepNext/>
        <w:spacing w:before="100" w:after="60" w:line="276" w:lineRule="auto"/>
      </w:pPr>
      <w:r>
        <w:rPr>
          <w:b/>
          <w:sz w:val="19"/>
        </w:rPr>
        <w:t>[1] 국가기술표준원 e나라 표준인증. 냉장기기 국내 표준.</w:t>
      </w:r>
    </w:p>
    <w:p>
      <w:pPr>
        <w:keepLines/>
        <w:spacing w:after="60" w:line="276" w:lineRule="auto" w:before="0"/>
      </w:pPr>
      <w:hyperlink r:id="rId9">
        <w:r>
          <w:rPr>
            <w:color w:val="245482"/>
            <w:sz w:val="19"/>
          </w:rPr>
          <w:t>KS C IEC 62552</w:t>
        </w:r>
      </w:hyperlink>
      <w:r>
        <w:rPr>
          <w:sz w:val="19"/>
        </w:rPr>
        <w:t xml:space="preserve">  |  </w:t>
      </w:r>
      <w:hyperlink r:id="rId10">
        <w:r>
          <w:rPr>
            <w:color w:val="245482"/>
            <w:sz w:val="19"/>
          </w:rPr>
          <w:t>KS C IEC 60335-2-24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[2] IEC. IEC 60335-2-24:2025. 냉장기기 등의 안전 요구사항.</w:t>
      </w:r>
    </w:p>
    <w:p>
      <w:pPr>
        <w:keepLines/>
        <w:spacing w:after="60" w:line="276" w:lineRule="auto" w:before="0"/>
      </w:pPr>
      <w:hyperlink r:id="rId11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[3] IEC. IEC 62552 시리즈. 냉장기기 특성 및 시험방법.</w:t>
      </w:r>
    </w:p>
    <w:p>
      <w:pPr>
        <w:keepLines/>
        <w:spacing w:after="60" w:line="276" w:lineRule="auto" w:before="0"/>
      </w:pPr>
      <w:hyperlink r:id="rId12">
        <w:r>
          <w:rPr>
            <w:color w:val="245482"/>
            <w:sz w:val="19"/>
          </w:rPr>
          <w:t>제2부 성능 및 시리즈 구성</w:t>
        </w:r>
      </w:hyperlink>
      <w:r>
        <w:rPr>
          <w:sz w:val="19"/>
        </w:rPr>
        <w:t xml:space="preserve">  |  </w:t>
      </w:r>
      <w:hyperlink r:id="rId13">
        <w:r>
          <w:rPr>
            <w:color w:val="245482"/>
            <w:sz w:val="19"/>
          </w:rPr>
          <w:t>제3부 에너지 및 용적</w:t>
        </w:r>
      </w:hyperlink>
      <w:r>
        <w:rPr>
          <w:sz w:val="19"/>
        </w:rPr>
        <w:t xml:space="preserve">  |  </w:t>
      </w:r>
      <w:hyperlink r:id="rId14">
        <w:r>
          <w:rPr>
            <w:color w:val="245482"/>
            <w:sz w:val="19"/>
          </w:rPr>
          <w:t>제3부 개정 이력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[4] 국가기술표준원 및 IEC. 스피커 표준.</w:t>
      </w:r>
    </w:p>
    <w:p>
      <w:pPr>
        <w:keepLines/>
        <w:spacing w:after="60" w:line="276" w:lineRule="auto" w:before="0"/>
      </w:pPr>
      <w:hyperlink r:id="rId15">
        <w:r>
          <w:rPr>
            <w:color w:val="245482"/>
            <w:sz w:val="19"/>
          </w:rPr>
          <w:t>KS C IEC 60268-5</w:t>
        </w:r>
      </w:hyperlink>
      <w:r>
        <w:rPr>
          <w:sz w:val="19"/>
        </w:rPr>
        <w:t xml:space="preserve">  |  </w:t>
      </w:r>
      <w:hyperlink r:id="rId16">
        <w:r>
          <w:rPr>
            <w:color w:val="245482"/>
            <w:sz w:val="19"/>
          </w:rPr>
          <w:t>IEC 60268-5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[5] IEC. IEC 60268-21:2018. 음향 출력 기반 측정.</w:t>
      </w:r>
    </w:p>
    <w:p>
      <w:pPr>
        <w:keepLines/>
        <w:spacing w:after="60" w:line="276" w:lineRule="auto" w:before="0"/>
      </w:pPr>
      <w:hyperlink r:id="rId17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[6] Bluetooth SIG. 무선 통신 및 오디오 배포 규격과 기술 해설.</w:t>
      </w:r>
    </w:p>
    <w:p>
      <w:pPr>
        <w:keepLines/>
        <w:spacing w:after="60" w:line="276" w:lineRule="auto" w:before="0"/>
      </w:pPr>
      <w:hyperlink r:id="rId18">
        <w:r>
          <w:rPr>
            <w:color w:val="245482"/>
            <w:sz w:val="19"/>
          </w:rPr>
          <w:t>규격 목록</w:t>
        </w:r>
      </w:hyperlink>
      <w:r>
        <w:rPr>
          <w:sz w:val="19"/>
        </w:rPr>
        <w:t xml:space="preserve">  |  </w:t>
      </w:r>
      <w:hyperlink r:id="rId19">
        <w:r>
          <w:rPr>
            <w:color w:val="245482"/>
            <w:sz w:val="19"/>
          </w:rPr>
          <w:t>A2DP</w:t>
        </w:r>
      </w:hyperlink>
      <w:r>
        <w:rPr>
          <w:sz w:val="19"/>
        </w:rPr>
        <w:t xml:space="preserve">  |  </w:t>
      </w:r>
      <w:hyperlink r:id="rId20">
        <w:r>
          <w:rPr>
            <w:color w:val="245482"/>
            <w:sz w:val="19"/>
          </w:rPr>
          <w:t>BLE 입문 자료</w:t>
        </w:r>
      </w:hyperlink>
      <w:r>
        <w:rPr>
          <w:sz w:val="19"/>
        </w:rPr>
        <w:t xml:space="preserve">  |  </w:t>
      </w:r>
      <w:hyperlink r:id="rId21">
        <w:r>
          <w:rPr>
            <w:color w:val="245482"/>
            <w:sz w:val="19"/>
          </w:rPr>
          <w:t>RSSI의 한계</w:t>
        </w:r>
      </w:hyperlink>
      <w:r>
        <w:rPr>
          <w:sz w:val="19"/>
        </w:rPr>
        <w:t xml:space="preserve">  |  </w:t>
      </w:r>
      <w:hyperlink r:id="rId22">
        <w:r>
          <w:rPr>
            <w:color w:val="245482"/>
            <w:sz w:val="19"/>
          </w:rPr>
          <w:t>A2DP 코덱 적합성 항목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[7] 한국표준협회. 비접촉식 근접 카드 국내 표준 및 부합화 정보.</w:t>
      </w:r>
    </w:p>
    <w:p>
      <w:pPr>
        <w:keepLines/>
        <w:spacing w:after="60" w:line="276" w:lineRule="auto" w:before="0"/>
      </w:pPr>
      <w:hyperlink r:id="rId23">
        <w:r>
          <w:rPr>
            <w:color w:val="245482"/>
            <w:sz w:val="19"/>
          </w:rPr>
          <w:t>KS X ISO/IEC 14443-2</w:t>
        </w:r>
      </w:hyperlink>
      <w:r>
        <w:rPr>
          <w:sz w:val="19"/>
        </w:rPr>
        <w:t xml:space="preserve">  |  </w:t>
      </w:r>
      <w:hyperlink r:id="rId24">
        <w:r>
          <w:rPr>
            <w:color w:val="245482"/>
            <w:sz w:val="19"/>
          </w:rPr>
          <w:t>KS X ISO/IEC 14443-3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[8] ISO. 비접촉식 근접 객체 국제표준.</w:t>
      </w:r>
    </w:p>
    <w:p>
      <w:pPr>
        <w:keepLines/>
        <w:spacing w:after="60" w:line="276" w:lineRule="auto" w:before="0"/>
      </w:pPr>
      <w:hyperlink r:id="rId25">
        <w:r>
          <w:rPr>
            <w:color w:val="245482"/>
            <w:sz w:val="19"/>
          </w:rPr>
          <w:t>ISO/IEC 14443-2:2020</w:t>
        </w:r>
      </w:hyperlink>
      <w:r>
        <w:rPr>
          <w:sz w:val="19"/>
        </w:rPr>
        <w:t xml:space="preserve">  |  </w:t>
      </w:r>
      <w:hyperlink r:id="rId26">
        <w:r>
          <w:rPr>
            <w:color w:val="245482"/>
            <w:sz w:val="19"/>
          </w:rPr>
          <w:t>ISO/IEC 14443-3:2018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[9] ISO. ISO/IEC 27001:2022. 정보보호 관리체계 요구사항.</w:t>
      </w:r>
    </w:p>
    <w:p>
      <w:pPr>
        <w:keepLines/>
        <w:spacing w:after="60" w:line="276" w:lineRule="auto" w:before="0"/>
      </w:pPr>
      <w:hyperlink r:id="rId27">
        <w:r>
          <w:rPr>
            <w:color w:val="245482"/>
            <w:sz w:val="19"/>
          </w:rPr>
          <w:t>표준 및 관리체계 설명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[10] 대학 전자출결 운영 안내.</w:t>
      </w:r>
    </w:p>
    <w:p>
      <w:pPr>
        <w:keepLines/>
        <w:spacing w:after="60" w:line="276" w:lineRule="auto" w:before="0"/>
      </w:pPr>
      <w:hyperlink r:id="rId28">
        <w:r>
          <w:rPr>
            <w:color w:val="245482"/>
            <w:sz w:val="19"/>
          </w:rPr>
          <w:t>아주대학교 비콘 및 인증번호 방식</w:t>
        </w:r>
      </w:hyperlink>
      <w:r>
        <w:rPr>
          <w:sz w:val="19"/>
        </w:rPr>
        <w:t xml:space="preserve">  |  </w:t>
      </w:r>
      <w:hyperlink r:id="rId29">
        <w:r>
          <w:rPr>
            <w:color w:val="245482"/>
            <w:sz w:val="19"/>
          </w:rPr>
          <w:t>한국외국어대학교 QR코드 방식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[11] 한국표준협회 및 ISO. QR코드 기호 사양.</w:t>
      </w:r>
    </w:p>
    <w:p>
      <w:pPr>
        <w:keepLines/>
        <w:spacing w:after="60" w:line="276" w:lineRule="auto" w:before="0"/>
      </w:pPr>
      <w:hyperlink r:id="rId30">
        <w:r>
          <w:rPr>
            <w:color w:val="245482"/>
            <w:sz w:val="19"/>
          </w:rPr>
          <w:t>KS X ISO/IEC 18004 2022 확인</w:t>
        </w:r>
      </w:hyperlink>
      <w:r>
        <w:rPr>
          <w:sz w:val="19"/>
        </w:rPr>
        <w:t xml:space="preserve">  |  </w:t>
      </w:r>
      <w:hyperlink r:id="rId31">
        <w:r>
          <w:rPr>
            <w:color w:val="245482"/>
            <w:sz w:val="19"/>
          </w:rPr>
          <w:t>ISO/IEC 18004:2024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[12] ISO. ISO/IEC 18000-63:2021. 860~960 MHz Type C RFID.</w:t>
      </w:r>
    </w:p>
    <w:p>
      <w:pPr>
        <w:keepLines/>
        <w:spacing w:after="60" w:line="276" w:lineRule="auto" w:before="0"/>
      </w:pPr>
      <w:hyperlink r:id="rId32">
        <w:r>
          <w:rPr>
            <w:color w:val="245482"/>
            <w:sz w:val="19"/>
          </w:rPr>
          <w:t>표준 상세</w:t>
        </w:r>
      </w:hyperlink>
    </w:p>
    <w:sectPr w:rsidR="00FC693F" w:rsidRPr="0006063C" w:rsidSect="00034616">
      <w:footerReference w:type="default" r:id="rId33"/>
      <w:headerReference w:type="default" r:id="rId34"/>
      <w:footerReference w:type="first" r:id="rId35"/>
      <w:pgSz w:w="11906" w:h="16838"/>
      <w:pgMar w:top="1134" w:right="1162" w:bottom="1077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6"/>
      </w:rPr>
      <w:t>생활 속 표준 적용 사례 조사분석서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260" w:hanging="170"/>
      </w:pPr>
      <w:rPr>
        <w:rFonts w:ascii="맑은 고딕" w:hAnsi="맑은 고딕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맑은 고딕" w:hAnsi="맑은 고딕" w:eastAsia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60"/>
      <w:ind w:left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left="198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40" w:line="293" w:lineRule="auto"/>
      <w:ind w:left="261" w:hanging="170"/>
      <w:contextualSpacing/>
    </w:pPr>
    <w:rPr>
      <w:rFonts w:ascii="맑은 고딕" w:hAnsi="맑은 고딕" w:eastAsia="맑은 고딕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ndard.go.kr/KSCI/standardIntro/getStandardSearchView.do?ksNo=KSCIEC62552&amp;menuId=503&amp;reformNo=02&amp;tmprKsNo=KSCIEC62552&amp;topMenuId=502" TargetMode="External"/><Relationship Id="rId10" Type="http://schemas.openxmlformats.org/officeDocument/2006/relationships/hyperlink" Target="https://www.standard.go.kr/KSCI/standardIntro/getStandardSearchView.do?ksNo=KSCIEC60335-2-24&amp;menuId=919&amp;reformNo=&amp;tmprKsNo=KSCIEC60335-2-24&amp;topMenuId=502&amp;upperMenuId=503" TargetMode="External"/><Relationship Id="rId11" Type="http://schemas.openxmlformats.org/officeDocument/2006/relationships/hyperlink" Target="https://webstore.iec.ch/en/publication/75938" TargetMode="External"/><Relationship Id="rId12" Type="http://schemas.openxmlformats.org/officeDocument/2006/relationships/hyperlink" Target="https://webstore.iec.ch/en/publication/21804" TargetMode="External"/><Relationship Id="rId13" Type="http://schemas.openxmlformats.org/officeDocument/2006/relationships/hyperlink" Target="https://webstore.iec.ch/en/publication/21803" TargetMode="External"/><Relationship Id="rId14" Type="http://schemas.openxmlformats.org/officeDocument/2006/relationships/hyperlink" Target="https://webstore.iec.ch/en/publication/61968" TargetMode="External"/><Relationship Id="rId15" Type="http://schemas.openxmlformats.org/officeDocument/2006/relationships/hyperlink" Target="https://standard.go.kr/KSCI/standardIntro/getStandardSearchView.do?ksNo=KSCIEC60268-5&amp;menuId=919&amp;pageIndex=1&amp;pageUnit=10&amp;reformNo=19&amp;tmprKsNo=KSCIEC60268-5&amp;topMenuId=502&amp;upperMenuId=503" TargetMode="External"/><Relationship Id="rId16" Type="http://schemas.openxmlformats.org/officeDocument/2006/relationships/hyperlink" Target="https://webstore.iec.ch/en/publication/1223" TargetMode="External"/><Relationship Id="rId17" Type="http://schemas.openxmlformats.org/officeDocument/2006/relationships/hyperlink" Target="https://webstore.iec.ch/en/publication/28687" TargetMode="External"/><Relationship Id="rId18" Type="http://schemas.openxmlformats.org/officeDocument/2006/relationships/hyperlink" Target="https://www.bluetooth.com/specifications/specs/" TargetMode="External"/><Relationship Id="rId19" Type="http://schemas.openxmlformats.org/officeDocument/2006/relationships/hyperlink" Target="https://www.bluetooth.com/specifications/specs/advanced-audio-distribution-profile/" TargetMode="External"/><Relationship Id="rId20" Type="http://schemas.openxmlformats.org/officeDocument/2006/relationships/hyperlink" Target="https://www.bluetooth.com/bluetooth-le-primer/" TargetMode="External"/><Relationship Id="rId21" Type="http://schemas.openxmlformats.org/officeDocument/2006/relationships/hyperlink" Target="https://www.bluetooth.com/core-specification-6-feature-overview/" TargetMode="External"/><Relationship Id="rId22" Type="http://schemas.openxmlformats.org/officeDocument/2006/relationships/hyperlink" Target="https://files.bluetooth.com/download/a2dp-ics-p16ed3-pdf/" TargetMode="External"/><Relationship Id="rId23" Type="http://schemas.openxmlformats.org/officeDocument/2006/relationships/hyperlink" Target="https://kssn.net/search/stddetail.do?itemNo=K001010128795" TargetMode="External"/><Relationship Id="rId24" Type="http://schemas.openxmlformats.org/officeDocument/2006/relationships/hyperlink" Target="https://www.kssn.net/search/stddetail.do?itemNo=K001010156652" TargetMode="External"/><Relationship Id="rId25" Type="http://schemas.openxmlformats.org/officeDocument/2006/relationships/hyperlink" Target="https://www.iso.org/standard/73597.html" TargetMode="External"/><Relationship Id="rId26" Type="http://schemas.openxmlformats.org/officeDocument/2006/relationships/hyperlink" Target="https://www.iso.org/standard/73598.html?browse=tc" TargetMode="External"/><Relationship Id="rId27" Type="http://schemas.openxmlformats.org/officeDocument/2006/relationships/hyperlink" Target="https://committee.iso.org/standard/27001" TargetMode="External"/><Relationship Id="rId28" Type="http://schemas.openxmlformats.org/officeDocument/2006/relationships/hyperlink" Target="https://security.ajou.ac.kr/kr/ajou/notice.do?article.offset=0&amp;articleLimit=10&amp;articleNo=373743&amp;mode=view" TargetMode="External"/><Relationship Id="rId29" Type="http://schemas.openxmlformats.org/officeDocument/2006/relationships/hyperlink" Target="https://at.hufs.ac.kr/guide.html?display=eng" TargetMode="External"/><Relationship Id="rId30" Type="http://schemas.openxmlformats.org/officeDocument/2006/relationships/hyperlink" Target="https://www.kssn.net/search/stddetail.do?itemNo=K001010137501" TargetMode="External"/><Relationship Id="rId31" Type="http://schemas.openxmlformats.org/officeDocument/2006/relationships/hyperlink" Target="https://www.iso.org/standard/83389.html" TargetMode="External"/><Relationship Id="rId32" Type="http://schemas.openxmlformats.org/officeDocument/2006/relationships/hyperlink" Target="https://www.iso.org/standard/78309.html" TargetMode="External"/><Relationship Id="rId33" Type="http://schemas.openxmlformats.org/officeDocument/2006/relationships/footer" Target="footer1.xml"/><Relationship Id="rId34" Type="http://schemas.openxmlformats.org/officeDocument/2006/relationships/header" Target="header1.xml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 속 표준 적용 사례 조사분석서</dc:title>
  <dc:subject>냉장고 스피커 전자 출결 서비스의 국내외 표준 및 적용 분석</dc:subject>
  <dc:creator/>
  <cp:keywords>표준화, KS, IEC, ISO, Bluetooth, 전자 출결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