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11352" w14:textId="77777777" w:rsidR="007C46ED" w:rsidRPr="007C46ED" w:rsidRDefault="007C46ED" w:rsidP="007C46ED">
      <w:pPr>
        <w:spacing w:after="100" w:afterAutospacing="1" w:line="240" w:lineRule="auto"/>
        <w:outlineLvl w:val="0"/>
        <w:rPr>
          <w:rFonts w:ascii="Times New Roman" w:eastAsia="Times New Roman" w:hAnsi="Times New Roman" w:cs="Times New Roman"/>
          <w:b/>
          <w:bCs/>
          <w:kern w:val="36"/>
          <w:sz w:val="48"/>
          <w:szCs w:val="48"/>
          <w:lang w:val="ru-UA" w:eastAsia="ru-UA"/>
        </w:rPr>
      </w:pPr>
      <w:r w:rsidRPr="007C46ED">
        <w:rPr>
          <w:rFonts w:ascii="Times New Roman" w:eastAsia="Times New Roman" w:hAnsi="Times New Roman" w:cs="Times New Roman"/>
          <w:b/>
          <w:bCs/>
          <w:kern w:val="36"/>
          <w:sz w:val="48"/>
          <w:szCs w:val="48"/>
          <w:lang w:val="ru-UA" w:eastAsia="ru-UA"/>
        </w:rPr>
        <w:t>Лекція за темою "Загальні властивості металів"</w:t>
      </w:r>
    </w:p>
    <w:p w14:paraId="650EE157" w14:textId="77777777" w:rsidR="007C46ED" w:rsidRPr="007C46ED" w:rsidRDefault="007C46ED" w:rsidP="007C46ED">
      <w:pPr>
        <w:shd w:val="clear" w:color="auto" w:fill="F8F9FA"/>
        <w:spacing w:after="0"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bdr w:val="none" w:sz="0" w:space="0" w:color="auto" w:frame="1"/>
          <w:lang w:val="ru-UA" w:eastAsia="ru-UA"/>
        </w:rPr>
        <w:t>Умови завершення</w:t>
      </w:r>
    </w:p>
    <w:p w14:paraId="06E7BB6C"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Метали – основа матеріальна культура людства</w:t>
      </w:r>
    </w:p>
    <w:p w14:paraId="030DD888"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Метали - основа матеріальної культури людства, основний конструкційний матеріал в машино-, апарато- і приладобудуванні. Всі вони мають загальні, так звані металічні властивості, але серед них виокремлюють близькі між собою типи (родини) металів відповідно до подібності електричних структур їхніх атомів і, отже, їх положення в періодичній системі.</w:t>
      </w:r>
    </w:p>
    <w:p w14:paraId="45389905"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Початок мідної доби поклало освоєння людьми техніки гарячого кування і литва, якому багато сприяло поширення гончарного виробництва. Освоювались методи переробки самородної міді.</w:t>
      </w:r>
    </w:p>
    <w:p w14:paraId="275336D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На початку ІІ тисячоліття до н.е мідь стала замінюватися бронзою. Приблизно у цю ж пору з’явилися  й перші залізні вироби, але м’яке  залізо</w:t>
      </w:r>
    </w:p>
    <w:p w14:paraId="3E6B1D9C"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(не придатне до лиття, оскільки вимагало надмірного високих температур), як матеріал для зброї і знарядь, не могло конкурувати з бронзою і бронзова доба тривала ще 1000 років аж до освоєння технологій вуглецювування, гартування і зварювання сплавів заліза.</w:t>
      </w:r>
    </w:p>
    <w:p w14:paraId="2E5BC529"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З металів найбільш поширений у природі алюміній. Далі йдуть Fe, Ca, Na, K.</w:t>
      </w:r>
    </w:p>
    <w:p w14:paraId="11A7876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Здебільшого метали знаходяться у вигляді всіляких сполук і тільки найменш активні, такі як Au, Hg, Ag, Pt, зустрічаються у самородному стані. Найчастіше в природі зустрічаються оксиди металів, наприклад, гематит Fe</w:t>
      </w:r>
      <w:r w:rsidRPr="007C46ED">
        <w:rPr>
          <w:rFonts w:ascii="Segoe UI" w:eastAsia="Times New Roman" w:hAnsi="Segoe UI" w:cs="Segoe UI"/>
          <w:color w:val="1D2125"/>
          <w:sz w:val="17"/>
          <w:szCs w:val="17"/>
          <w:vertAlign w:val="subscript"/>
          <w:lang w:val="ru-UA" w:eastAsia="ru-UA"/>
        </w:rPr>
        <w:t>2</w:t>
      </w:r>
      <w:r w:rsidRPr="007C46ED">
        <w:rPr>
          <w:rFonts w:ascii="Segoe UI" w:eastAsia="Times New Roman" w:hAnsi="Segoe UI" w:cs="Segoe UI"/>
          <w:color w:val="1D2125"/>
          <w:sz w:val="23"/>
          <w:szCs w:val="23"/>
          <w:lang w:val="ru-UA" w:eastAsia="ru-UA"/>
        </w:rPr>
        <w:t>O</w:t>
      </w:r>
      <w:r w:rsidRPr="007C46ED">
        <w:rPr>
          <w:rFonts w:ascii="Segoe UI" w:eastAsia="Times New Roman" w:hAnsi="Segoe UI" w:cs="Segoe UI"/>
          <w:color w:val="1D2125"/>
          <w:sz w:val="17"/>
          <w:szCs w:val="17"/>
          <w:vertAlign w:val="subscript"/>
          <w:lang w:val="ru-UA" w:eastAsia="ru-UA"/>
        </w:rPr>
        <w:t>3</w:t>
      </w:r>
      <w:r w:rsidRPr="007C46ED">
        <w:rPr>
          <w:rFonts w:ascii="Segoe UI" w:eastAsia="Times New Roman" w:hAnsi="Segoe UI" w:cs="Segoe UI"/>
          <w:color w:val="1D2125"/>
          <w:sz w:val="23"/>
          <w:szCs w:val="23"/>
          <w:lang w:val="ru-UA" w:eastAsia="ru-UA"/>
        </w:rPr>
        <w:t>, магнетит Fe</w:t>
      </w:r>
      <w:r w:rsidRPr="007C46ED">
        <w:rPr>
          <w:rFonts w:ascii="Segoe UI" w:eastAsia="Times New Roman" w:hAnsi="Segoe UI" w:cs="Segoe UI"/>
          <w:color w:val="1D2125"/>
          <w:sz w:val="17"/>
          <w:szCs w:val="17"/>
          <w:vertAlign w:val="subscript"/>
          <w:lang w:val="ru-UA" w:eastAsia="ru-UA"/>
        </w:rPr>
        <w:t>3</w:t>
      </w:r>
      <w:r w:rsidRPr="007C46ED">
        <w:rPr>
          <w:rFonts w:ascii="Segoe UI" w:eastAsia="Times New Roman" w:hAnsi="Segoe UI" w:cs="Segoe UI"/>
          <w:color w:val="1D2125"/>
          <w:sz w:val="23"/>
          <w:szCs w:val="23"/>
          <w:lang w:val="ru-UA" w:eastAsia="ru-UA"/>
        </w:rPr>
        <w:t>O</w:t>
      </w:r>
      <w:r w:rsidRPr="007C46ED">
        <w:rPr>
          <w:rFonts w:ascii="Segoe UI" w:eastAsia="Times New Roman" w:hAnsi="Segoe UI" w:cs="Segoe UI"/>
          <w:color w:val="1D2125"/>
          <w:sz w:val="17"/>
          <w:szCs w:val="17"/>
          <w:vertAlign w:val="subscript"/>
          <w:lang w:val="ru-UA" w:eastAsia="ru-UA"/>
        </w:rPr>
        <w:t>4</w:t>
      </w:r>
      <w:r w:rsidRPr="007C46ED">
        <w:rPr>
          <w:rFonts w:ascii="Segoe UI" w:eastAsia="Times New Roman" w:hAnsi="Segoe UI" w:cs="Segoe UI"/>
          <w:color w:val="1D2125"/>
          <w:sz w:val="23"/>
          <w:szCs w:val="23"/>
          <w:lang w:val="ru-UA" w:eastAsia="ru-UA"/>
        </w:rPr>
        <w:t>, куприт Cu</w:t>
      </w:r>
      <w:r w:rsidRPr="007C46ED">
        <w:rPr>
          <w:rFonts w:ascii="Segoe UI" w:eastAsia="Times New Roman" w:hAnsi="Segoe UI" w:cs="Segoe UI"/>
          <w:color w:val="1D2125"/>
          <w:sz w:val="17"/>
          <w:szCs w:val="17"/>
          <w:vertAlign w:val="subscript"/>
          <w:lang w:val="ru-UA" w:eastAsia="ru-UA"/>
        </w:rPr>
        <w:t>2</w:t>
      </w:r>
      <w:r w:rsidRPr="007C46ED">
        <w:rPr>
          <w:rFonts w:ascii="Segoe UI" w:eastAsia="Times New Roman" w:hAnsi="Segoe UI" w:cs="Segoe UI"/>
          <w:color w:val="1D2125"/>
          <w:sz w:val="23"/>
          <w:szCs w:val="23"/>
          <w:lang w:val="ru-UA" w:eastAsia="ru-UA"/>
        </w:rPr>
        <w:t>O, корунд Al</w:t>
      </w:r>
      <w:r w:rsidRPr="007C46ED">
        <w:rPr>
          <w:rFonts w:ascii="Segoe UI" w:eastAsia="Times New Roman" w:hAnsi="Segoe UI" w:cs="Segoe UI"/>
          <w:color w:val="1D2125"/>
          <w:sz w:val="17"/>
          <w:szCs w:val="17"/>
          <w:vertAlign w:val="subscript"/>
          <w:lang w:val="ru-UA" w:eastAsia="ru-UA"/>
        </w:rPr>
        <w:t>2</w:t>
      </w:r>
      <w:r w:rsidRPr="007C46ED">
        <w:rPr>
          <w:rFonts w:ascii="Segoe UI" w:eastAsia="Times New Roman" w:hAnsi="Segoe UI" w:cs="Segoe UI"/>
          <w:color w:val="1D2125"/>
          <w:sz w:val="23"/>
          <w:szCs w:val="23"/>
          <w:lang w:val="ru-UA" w:eastAsia="ru-UA"/>
        </w:rPr>
        <w:t>O</w:t>
      </w:r>
      <w:r w:rsidRPr="007C46ED">
        <w:rPr>
          <w:rFonts w:ascii="Segoe UI" w:eastAsia="Times New Roman" w:hAnsi="Segoe UI" w:cs="Segoe UI"/>
          <w:color w:val="1D2125"/>
          <w:sz w:val="17"/>
          <w:szCs w:val="17"/>
          <w:vertAlign w:val="subscript"/>
          <w:lang w:val="ru-UA" w:eastAsia="ru-UA"/>
        </w:rPr>
        <w:t>3</w:t>
      </w:r>
      <w:r w:rsidRPr="007C46ED">
        <w:rPr>
          <w:rFonts w:ascii="Segoe UI" w:eastAsia="Times New Roman" w:hAnsi="Segoe UI" w:cs="Segoe UI"/>
          <w:color w:val="1D2125"/>
          <w:sz w:val="23"/>
          <w:szCs w:val="23"/>
          <w:lang w:val="ru-UA" w:eastAsia="ru-UA"/>
        </w:rPr>
        <w:t>, рутил TiO</w:t>
      </w:r>
      <w:r w:rsidRPr="007C46ED">
        <w:rPr>
          <w:rFonts w:ascii="Segoe UI" w:eastAsia="Times New Roman" w:hAnsi="Segoe UI" w:cs="Segoe UI"/>
          <w:color w:val="1D2125"/>
          <w:sz w:val="17"/>
          <w:szCs w:val="17"/>
          <w:vertAlign w:val="subscript"/>
          <w:lang w:val="ru-UA" w:eastAsia="ru-UA"/>
        </w:rPr>
        <w:t>2</w:t>
      </w:r>
      <w:r w:rsidRPr="007C46ED">
        <w:rPr>
          <w:rFonts w:ascii="Segoe UI" w:eastAsia="Times New Roman" w:hAnsi="Segoe UI" w:cs="Segoe UI"/>
          <w:color w:val="1D2125"/>
          <w:sz w:val="23"/>
          <w:szCs w:val="23"/>
          <w:lang w:val="ru-UA" w:eastAsia="ru-UA"/>
        </w:rPr>
        <w:t>, піролюзит MnO</w:t>
      </w:r>
      <w:r w:rsidRPr="007C46ED">
        <w:rPr>
          <w:rFonts w:ascii="Segoe UI" w:eastAsia="Times New Roman" w:hAnsi="Segoe UI" w:cs="Segoe UI"/>
          <w:color w:val="1D2125"/>
          <w:sz w:val="17"/>
          <w:szCs w:val="17"/>
          <w:vertAlign w:val="subscript"/>
          <w:lang w:val="ru-UA" w:eastAsia="ru-UA"/>
        </w:rPr>
        <w:t>2</w:t>
      </w:r>
      <w:r w:rsidRPr="007C46ED">
        <w:rPr>
          <w:rFonts w:ascii="Segoe UI" w:eastAsia="Times New Roman" w:hAnsi="Segoe UI" w:cs="Segoe UI"/>
          <w:color w:val="1D2125"/>
          <w:sz w:val="23"/>
          <w:szCs w:val="23"/>
          <w:lang w:val="ru-UA" w:eastAsia="ru-UA"/>
        </w:rPr>
        <w:t>, каситерит SnO</w:t>
      </w:r>
      <w:r w:rsidRPr="007C46ED">
        <w:rPr>
          <w:rFonts w:ascii="Segoe UI" w:eastAsia="Times New Roman" w:hAnsi="Segoe UI" w:cs="Segoe UI"/>
          <w:color w:val="1D2125"/>
          <w:sz w:val="17"/>
          <w:szCs w:val="17"/>
          <w:vertAlign w:val="subscript"/>
          <w:lang w:val="ru-UA" w:eastAsia="ru-UA"/>
        </w:rPr>
        <w:t>2</w:t>
      </w:r>
      <w:r w:rsidRPr="007C46ED">
        <w:rPr>
          <w:rFonts w:ascii="Segoe UI" w:eastAsia="Times New Roman" w:hAnsi="Segoe UI" w:cs="Segoe UI"/>
          <w:color w:val="1D2125"/>
          <w:sz w:val="23"/>
          <w:szCs w:val="23"/>
          <w:lang w:val="ru-UA" w:eastAsia="ru-UA"/>
        </w:rPr>
        <w:t> тощо. Часто зустрічаються сульфіди ZnS, PbS, FeS</w:t>
      </w:r>
      <w:r w:rsidRPr="007C46ED">
        <w:rPr>
          <w:rFonts w:ascii="Segoe UI" w:eastAsia="Times New Roman" w:hAnsi="Segoe UI" w:cs="Segoe UI"/>
          <w:color w:val="1D2125"/>
          <w:sz w:val="17"/>
          <w:szCs w:val="17"/>
          <w:vertAlign w:val="subscript"/>
          <w:lang w:val="ru-UA" w:eastAsia="ru-UA"/>
        </w:rPr>
        <w:t>2</w:t>
      </w:r>
      <w:r w:rsidRPr="007C46ED">
        <w:rPr>
          <w:rFonts w:ascii="Segoe UI" w:eastAsia="Times New Roman" w:hAnsi="Segoe UI" w:cs="Segoe UI"/>
          <w:color w:val="1D2125"/>
          <w:sz w:val="23"/>
          <w:szCs w:val="23"/>
          <w:lang w:val="ru-UA" w:eastAsia="ru-UA"/>
        </w:rPr>
        <w:t> та ін. (ZnS – цинкова обманка, PbS – галеніт, FeS</w:t>
      </w:r>
      <w:r w:rsidRPr="007C46ED">
        <w:rPr>
          <w:rFonts w:ascii="Segoe UI" w:eastAsia="Times New Roman" w:hAnsi="Segoe UI" w:cs="Segoe UI"/>
          <w:color w:val="1D2125"/>
          <w:sz w:val="17"/>
          <w:szCs w:val="17"/>
          <w:vertAlign w:val="subscript"/>
          <w:lang w:val="ru-UA" w:eastAsia="ru-UA"/>
        </w:rPr>
        <w:t>2</w:t>
      </w:r>
      <w:r w:rsidRPr="007C46ED">
        <w:rPr>
          <w:rFonts w:ascii="Segoe UI" w:eastAsia="Times New Roman" w:hAnsi="Segoe UI" w:cs="Segoe UI"/>
          <w:color w:val="1D2125"/>
          <w:sz w:val="23"/>
          <w:szCs w:val="23"/>
          <w:lang w:val="ru-UA" w:eastAsia="ru-UA"/>
        </w:rPr>
        <w:t> – пірит). Розчинні солі металів частково знаходяться у розчиненому стані у воді океанів, морів, озер, підземних джерел.</w:t>
      </w:r>
    </w:p>
    <w:p w14:paraId="6302DF52"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Характеристика металевих елементів за положення в періодичній системі хімічних елементів(ПСХЕ) та будовою атомів.</w:t>
      </w:r>
    </w:p>
    <w:p w14:paraId="003E49A0"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Сучасне вчення про метали грунтується на періодичній закономірності, періодичній системі елементів, на теорії будови речовини. Якщо провести діагональ від Бору В до Астату As, то у правій верхній частині періодичної системи знаходитимуться елементи-неметали (за виключенням елементів побічних підгруп), у лівій нижній частині – метали (до них належать згадані  елементи побічних підгруп). Елементи розташовані поблизу діагоналі (наприклад, Al, Ti, Ge, Nb, Sb та інші) мають двоїстий характер.</w:t>
      </w:r>
    </w:p>
    <w:p w14:paraId="709B23C3"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Особливості електронної будови атомів металів</w:t>
      </w:r>
    </w:p>
    <w:p w14:paraId="0AB7E93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lastRenderedPageBreak/>
        <w:t>Найбільш типовим випадком будови електронних оболонок атомів металів є знаходження на зовнішньому енергетичному рівні одного або двох електронів. Значно рідше зустрічаються атоми металів, що містять на ньому три електрони і вкрай рідко – більше. Для прикладу проаналізуємо будову електронних оболонок атомів елементів IV періоду.</w:t>
      </w:r>
    </w:p>
    <w:tbl>
      <w:tblPr>
        <w:tblW w:w="8467" w:type="dxa"/>
        <w:jc w:val="center"/>
        <w:tblCellMar>
          <w:left w:w="0" w:type="dxa"/>
          <w:right w:w="0" w:type="dxa"/>
        </w:tblCellMar>
        <w:tblLook w:val="04A0" w:firstRow="1" w:lastRow="0" w:firstColumn="1" w:lastColumn="0" w:noHBand="0" w:noVBand="1"/>
      </w:tblPr>
      <w:tblGrid>
        <w:gridCol w:w="639"/>
        <w:gridCol w:w="888"/>
        <w:gridCol w:w="6940"/>
      </w:tblGrid>
      <w:tr w:rsidR="007C46ED" w:rsidRPr="007C46ED" w14:paraId="0F034D09" w14:textId="77777777" w:rsidTr="007C46ED">
        <w:trPr>
          <w:jc w:val="center"/>
        </w:trPr>
        <w:tc>
          <w:tcPr>
            <w:tcW w:w="0" w:type="auto"/>
            <w:vAlign w:val="center"/>
            <w:hideMark/>
          </w:tcPr>
          <w:p w14:paraId="4C7B21D3"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19</w:t>
            </w:r>
          </w:p>
        </w:tc>
        <w:tc>
          <w:tcPr>
            <w:tcW w:w="0" w:type="auto"/>
            <w:vAlign w:val="center"/>
            <w:hideMark/>
          </w:tcPr>
          <w:p w14:paraId="2ACD67A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К</w:t>
            </w:r>
          </w:p>
        </w:tc>
        <w:tc>
          <w:tcPr>
            <w:tcW w:w="0" w:type="auto"/>
            <w:vAlign w:val="center"/>
            <w:hideMark/>
          </w:tcPr>
          <w:p w14:paraId="250D6C5F"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w:t>
            </w:r>
            <w:r w:rsidRPr="007C46ED">
              <w:rPr>
                <w:rFonts w:ascii="Times New Roman" w:eastAsia="Times New Roman" w:hAnsi="Times New Roman" w:cs="Times New Roman"/>
                <w:sz w:val="17"/>
                <w:szCs w:val="17"/>
                <w:vertAlign w:val="superscript"/>
                <w:lang w:val="ru-UA" w:eastAsia="ru-UA"/>
              </w:rPr>
              <w:t>1</w:t>
            </w:r>
          </w:p>
        </w:tc>
      </w:tr>
      <w:tr w:rsidR="007C46ED" w:rsidRPr="007C46ED" w14:paraId="49D104FA" w14:textId="77777777" w:rsidTr="007C46ED">
        <w:trPr>
          <w:jc w:val="center"/>
        </w:trPr>
        <w:tc>
          <w:tcPr>
            <w:tcW w:w="0" w:type="auto"/>
            <w:vAlign w:val="center"/>
            <w:hideMark/>
          </w:tcPr>
          <w:p w14:paraId="0CAF018E"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20</w:t>
            </w:r>
          </w:p>
        </w:tc>
        <w:tc>
          <w:tcPr>
            <w:tcW w:w="0" w:type="auto"/>
            <w:vAlign w:val="center"/>
            <w:hideMark/>
          </w:tcPr>
          <w:p w14:paraId="30DB494D"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Ca</w:t>
            </w:r>
          </w:p>
        </w:tc>
        <w:tc>
          <w:tcPr>
            <w:tcW w:w="0" w:type="auto"/>
            <w:vAlign w:val="center"/>
            <w:hideMark/>
          </w:tcPr>
          <w:p w14:paraId="6797E8F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p>
        </w:tc>
      </w:tr>
      <w:tr w:rsidR="007C46ED" w:rsidRPr="007C46ED" w14:paraId="7229831E" w14:textId="77777777" w:rsidTr="007C46ED">
        <w:trPr>
          <w:jc w:val="center"/>
        </w:trPr>
        <w:tc>
          <w:tcPr>
            <w:tcW w:w="0" w:type="auto"/>
            <w:vAlign w:val="center"/>
            <w:hideMark/>
          </w:tcPr>
          <w:p w14:paraId="72B8BBF7"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21</w:t>
            </w:r>
          </w:p>
        </w:tc>
        <w:tc>
          <w:tcPr>
            <w:tcW w:w="0" w:type="auto"/>
            <w:vAlign w:val="center"/>
            <w:hideMark/>
          </w:tcPr>
          <w:p w14:paraId="340FE81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Sc</w:t>
            </w:r>
          </w:p>
        </w:tc>
        <w:tc>
          <w:tcPr>
            <w:tcW w:w="0" w:type="auto"/>
            <w:vAlign w:val="center"/>
            <w:hideMark/>
          </w:tcPr>
          <w:p w14:paraId="6146BF65"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1</w:t>
            </w:r>
          </w:p>
        </w:tc>
      </w:tr>
      <w:tr w:rsidR="007C46ED" w:rsidRPr="007C46ED" w14:paraId="29410AE5" w14:textId="77777777" w:rsidTr="007C46ED">
        <w:trPr>
          <w:jc w:val="center"/>
        </w:trPr>
        <w:tc>
          <w:tcPr>
            <w:tcW w:w="0" w:type="auto"/>
            <w:vAlign w:val="center"/>
            <w:hideMark/>
          </w:tcPr>
          <w:p w14:paraId="3D9818A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22</w:t>
            </w:r>
          </w:p>
        </w:tc>
        <w:tc>
          <w:tcPr>
            <w:tcW w:w="0" w:type="auto"/>
            <w:vAlign w:val="center"/>
            <w:hideMark/>
          </w:tcPr>
          <w:p w14:paraId="0EF670CC"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Ti</w:t>
            </w:r>
          </w:p>
        </w:tc>
        <w:tc>
          <w:tcPr>
            <w:tcW w:w="0" w:type="auto"/>
            <w:vAlign w:val="center"/>
            <w:hideMark/>
          </w:tcPr>
          <w:p w14:paraId="1F52097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2</w:t>
            </w:r>
          </w:p>
        </w:tc>
      </w:tr>
      <w:tr w:rsidR="007C46ED" w:rsidRPr="007C46ED" w14:paraId="0065BB15" w14:textId="77777777" w:rsidTr="007C46ED">
        <w:trPr>
          <w:jc w:val="center"/>
        </w:trPr>
        <w:tc>
          <w:tcPr>
            <w:tcW w:w="0" w:type="auto"/>
            <w:vAlign w:val="center"/>
            <w:hideMark/>
          </w:tcPr>
          <w:p w14:paraId="3F4BBAAC"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23</w:t>
            </w:r>
          </w:p>
        </w:tc>
        <w:tc>
          <w:tcPr>
            <w:tcW w:w="0" w:type="auto"/>
            <w:vAlign w:val="center"/>
            <w:hideMark/>
          </w:tcPr>
          <w:p w14:paraId="57453D43"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V</w:t>
            </w:r>
          </w:p>
        </w:tc>
        <w:tc>
          <w:tcPr>
            <w:tcW w:w="0" w:type="auto"/>
            <w:vAlign w:val="center"/>
            <w:hideMark/>
          </w:tcPr>
          <w:p w14:paraId="164C18F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3</w:t>
            </w:r>
          </w:p>
        </w:tc>
      </w:tr>
      <w:tr w:rsidR="007C46ED" w:rsidRPr="007C46ED" w14:paraId="6794E012" w14:textId="77777777" w:rsidTr="007C46ED">
        <w:trPr>
          <w:jc w:val="center"/>
        </w:trPr>
        <w:tc>
          <w:tcPr>
            <w:tcW w:w="0" w:type="auto"/>
            <w:vAlign w:val="center"/>
            <w:hideMark/>
          </w:tcPr>
          <w:p w14:paraId="59C6CCD3"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24</w:t>
            </w:r>
          </w:p>
        </w:tc>
        <w:tc>
          <w:tcPr>
            <w:tcW w:w="0" w:type="auto"/>
            <w:vAlign w:val="center"/>
            <w:hideMark/>
          </w:tcPr>
          <w:p w14:paraId="3AAC9D5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Cr</w:t>
            </w:r>
          </w:p>
        </w:tc>
        <w:tc>
          <w:tcPr>
            <w:tcW w:w="0" w:type="auto"/>
            <w:vAlign w:val="center"/>
            <w:hideMark/>
          </w:tcPr>
          <w:p w14:paraId="0B1CB693"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1</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5</w:t>
            </w:r>
          </w:p>
        </w:tc>
      </w:tr>
      <w:tr w:rsidR="007C46ED" w:rsidRPr="007C46ED" w14:paraId="350CA8D0" w14:textId="77777777" w:rsidTr="007C46ED">
        <w:trPr>
          <w:jc w:val="center"/>
        </w:trPr>
        <w:tc>
          <w:tcPr>
            <w:tcW w:w="0" w:type="auto"/>
            <w:vAlign w:val="center"/>
            <w:hideMark/>
          </w:tcPr>
          <w:p w14:paraId="5564F4FE"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25</w:t>
            </w:r>
          </w:p>
        </w:tc>
        <w:tc>
          <w:tcPr>
            <w:tcW w:w="0" w:type="auto"/>
            <w:vAlign w:val="center"/>
            <w:hideMark/>
          </w:tcPr>
          <w:p w14:paraId="1D17A80A"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Mn</w:t>
            </w:r>
          </w:p>
        </w:tc>
        <w:tc>
          <w:tcPr>
            <w:tcW w:w="0" w:type="auto"/>
            <w:vAlign w:val="center"/>
            <w:hideMark/>
          </w:tcPr>
          <w:p w14:paraId="2F96537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5</w:t>
            </w:r>
          </w:p>
        </w:tc>
      </w:tr>
      <w:tr w:rsidR="007C46ED" w:rsidRPr="007C46ED" w14:paraId="71B42E84" w14:textId="77777777" w:rsidTr="007C46ED">
        <w:trPr>
          <w:jc w:val="center"/>
        </w:trPr>
        <w:tc>
          <w:tcPr>
            <w:tcW w:w="0" w:type="auto"/>
            <w:vAlign w:val="center"/>
            <w:hideMark/>
          </w:tcPr>
          <w:p w14:paraId="41B51053"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26</w:t>
            </w:r>
          </w:p>
        </w:tc>
        <w:tc>
          <w:tcPr>
            <w:tcW w:w="0" w:type="auto"/>
            <w:vAlign w:val="center"/>
            <w:hideMark/>
          </w:tcPr>
          <w:p w14:paraId="5A40150B"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Fe</w:t>
            </w:r>
          </w:p>
        </w:tc>
        <w:tc>
          <w:tcPr>
            <w:tcW w:w="0" w:type="auto"/>
            <w:vAlign w:val="center"/>
            <w:hideMark/>
          </w:tcPr>
          <w:p w14:paraId="67743F7B"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6</w:t>
            </w:r>
          </w:p>
        </w:tc>
      </w:tr>
      <w:tr w:rsidR="007C46ED" w:rsidRPr="007C46ED" w14:paraId="1B5D3BCA" w14:textId="77777777" w:rsidTr="007C46ED">
        <w:trPr>
          <w:jc w:val="center"/>
        </w:trPr>
        <w:tc>
          <w:tcPr>
            <w:tcW w:w="0" w:type="auto"/>
            <w:vAlign w:val="center"/>
            <w:hideMark/>
          </w:tcPr>
          <w:p w14:paraId="2869802E"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27</w:t>
            </w:r>
          </w:p>
        </w:tc>
        <w:tc>
          <w:tcPr>
            <w:tcW w:w="0" w:type="auto"/>
            <w:vAlign w:val="center"/>
            <w:hideMark/>
          </w:tcPr>
          <w:p w14:paraId="726732DC"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Co</w:t>
            </w:r>
          </w:p>
        </w:tc>
        <w:tc>
          <w:tcPr>
            <w:tcW w:w="0" w:type="auto"/>
            <w:vAlign w:val="center"/>
            <w:hideMark/>
          </w:tcPr>
          <w:p w14:paraId="7C170D11"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7</w:t>
            </w:r>
          </w:p>
        </w:tc>
      </w:tr>
      <w:tr w:rsidR="007C46ED" w:rsidRPr="007C46ED" w14:paraId="25E49ADD" w14:textId="77777777" w:rsidTr="007C46ED">
        <w:trPr>
          <w:jc w:val="center"/>
        </w:trPr>
        <w:tc>
          <w:tcPr>
            <w:tcW w:w="0" w:type="auto"/>
            <w:vAlign w:val="center"/>
            <w:hideMark/>
          </w:tcPr>
          <w:p w14:paraId="62CB7C89"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28</w:t>
            </w:r>
          </w:p>
        </w:tc>
        <w:tc>
          <w:tcPr>
            <w:tcW w:w="0" w:type="auto"/>
            <w:vAlign w:val="center"/>
            <w:hideMark/>
          </w:tcPr>
          <w:p w14:paraId="337590E7"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Ni</w:t>
            </w:r>
          </w:p>
        </w:tc>
        <w:tc>
          <w:tcPr>
            <w:tcW w:w="0" w:type="auto"/>
            <w:vAlign w:val="center"/>
            <w:hideMark/>
          </w:tcPr>
          <w:p w14:paraId="4044AE6E"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8</w:t>
            </w:r>
          </w:p>
        </w:tc>
      </w:tr>
      <w:tr w:rsidR="007C46ED" w:rsidRPr="007C46ED" w14:paraId="5093053B" w14:textId="77777777" w:rsidTr="007C46ED">
        <w:trPr>
          <w:jc w:val="center"/>
        </w:trPr>
        <w:tc>
          <w:tcPr>
            <w:tcW w:w="0" w:type="auto"/>
            <w:vAlign w:val="center"/>
            <w:hideMark/>
          </w:tcPr>
          <w:p w14:paraId="4E15CF2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29</w:t>
            </w:r>
          </w:p>
        </w:tc>
        <w:tc>
          <w:tcPr>
            <w:tcW w:w="0" w:type="auto"/>
            <w:vAlign w:val="center"/>
            <w:hideMark/>
          </w:tcPr>
          <w:p w14:paraId="35B8CDDB"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Cu</w:t>
            </w:r>
          </w:p>
        </w:tc>
        <w:tc>
          <w:tcPr>
            <w:tcW w:w="0" w:type="auto"/>
            <w:vAlign w:val="center"/>
            <w:hideMark/>
          </w:tcPr>
          <w:p w14:paraId="0DBE175D"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1</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10</w:t>
            </w:r>
          </w:p>
        </w:tc>
      </w:tr>
      <w:tr w:rsidR="007C46ED" w:rsidRPr="007C46ED" w14:paraId="26F115B7" w14:textId="77777777" w:rsidTr="007C46ED">
        <w:trPr>
          <w:jc w:val="center"/>
        </w:trPr>
        <w:tc>
          <w:tcPr>
            <w:tcW w:w="0" w:type="auto"/>
            <w:vAlign w:val="center"/>
            <w:hideMark/>
          </w:tcPr>
          <w:p w14:paraId="333C75FC"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30</w:t>
            </w:r>
          </w:p>
        </w:tc>
        <w:tc>
          <w:tcPr>
            <w:tcW w:w="0" w:type="auto"/>
            <w:vAlign w:val="center"/>
            <w:hideMark/>
          </w:tcPr>
          <w:p w14:paraId="31871E50"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Zn</w:t>
            </w:r>
          </w:p>
        </w:tc>
        <w:tc>
          <w:tcPr>
            <w:tcW w:w="0" w:type="auto"/>
            <w:vAlign w:val="center"/>
            <w:hideMark/>
          </w:tcPr>
          <w:p w14:paraId="27A2ADC5"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10</w:t>
            </w:r>
          </w:p>
        </w:tc>
      </w:tr>
      <w:tr w:rsidR="007C46ED" w:rsidRPr="007C46ED" w14:paraId="7D0FAFC1" w14:textId="77777777" w:rsidTr="007C46ED">
        <w:trPr>
          <w:jc w:val="center"/>
        </w:trPr>
        <w:tc>
          <w:tcPr>
            <w:tcW w:w="0" w:type="auto"/>
            <w:vAlign w:val="center"/>
            <w:hideMark/>
          </w:tcPr>
          <w:p w14:paraId="09DADB5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31</w:t>
            </w:r>
          </w:p>
        </w:tc>
        <w:tc>
          <w:tcPr>
            <w:tcW w:w="0" w:type="auto"/>
            <w:vAlign w:val="center"/>
            <w:hideMark/>
          </w:tcPr>
          <w:p w14:paraId="2C1D1B28"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Ga</w:t>
            </w:r>
          </w:p>
        </w:tc>
        <w:tc>
          <w:tcPr>
            <w:tcW w:w="0" w:type="auto"/>
            <w:vAlign w:val="center"/>
            <w:hideMark/>
          </w:tcPr>
          <w:p w14:paraId="73A787BF"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10</w:t>
            </w:r>
            <w:r w:rsidRPr="007C46ED">
              <w:rPr>
                <w:rFonts w:ascii="Times New Roman" w:eastAsia="Times New Roman" w:hAnsi="Times New Roman" w:cs="Times New Roman"/>
                <w:sz w:val="24"/>
                <w:szCs w:val="24"/>
                <w:lang w:val="ru-UA" w:eastAsia="ru-UA"/>
              </w:rPr>
              <w:t>4p</w:t>
            </w:r>
            <w:r w:rsidRPr="007C46ED">
              <w:rPr>
                <w:rFonts w:ascii="Times New Roman" w:eastAsia="Times New Roman" w:hAnsi="Times New Roman" w:cs="Times New Roman"/>
                <w:sz w:val="17"/>
                <w:szCs w:val="17"/>
                <w:vertAlign w:val="superscript"/>
                <w:lang w:val="ru-UA" w:eastAsia="ru-UA"/>
              </w:rPr>
              <w:t>1</w:t>
            </w:r>
          </w:p>
        </w:tc>
      </w:tr>
      <w:tr w:rsidR="007C46ED" w:rsidRPr="007C46ED" w14:paraId="05C1CB55" w14:textId="77777777" w:rsidTr="007C46ED">
        <w:trPr>
          <w:jc w:val="center"/>
        </w:trPr>
        <w:tc>
          <w:tcPr>
            <w:tcW w:w="0" w:type="auto"/>
            <w:vAlign w:val="center"/>
            <w:hideMark/>
          </w:tcPr>
          <w:p w14:paraId="5DD68B9A"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32</w:t>
            </w:r>
          </w:p>
        </w:tc>
        <w:tc>
          <w:tcPr>
            <w:tcW w:w="0" w:type="auto"/>
            <w:vAlign w:val="center"/>
            <w:hideMark/>
          </w:tcPr>
          <w:p w14:paraId="0AB682F7"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Ge</w:t>
            </w:r>
          </w:p>
        </w:tc>
        <w:tc>
          <w:tcPr>
            <w:tcW w:w="0" w:type="auto"/>
            <w:vAlign w:val="center"/>
            <w:hideMark/>
          </w:tcPr>
          <w:p w14:paraId="16CB066A"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10</w:t>
            </w:r>
            <w:r w:rsidRPr="007C46ED">
              <w:rPr>
                <w:rFonts w:ascii="Times New Roman" w:eastAsia="Times New Roman" w:hAnsi="Times New Roman" w:cs="Times New Roman"/>
                <w:sz w:val="24"/>
                <w:szCs w:val="24"/>
                <w:lang w:val="ru-UA" w:eastAsia="ru-UA"/>
              </w:rPr>
              <w:t>4p</w:t>
            </w:r>
            <w:r w:rsidRPr="007C46ED">
              <w:rPr>
                <w:rFonts w:ascii="Times New Roman" w:eastAsia="Times New Roman" w:hAnsi="Times New Roman" w:cs="Times New Roman"/>
                <w:sz w:val="17"/>
                <w:szCs w:val="17"/>
                <w:vertAlign w:val="superscript"/>
                <w:lang w:val="ru-UA" w:eastAsia="ru-UA"/>
              </w:rPr>
              <w:t>2</w:t>
            </w:r>
          </w:p>
        </w:tc>
      </w:tr>
      <w:tr w:rsidR="007C46ED" w:rsidRPr="007C46ED" w14:paraId="70750576" w14:textId="77777777" w:rsidTr="007C46ED">
        <w:trPr>
          <w:jc w:val="center"/>
        </w:trPr>
        <w:tc>
          <w:tcPr>
            <w:tcW w:w="0" w:type="auto"/>
            <w:vAlign w:val="center"/>
            <w:hideMark/>
          </w:tcPr>
          <w:p w14:paraId="76A21F8B"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33</w:t>
            </w:r>
          </w:p>
        </w:tc>
        <w:tc>
          <w:tcPr>
            <w:tcW w:w="0" w:type="auto"/>
            <w:vAlign w:val="center"/>
            <w:hideMark/>
          </w:tcPr>
          <w:p w14:paraId="44A10305"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As</w:t>
            </w:r>
          </w:p>
        </w:tc>
        <w:tc>
          <w:tcPr>
            <w:tcW w:w="0" w:type="auto"/>
            <w:vAlign w:val="center"/>
            <w:hideMark/>
          </w:tcPr>
          <w:p w14:paraId="6FFDA377"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10</w:t>
            </w:r>
            <w:r w:rsidRPr="007C46ED">
              <w:rPr>
                <w:rFonts w:ascii="Times New Roman" w:eastAsia="Times New Roman" w:hAnsi="Times New Roman" w:cs="Times New Roman"/>
                <w:sz w:val="24"/>
                <w:szCs w:val="24"/>
                <w:lang w:val="ru-UA" w:eastAsia="ru-UA"/>
              </w:rPr>
              <w:t>4p</w:t>
            </w:r>
            <w:r w:rsidRPr="007C46ED">
              <w:rPr>
                <w:rFonts w:ascii="Times New Roman" w:eastAsia="Times New Roman" w:hAnsi="Times New Roman" w:cs="Times New Roman"/>
                <w:sz w:val="17"/>
                <w:szCs w:val="17"/>
                <w:vertAlign w:val="superscript"/>
                <w:lang w:val="ru-UA" w:eastAsia="ru-UA"/>
              </w:rPr>
              <w:t>3</w:t>
            </w:r>
          </w:p>
        </w:tc>
      </w:tr>
      <w:tr w:rsidR="007C46ED" w:rsidRPr="007C46ED" w14:paraId="41B4EB73" w14:textId="77777777" w:rsidTr="007C46ED">
        <w:trPr>
          <w:jc w:val="center"/>
        </w:trPr>
        <w:tc>
          <w:tcPr>
            <w:tcW w:w="0" w:type="auto"/>
            <w:vAlign w:val="center"/>
            <w:hideMark/>
          </w:tcPr>
          <w:p w14:paraId="545F7C2C"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34</w:t>
            </w:r>
          </w:p>
        </w:tc>
        <w:tc>
          <w:tcPr>
            <w:tcW w:w="0" w:type="auto"/>
            <w:vAlign w:val="center"/>
            <w:hideMark/>
          </w:tcPr>
          <w:p w14:paraId="6E2B8B0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Se</w:t>
            </w:r>
          </w:p>
        </w:tc>
        <w:tc>
          <w:tcPr>
            <w:tcW w:w="0" w:type="auto"/>
            <w:vAlign w:val="center"/>
            <w:hideMark/>
          </w:tcPr>
          <w:p w14:paraId="1780C291"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10</w:t>
            </w:r>
            <w:r w:rsidRPr="007C46ED">
              <w:rPr>
                <w:rFonts w:ascii="Times New Roman" w:eastAsia="Times New Roman" w:hAnsi="Times New Roman" w:cs="Times New Roman"/>
                <w:sz w:val="24"/>
                <w:szCs w:val="24"/>
                <w:lang w:val="ru-UA" w:eastAsia="ru-UA"/>
              </w:rPr>
              <w:t>4p</w:t>
            </w:r>
            <w:r w:rsidRPr="007C46ED">
              <w:rPr>
                <w:rFonts w:ascii="Times New Roman" w:eastAsia="Times New Roman" w:hAnsi="Times New Roman" w:cs="Times New Roman"/>
                <w:sz w:val="17"/>
                <w:szCs w:val="17"/>
                <w:vertAlign w:val="superscript"/>
                <w:lang w:val="ru-UA" w:eastAsia="ru-UA"/>
              </w:rPr>
              <w:t>4</w:t>
            </w:r>
          </w:p>
        </w:tc>
      </w:tr>
      <w:tr w:rsidR="007C46ED" w:rsidRPr="007C46ED" w14:paraId="72728BC5" w14:textId="77777777" w:rsidTr="007C46ED">
        <w:trPr>
          <w:jc w:val="center"/>
        </w:trPr>
        <w:tc>
          <w:tcPr>
            <w:tcW w:w="0" w:type="auto"/>
            <w:vAlign w:val="center"/>
            <w:hideMark/>
          </w:tcPr>
          <w:p w14:paraId="54B96C2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35</w:t>
            </w:r>
          </w:p>
        </w:tc>
        <w:tc>
          <w:tcPr>
            <w:tcW w:w="0" w:type="auto"/>
            <w:vAlign w:val="center"/>
            <w:hideMark/>
          </w:tcPr>
          <w:p w14:paraId="6876D1AF"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Br</w:t>
            </w:r>
          </w:p>
        </w:tc>
        <w:tc>
          <w:tcPr>
            <w:tcW w:w="0" w:type="auto"/>
            <w:vAlign w:val="center"/>
            <w:hideMark/>
          </w:tcPr>
          <w:p w14:paraId="31570549"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10</w:t>
            </w:r>
            <w:r w:rsidRPr="007C46ED">
              <w:rPr>
                <w:rFonts w:ascii="Times New Roman" w:eastAsia="Times New Roman" w:hAnsi="Times New Roman" w:cs="Times New Roman"/>
                <w:sz w:val="24"/>
                <w:szCs w:val="24"/>
                <w:lang w:val="ru-UA" w:eastAsia="ru-UA"/>
              </w:rPr>
              <w:t>4p</w:t>
            </w:r>
            <w:r w:rsidRPr="007C46ED">
              <w:rPr>
                <w:rFonts w:ascii="Times New Roman" w:eastAsia="Times New Roman" w:hAnsi="Times New Roman" w:cs="Times New Roman"/>
                <w:sz w:val="17"/>
                <w:szCs w:val="17"/>
                <w:vertAlign w:val="superscript"/>
                <w:lang w:val="ru-UA" w:eastAsia="ru-UA"/>
              </w:rPr>
              <w:t>5</w:t>
            </w:r>
          </w:p>
        </w:tc>
      </w:tr>
      <w:tr w:rsidR="007C46ED" w:rsidRPr="007C46ED" w14:paraId="5FC4FFFC" w14:textId="77777777" w:rsidTr="007C46ED">
        <w:trPr>
          <w:jc w:val="center"/>
        </w:trPr>
        <w:tc>
          <w:tcPr>
            <w:tcW w:w="0" w:type="auto"/>
            <w:vAlign w:val="center"/>
            <w:hideMark/>
          </w:tcPr>
          <w:p w14:paraId="2F6904FF"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36</w:t>
            </w:r>
          </w:p>
        </w:tc>
        <w:tc>
          <w:tcPr>
            <w:tcW w:w="0" w:type="auto"/>
            <w:vAlign w:val="center"/>
            <w:hideMark/>
          </w:tcPr>
          <w:p w14:paraId="6AF16AFF"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Kr</w:t>
            </w:r>
          </w:p>
        </w:tc>
        <w:tc>
          <w:tcPr>
            <w:tcW w:w="0" w:type="auto"/>
            <w:vAlign w:val="center"/>
            <w:hideMark/>
          </w:tcPr>
          <w:p w14:paraId="4AA2B9F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2p </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3s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3p</w:t>
            </w:r>
            <w:r w:rsidRPr="007C46ED">
              <w:rPr>
                <w:rFonts w:ascii="Times New Roman" w:eastAsia="Times New Roman" w:hAnsi="Times New Roman" w:cs="Times New Roman"/>
                <w:sz w:val="17"/>
                <w:szCs w:val="17"/>
                <w:vertAlign w:val="superscript"/>
                <w:lang w:val="ru-UA" w:eastAsia="ru-UA"/>
              </w:rPr>
              <w:t>6</w:t>
            </w:r>
            <w:r w:rsidRPr="007C46ED">
              <w:rPr>
                <w:rFonts w:ascii="Times New Roman" w:eastAsia="Times New Roman" w:hAnsi="Times New Roman" w:cs="Times New Roman"/>
                <w:sz w:val="24"/>
                <w:szCs w:val="24"/>
                <w:lang w:val="ru-UA" w:eastAsia="ru-UA"/>
              </w:rPr>
              <w:t>4s </w:t>
            </w:r>
            <w:r w:rsidRPr="007C46ED">
              <w:rPr>
                <w:rFonts w:ascii="Times New Roman" w:eastAsia="Times New Roman" w:hAnsi="Times New Roman" w:cs="Times New Roman"/>
                <w:sz w:val="17"/>
                <w:szCs w:val="17"/>
                <w:vertAlign w:val="superscript"/>
                <w:lang w:val="ru-UA" w:eastAsia="ru-UA"/>
              </w:rPr>
              <w:t>2</w:t>
            </w:r>
            <w:r w:rsidRPr="007C46ED">
              <w:rPr>
                <w:rFonts w:ascii="Times New Roman" w:eastAsia="Times New Roman" w:hAnsi="Times New Roman" w:cs="Times New Roman"/>
                <w:sz w:val="24"/>
                <w:szCs w:val="24"/>
                <w:lang w:val="ru-UA" w:eastAsia="ru-UA"/>
              </w:rPr>
              <w:t>3d</w:t>
            </w:r>
            <w:r w:rsidRPr="007C46ED">
              <w:rPr>
                <w:rFonts w:ascii="Times New Roman" w:eastAsia="Times New Roman" w:hAnsi="Times New Roman" w:cs="Times New Roman"/>
                <w:sz w:val="17"/>
                <w:szCs w:val="17"/>
                <w:vertAlign w:val="superscript"/>
                <w:lang w:val="ru-UA" w:eastAsia="ru-UA"/>
              </w:rPr>
              <w:t>10</w:t>
            </w:r>
            <w:r w:rsidRPr="007C46ED">
              <w:rPr>
                <w:rFonts w:ascii="Times New Roman" w:eastAsia="Times New Roman" w:hAnsi="Times New Roman" w:cs="Times New Roman"/>
                <w:sz w:val="24"/>
                <w:szCs w:val="24"/>
                <w:lang w:val="ru-UA" w:eastAsia="ru-UA"/>
              </w:rPr>
              <w:t>4p</w:t>
            </w:r>
            <w:r w:rsidRPr="007C46ED">
              <w:rPr>
                <w:rFonts w:ascii="Times New Roman" w:eastAsia="Times New Roman" w:hAnsi="Times New Roman" w:cs="Times New Roman"/>
                <w:sz w:val="17"/>
                <w:szCs w:val="17"/>
                <w:vertAlign w:val="superscript"/>
                <w:lang w:val="ru-UA" w:eastAsia="ru-UA"/>
              </w:rPr>
              <w:t>6</w:t>
            </w:r>
          </w:p>
        </w:tc>
      </w:tr>
    </w:tbl>
    <w:p w14:paraId="239D5CC9"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Підрівень 4s характеризується більш низькою енергією, ніж підрівень низькою енергією, ніж підрівень 3d, що пов’язано з більш сильним екрануванням d-електронів в порівнянні з s-електронами (перше правило Клечковського(n+l)).</w:t>
      </w:r>
    </w:p>
    <w:p w14:paraId="66FD569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3d (n=3;l=2) Σ=5</w:t>
      </w:r>
    </w:p>
    <w:p w14:paraId="1FF0F62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4s (n=4;l=0) Σ=4</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9"/>
        <w:gridCol w:w="406"/>
        <w:gridCol w:w="406"/>
        <w:gridCol w:w="409"/>
        <w:gridCol w:w="407"/>
        <w:gridCol w:w="409"/>
        <w:gridCol w:w="407"/>
        <w:gridCol w:w="409"/>
        <w:gridCol w:w="409"/>
        <w:gridCol w:w="407"/>
        <w:gridCol w:w="409"/>
        <w:gridCol w:w="409"/>
        <w:gridCol w:w="407"/>
        <w:gridCol w:w="405"/>
        <w:gridCol w:w="409"/>
        <w:gridCol w:w="409"/>
        <w:gridCol w:w="407"/>
        <w:gridCol w:w="405"/>
        <w:gridCol w:w="409"/>
        <w:gridCol w:w="912"/>
      </w:tblGrid>
      <w:tr w:rsidR="007C46ED" w:rsidRPr="007C46ED" w14:paraId="76329851" w14:textId="77777777" w:rsidTr="007C46ED">
        <w:tc>
          <w:tcPr>
            <w:tcW w:w="1095" w:type="dxa"/>
            <w:tcBorders>
              <w:top w:val="outset" w:sz="6" w:space="0" w:color="auto"/>
              <w:left w:val="outset" w:sz="6" w:space="0" w:color="auto"/>
              <w:bottom w:val="outset" w:sz="6" w:space="0" w:color="auto"/>
              <w:right w:val="outset" w:sz="6" w:space="0" w:color="auto"/>
            </w:tcBorders>
            <w:vAlign w:val="center"/>
            <w:hideMark/>
          </w:tcPr>
          <w:p w14:paraId="7A209261"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Підрівень</w:t>
            </w:r>
          </w:p>
        </w:tc>
        <w:tc>
          <w:tcPr>
            <w:tcW w:w="420" w:type="dxa"/>
            <w:tcBorders>
              <w:top w:val="outset" w:sz="6" w:space="0" w:color="auto"/>
              <w:left w:val="outset" w:sz="6" w:space="0" w:color="auto"/>
              <w:bottom w:val="outset" w:sz="6" w:space="0" w:color="auto"/>
              <w:right w:val="outset" w:sz="6" w:space="0" w:color="auto"/>
            </w:tcBorders>
            <w:vAlign w:val="center"/>
            <w:hideMark/>
          </w:tcPr>
          <w:p w14:paraId="4E9C8D5F"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1s</w:t>
            </w:r>
          </w:p>
        </w:tc>
        <w:tc>
          <w:tcPr>
            <w:tcW w:w="420" w:type="dxa"/>
            <w:tcBorders>
              <w:top w:val="outset" w:sz="6" w:space="0" w:color="auto"/>
              <w:left w:val="outset" w:sz="6" w:space="0" w:color="auto"/>
              <w:bottom w:val="outset" w:sz="6" w:space="0" w:color="auto"/>
              <w:right w:val="outset" w:sz="6" w:space="0" w:color="auto"/>
            </w:tcBorders>
            <w:vAlign w:val="center"/>
            <w:hideMark/>
          </w:tcPr>
          <w:p w14:paraId="66E85259"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2s</w:t>
            </w:r>
          </w:p>
        </w:tc>
        <w:tc>
          <w:tcPr>
            <w:tcW w:w="420" w:type="dxa"/>
            <w:tcBorders>
              <w:top w:val="outset" w:sz="6" w:space="0" w:color="auto"/>
              <w:left w:val="outset" w:sz="6" w:space="0" w:color="auto"/>
              <w:bottom w:val="outset" w:sz="6" w:space="0" w:color="auto"/>
              <w:right w:val="outset" w:sz="6" w:space="0" w:color="auto"/>
            </w:tcBorders>
            <w:vAlign w:val="center"/>
            <w:hideMark/>
          </w:tcPr>
          <w:p w14:paraId="79ABFC31"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2p</w:t>
            </w:r>
          </w:p>
        </w:tc>
        <w:tc>
          <w:tcPr>
            <w:tcW w:w="420" w:type="dxa"/>
            <w:tcBorders>
              <w:top w:val="outset" w:sz="6" w:space="0" w:color="auto"/>
              <w:left w:val="outset" w:sz="6" w:space="0" w:color="auto"/>
              <w:bottom w:val="outset" w:sz="6" w:space="0" w:color="auto"/>
              <w:right w:val="outset" w:sz="6" w:space="0" w:color="auto"/>
            </w:tcBorders>
            <w:vAlign w:val="center"/>
            <w:hideMark/>
          </w:tcPr>
          <w:p w14:paraId="55F6D82A"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3s</w:t>
            </w:r>
          </w:p>
        </w:tc>
        <w:tc>
          <w:tcPr>
            <w:tcW w:w="420" w:type="dxa"/>
            <w:tcBorders>
              <w:top w:val="outset" w:sz="6" w:space="0" w:color="auto"/>
              <w:left w:val="outset" w:sz="6" w:space="0" w:color="auto"/>
              <w:bottom w:val="outset" w:sz="6" w:space="0" w:color="auto"/>
              <w:right w:val="outset" w:sz="6" w:space="0" w:color="auto"/>
            </w:tcBorders>
            <w:vAlign w:val="center"/>
            <w:hideMark/>
          </w:tcPr>
          <w:p w14:paraId="79CFA08A"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3p</w:t>
            </w:r>
          </w:p>
        </w:tc>
        <w:tc>
          <w:tcPr>
            <w:tcW w:w="420" w:type="dxa"/>
            <w:tcBorders>
              <w:top w:val="outset" w:sz="6" w:space="0" w:color="auto"/>
              <w:left w:val="outset" w:sz="6" w:space="0" w:color="auto"/>
              <w:bottom w:val="outset" w:sz="6" w:space="0" w:color="auto"/>
              <w:right w:val="outset" w:sz="6" w:space="0" w:color="auto"/>
            </w:tcBorders>
            <w:vAlign w:val="center"/>
            <w:hideMark/>
          </w:tcPr>
          <w:p w14:paraId="2D4ED3CE"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4s</w:t>
            </w:r>
          </w:p>
        </w:tc>
        <w:tc>
          <w:tcPr>
            <w:tcW w:w="420" w:type="dxa"/>
            <w:tcBorders>
              <w:top w:val="outset" w:sz="6" w:space="0" w:color="auto"/>
              <w:left w:val="outset" w:sz="6" w:space="0" w:color="auto"/>
              <w:bottom w:val="outset" w:sz="6" w:space="0" w:color="auto"/>
              <w:right w:val="outset" w:sz="6" w:space="0" w:color="auto"/>
            </w:tcBorders>
            <w:vAlign w:val="center"/>
            <w:hideMark/>
          </w:tcPr>
          <w:p w14:paraId="44206179"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3d</w:t>
            </w:r>
          </w:p>
        </w:tc>
        <w:tc>
          <w:tcPr>
            <w:tcW w:w="420" w:type="dxa"/>
            <w:tcBorders>
              <w:top w:val="outset" w:sz="6" w:space="0" w:color="auto"/>
              <w:left w:val="outset" w:sz="6" w:space="0" w:color="auto"/>
              <w:bottom w:val="outset" w:sz="6" w:space="0" w:color="auto"/>
              <w:right w:val="outset" w:sz="6" w:space="0" w:color="auto"/>
            </w:tcBorders>
            <w:vAlign w:val="center"/>
            <w:hideMark/>
          </w:tcPr>
          <w:p w14:paraId="29483E6B"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4p</w:t>
            </w:r>
          </w:p>
        </w:tc>
        <w:tc>
          <w:tcPr>
            <w:tcW w:w="420" w:type="dxa"/>
            <w:tcBorders>
              <w:top w:val="outset" w:sz="6" w:space="0" w:color="auto"/>
              <w:left w:val="outset" w:sz="6" w:space="0" w:color="auto"/>
              <w:bottom w:val="outset" w:sz="6" w:space="0" w:color="auto"/>
              <w:right w:val="outset" w:sz="6" w:space="0" w:color="auto"/>
            </w:tcBorders>
            <w:vAlign w:val="center"/>
            <w:hideMark/>
          </w:tcPr>
          <w:p w14:paraId="538F5215"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5s</w:t>
            </w:r>
          </w:p>
        </w:tc>
        <w:tc>
          <w:tcPr>
            <w:tcW w:w="420" w:type="dxa"/>
            <w:tcBorders>
              <w:top w:val="outset" w:sz="6" w:space="0" w:color="auto"/>
              <w:left w:val="outset" w:sz="6" w:space="0" w:color="auto"/>
              <w:bottom w:val="outset" w:sz="6" w:space="0" w:color="auto"/>
              <w:right w:val="outset" w:sz="6" w:space="0" w:color="auto"/>
            </w:tcBorders>
            <w:vAlign w:val="center"/>
            <w:hideMark/>
          </w:tcPr>
          <w:p w14:paraId="3C4CC6D9"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4d</w:t>
            </w:r>
          </w:p>
        </w:tc>
        <w:tc>
          <w:tcPr>
            <w:tcW w:w="420" w:type="dxa"/>
            <w:tcBorders>
              <w:top w:val="outset" w:sz="6" w:space="0" w:color="auto"/>
              <w:left w:val="outset" w:sz="6" w:space="0" w:color="auto"/>
              <w:bottom w:val="outset" w:sz="6" w:space="0" w:color="auto"/>
              <w:right w:val="outset" w:sz="6" w:space="0" w:color="auto"/>
            </w:tcBorders>
            <w:vAlign w:val="center"/>
            <w:hideMark/>
          </w:tcPr>
          <w:p w14:paraId="687536CA"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5p</w:t>
            </w:r>
          </w:p>
        </w:tc>
        <w:tc>
          <w:tcPr>
            <w:tcW w:w="420" w:type="dxa"/>
            <w:tcBorders>
              <w:top w:val="outset" w:sz="6" w:space="0" w:color="auto"/>
              <w:left w:val="outset" w:sz="6" w:space="0" w:color="auto"/>
              <w:bottom w:val="outset" w:sz="6" w:space="0" w:color="auto"/>
              <w:right w:val="outset" w:sz="6" w:space="0" w:color="auto"/>
            </w:tcBorders>
            <w:vAlign w:val="center"/>
            <w:hideMark/>
          </w:tcPr>
          <w:p w14:paraId="73C3D9EB"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6s</w:t>
            </w:r>
          </w:p>
        </w:tc>
        <w:tc>
          <w:tcPr>
            <w:tcW w:w="420" w:type="dxa"/>
            <w:tcBorders>
              <w:top w:val="outset" w:sz="6" w:space="0" w:color="auto"/>
              <w:left w:val="outset" w:sz="6" w:space="0" w:color="auto"/>
              <w:bottom w:val="outset" w:sz="6" w:space="0" w:color="auto"/>
              <w:right w:val="outset" w:sz="6" w:space="0" w:color="auto"/>
            </w:tcBorders>
            <w:vAlign w:val="center"/>
            <w:hideMark/>
          </w:tcPr>
          <w:p w14:paraId="3B8BF3D9"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4f</w:t>
            </w:r>
          </w:p>
        </w:tc>
        <w:tc>
          <w:tcPr>
            <w:tcW w:w="420" w:type="dxa"/>
            <w:tcBorders>
              <w:top w:val="outset" w:sz="6" w:space="0" w:color="auto"/>
              <w:left w:val="outset" w:sz="6" w:space="0" w:color="auto"/>
              <w:bottom w:val="outset" w:sz="6" w:space="0" w:color="auto"/>
              <w:right w:val="outset" w:sz="6" w:space="0" w:color="auto"/>
            </w:tcBorders>
            <w:vAlign w:val="center"/>
            <w:hideMark/>
          </w:tcPr>
          <w:p w14:paraId="03169FD5"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5d</w:t>
            </w:r>
          </w:p>
        </w:tc>
        <w:tc>
          <w:tcPr>
            <w:tcW w:w="420" w:type="dxa"/>
            <w:tcBorders>
              <w:top w:val="outset" w:sz="6" w:space="0" w:color="auto"/>
              <w:left w:val="outset" w:sz="6" w:space="0" w:color="auto"/>
              <w:bottom w:val="outset" w:sz="6" w:space="0" w:color="auto"/>
              <w:right w:val="outset" w:sz="6" w:space="0" w:color="auto"/>
            </w:tcBorders>
            <w:vAlign w:val="center"/>
            <w:hideMark/>
          </w:tcPr>
          <w:p w14:paraId="15FE533F"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6p</w:t>
            </w:r>
          </w:p>
        </w:tc>
        <w:tc>
          <w:tcPr>
            <w:tcW w:w="420" w:type="dxa"/>
            <w:tcBorders>
              <w:top w:val="outset" w:sz="6" w:space="0" w:color="auto"/>
              <w:left w:val="outset" w:sz="6" w:space="0" w:color="auto"/>
              <w:bottom w:val="outset" w:sz="6" w:space="0" w:color="auto"/>
              <w:right w:val="outset" w:sz="6" w:space="0" w:color="auto"/>
            </w:tcBorders>
            <w:vAlign w:val="center"/>
            <w:hideMark/>
          </w:tcPr>
          <w:p w14:paraId="58CC5973"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7s</w:t>
            </w:r>
          </w:p>
        </w:tc>
        <w:tc>
          <w:tcPr>
            <w:tcW w:w="420" w:type="dxa"/>
            <w:tcBorders>
              <w:top w:val="outset" w:sz="6" w:space="0" w:color="auto"/>
              <w:left w:val="outset" w:sz="6" w:space="0" w:color="auto"/>
              <w:bottom w:val="outset" w:sz="6" w:space="0" w:color="auto"/>
              <w:right w:val="outset" w:sz="6" w:space="0" w:color="auto"/>
            </w:tcBorders>
            <w:vAlign w:val="center"/>
            <w:hideMark/>
          </w:tcPr>
          <w:p w14:paraId="32907F2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5f</w:t>
            </w:r>
          </w:p>
        </w:tc>
        <w:tc>
          <w:tcPr>
            <w:tcW w:w="420" w:type="dxa"/>
            <w:tcBorders>
              <w:top w:val="outset" w:sz="6" w:space="0" w:color="auto"/>
              <w:left w:val="outset" w:sz="6" w:space="0" w:color="auto"/>
              <w:bottom w:val="outset" w:sz="6" w:space="0" w:color="auto"/>
              <w:right w:val="outset" w:sz="6" w:space="0" w:color="auto"/>
            </w:tcBorders>
            <w:vAlign w:val="center"/>
            <w:hideMark/>
          </w:tcPr>
          <w:p w14:paraId="6C6A9DA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6d</w:t>
            </w:r>
          </w:p>
        </w:tc>
        <w:tc>
          <w:tcPr>
            <w:tcW w:w="960" w:type="dxa"/>
            <w:tcBorders>
              <w:top w:val="outset" w:sz="6" w:space="0" w:color="auto"/>
              <w:left w:val="outset" w:sz="6" w:space="0" w:color="auto"/>
              <w:bottom w:val="outset" w:sz="6" w:space="0" w:color="auto"/>
              <w:right w:val="outset" w:sz="6" w:space="0" w:color="auto"/>
            </w:tcBorders>
            <w:vAlign w:val="center"/>
            <w:hideMark/>
          </w:tcPr>
          <w:p w14:paraId="512E3EF8"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7p</w:t>
            </w:r>
          </w:p>
        </w:tc>
      </w:tr>
      <w:tr w:rsidR="007C46ED" w:rsidRPr="007C46ED" w14:paraId="2D3F4E5B" w14:textId="77777777" w:rsidTr="007C46ED">
        <w:tc>
          <w:tcPr>
            <w:tcW w:w="1095" w:type="dxa"/>
            <w:tcBorders>
              <w:top w:val="outset" w:sz="6" w:space="0" w:color="auto"/>
              <w:left w:val="outset" w:sz="6" w:space="0" w:color="auto"/>
              <w:bottom w:val="outset" w:sz="6" w:space="0" w:color="auto"/>
              <w:right w:val="outset" w:sz="6" w:space="0" w:color="auto"/>
            </w:tcBorders>
            <w:vAlign w:val="center"/>
            <w:hideMark/>
          </w:tcPr>
          <w:p w14:paraId="0E0A4EAB"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i/>
                <w:iCs/>
                <w:sz w:val="24"/>
                <w:szCs w:val="24"/>
                <w:lang w:val="ru-UA" w:eastAsia="ru-UA"/>
              </w:rPr>
              <w:t>N</w:t>
            </w:r>
          </w:p>
        </w:tc>
        <w:tc>
          <w:tcPr>
            <w:tcW w:w="420" w:type="dxa"/>
            <w:tcBorders>
              <w:top w:val="outset" w:sz="6" w:space="0" w:color="auto"/>
              <w:left w:val="outset" w:sz="6" w:space="0" w:color="auto"/>
              <w:bottom w:val="outset" w:sz="6" w:space="0" w:color="auto"/>
              <w:right w:val="outset" w:sz="6" w:space="0" w:color="auto"/>
            </w:tcBorders>
            <w:vAlign w:val="center"/>
            <w:hideMark/>
          </w:tcPr>
          <w:p w14:paraId="3C78B7AF"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1</w:t>
            </w:r>
          </w:p>
        </w:tc>
        <w:tc>
          <w:tcPr>
            <w:tcW w:w="420" w:type="dxa"/>
            <w:tcBorders>
              <w:top w:val="outset" w:sz="6" w:space="0" w:color="auto"/>
              <w:left w:val="outset" w:sz="6" w:space="0" w:color="auto"/>
              <w:bottom w:val="outset" w:sz="6" w:space="0" w:color="auto"/>
              <w:right w:val="outset" w:sz="6" w:space="0" w:color="auto"/>
            </w:tcBorders>
            <w:vAlign w:val="center"/>
            <w:hideMark/>
          </w:tcPr>
          <w:p w14:paraId="7E2B8BF0"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w:t>
            </w:r>
          </w:p>
        </w:tc>
        <w:tc>
          <w:tcPr>
            <w:tcW w:w="420" w:type="dxa"/>
            <w:tcBorders>
              <w:top w:val="outset" w:sz="6" w:space="0" w:color="auto"/>
              <w:left w:val="outset" w:sz="6" w:space="0" w:color="auto"/>
              <w:bottom w:val="outset" w:sz="6" w:space="0" w:color="auto"/>
              <w:right w:val="outset" w:sz="6" w:space="0" w:color="auto"/>
            </w:tcBorders>
            <w:vAlign w:val="center"/>
            <w:hideMark/>
          </w:tcPr>
          <w:p w14:paraId="67A46E7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2</w:t>
            </w:r>
          </w:p>
        </w:tc>
        <w:tc>
          <w:tcPr>
            <w:tcW w:w="420" w:type="dxa"/>
            <w:tcBorders>
              <w:top w:val="outset" w:sz="6" w:space="0" w:color="auto"/>
              <w:left w:val="outset" w:sz="6" w:space="0" w:color="auto"/>
              <w:bottom w:val="outset" w:sz="6" w:space="0" w:color="auto"/>
              <w:right w:val="outset" w:sz="6" w:space="0" w:color="auto"/>
            </w:tcBorders>
            <w:vAlign w:val="center"/>
            <w:hideMark/>
          </w:tcPr>
          <w:p w14:paraId="2A2DF9C9"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w:t>
            </w:r>
          </w:p>
        </w:tc>
        <w:tc>
          <w:tcPr>
            <w:tcW w:w="420" w:type="dxa"/>
            <w:tcBorders>
              <w:top w:val="outset" w:sz="6" w:space="0" w:color="auto"/>
              <w:left w:val="outset" w:sz="6" w:space="0" w:color="auto"/>
              <w:bottom w:val="outset" w:sz="6" w:space="0" w:color="auto"/>
              <w:right w:val="outset" w:sz="6" w:space="0" w:color="auto"/>
            </w:tcBorders>
            <w:vAlign w:val="center"/>
            <w:hideMark/>
          </w:tcPr>
          <w:p w14:paraId="40D45CDA"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w:t>
            </w:r>
          </w:p>
        </w:tc>
        <w:tc>
          <w:tcPr>
            <w:tcW w:w="420" w:type="dxa"/>
            <w:tcBorders>
              <w:top w:val="outset" w:sz="6" w:space="0" w:color="auto"/>
              <w:left w:val="outset" w:sz="6" w:space="0" w:color="auto"/>
              <w:bottom w:val="outset" w:sz="6" w:space="0" w:color="auto"/>
              <w:right w:val="outset" w:sz="6" w:space="0" w:color="auto"/>
            </w:tcBorders>
            <w:vAlign w:val="center"/>
            <w:hideMark/>
          </w:tcPr>
          <w:p w14:paraId="2DFADFF4"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4</w:t>
            </w:r>
          </w:p>
        </w:tc>
        <w:tc>
          <w:tcPr>
            <w:tcW w:w="420" w:type="dxa"/>
            <w:tcBorders>
              <w:top w:val="outset" w:sz="6" w:space="0" w:color="auto"/>
              <w:left w:val="outset" w:sz="6" w:space="0" w:color="auto"/>
              <w:bottom w:val="outset" w:sz="6" w:space="0" w:color="auto"/>
              <w:right w:val="outset" w:sz="6" w:space="0" w:color="auto"/>
            </w:tcBorders>
            <w:vAlign w:val="center"/>
            <w:hideMark/>
          </w:tcPr>
          <w:p w14:paraId="0C6E556E"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3</w:t>
            </w:r>
          </w:p>
        </w:tc>
        <w:tc>
          <w:tcPr>
            <w:tcW w:w="420" w:type="dxa"/>
            <w:tcBorders>
              <w:top w:val="outset" w:sz="6" w:space="0" w:color="auto"/>
              <w:left w:val="outset" w:sz="6" w:space="0" w:color="auto"/>
              <w:bottom w:val="outset" w:sz="6" w:space="0" w:color="auto"/>
              <w:right w:val="outset" w:sz="6" w:space="0" w:color="auto"/>
            </w:tcBorders>
            <w:vAlign w:val="center"/>
            <w:hideMark/>
          </w:tcPr>
          <w:p w14:paraId="7FD022DE"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4</w:t>
            </w:r>
          </w:p>
        </w:tc>
        <w:tc>
          <w:tcPr>
            <w:tcW w:w="420" w:type="dxa"/>
            <w:tcBorders>
              <w:top w:val="outset" w:sz="6" w:space="0" w:color="auto"/>
              <w:left w:val="outset" w:sz="6" w:space="0" w:color="auto"/>
              <w:bottom w:val="outset" w:sz="6" w:space="0" w:color="auto"/>
              <w:right w:val="outset" w:sz="6" w:space="0" w:color="auto"/>
            </w:tcBorders>
            <w:vAlign w:val="center"/>
            <w:hideMark/>
          </w:tcPr>
          <w:p w14:paraId="6ED68A8B"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5</w:t>
            </w:r>
          </w:p>
        </w:tc>
        <w:tc>
          <w:tcPr>
            <w:tcW w:w="420" w:type="dxa"/>
            <w:tcBorders>
              <w:top w:val="outset" w:sz="6" w:space="0" w:color="auto"/>
              <w:left w:val="outset" w:sz="6" w:space="0" w:color="auto"/>
              <w:bottom w:val="outset" w:sz="6" w:space="0" w:color="auto"/>
              <w:right w:val="outset" w:sz="6" w:space="0" w:color="auto"/>
            </w:tcBorders>
            <w:vAlign w:val="center"/>
            <w:hideMark/>
          </w:tcPr>
          <w:p w14:paraId="378DE5EA"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4</w:t>
            </w:r>
          </w:p>
        </w:tc>
        <w:tc>
          <w:tcPr>
            <w:tcW w:w="420" w:type="dxa"/>
            <w:tcBorders>
              <w:top w:val="outset" w:sz="6" w:space="0" w:color="auto"/>
              <w:left w:val="outset" w:sz="6" w:space="0" w:color="auto"/>
              <w:bottom w:val="outset" w:sz="6" w:space="0" w:color="auto"/>
              <w:right w:val="outset" w:sz="6" w:space="0" w:color="auto"/>
            </w:tcBorders>
            <w:vAlign w:val="center"/>
            <w:hideMark/>
          </w:tcPr>
          <w:p w14:paraId="59BA1FBE"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5</w:t>
            </w:r>
          </w:p>
        </w:tc>
        <w:tc>
          <w:tcPr>
            <w:tcW w:w="420" w:type="dxa"/>
            <w:tcBorders>
              <w:top w:val="outset" w:sz="6" w:space="0" w:color="auto"/>
              <w:left w:val="outset" w:sz="6" w:space="0" w:color="auto"/>
              <w:bottom w:val="outset" w:sz="6" w:space="0" w:color="auto"/>
              <w:right w:val="outset" w:sz="6" w:space="0" w:color="auto"/>
            </w:tcBorders>
            <w:vAlign w:val="center"/>
            <w:hideMark/>
          </w:tcPr>
          <w:p w14:paraId="54609EC7"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6</w:t>
            </w:r>
          </w:p>
        </w:tc>
        <w:tc>
          <w:tcPr>
            <w:tcW w:w="420" w:type="dxa"/>
            <w:tcBorders>
              <w:top w:val="outset" w:sz="6" w:space="0" w:color="auto"/>
              <w:left w:val="outset" w:sz="6" w:space="0" w:color="auto"/>
              <w:bottom w:val="outset" w:sz="6" w:space="0" w:color="auto"/>
              <w:right w:val="outset" w:sz="6" w:space="0" w:color="auto"/>
            </w:tcBorders>
            <w:vAlign w:val="center"/>
            <w:hideMark/>
          </w:tcPr>
          <w:p w14:paraId="19B8219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4</w:t>
            </w:r>
          </w:p>
        </w:tc>
        <w:tc>
          <w:tcPr>
            <w:tcW w:w="420" w:type="dxa"/>
            <w:tcBorders>
              <w:top w:val="outset" w:sz="6" w:space="0" w:color="auto"/>
              <w:left w:val="outset" w:sz="6" w:space="0" w:color="auto"/>
              <w:bottom w:val="outset" w:sz="6" w:space="0" w:color="auto"/>
              <w:right w:val="outset" w:sz="6" w:space="0" w:color="auto"/>
            </w:tcBorders>
            <w:vAlign w:val="center"/>
            <w:hideMark/>
          </w:tcPr>
          <w:p w14:paraId="47EC996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5</w:t>
            </w:r>
          </w:p>
        </w:tc>
        <w:tc>
          <w:tcPr>
            <w:tcW w:w="420" w:type="dxa"/>
            <w:tcBorders>
              <w:top w:val="outset" w:sz="6" w:space="0" w:color="auto"/>
              <w:left w:val="outset" w:sz="6" w:space="0" w:color="auto"/>
              <w:bottom w:val="outset" w:sz="6" w:space="0" w:color="auto"/>
              <w:right w:val="outset" w:sz="6" w:space="0" w:color="auto"/>
            </w:tcBorders>
            <w:vAlign w:val="center"/>
            <w:hideMark/>
          </w:tcPr>
          <w:p w14:paraId="5AC5190B"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6</w:t>
            </w:r>
          </w:p>
        </w:tc>
        <w:tc>
          <w:tcPr>
            <w:tcW w:w="420" w:type="dxa"/>
            <w:tcBorders>
              <w:top w:val="outset" w:sz="6" w:space="0" w:color="auto"/>
              <w:left w:val="outset" w:sz="6" w:space="0" w:color="auto"/>
              <w:bottom w:val="outset" w:sz="6" w:space="0" w:color="auto"/>
              <w:right w:val="outset" w:sz="6" w:space="0" w:color="auto"/>
            </w:tcBorders>
            <w:vAlign w:val="center"/>
            <w:hideMark/>
          </w:tcPr>
          <w:p w14:paraId="565EB008"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7</w:t>
            </w:r>
          </w:p>
        </w:tc>
        <w:tc>
          <w:tcPr>
            <w:tcW w:w="420" w:type="dxa"/>
            <w:tcBorders>
              <w:top w:val="outset" w:sz="6" w:space="0" w:color="auto"/>
              <w:left w:val="outset" w:sz="6" w:space="0" w:color="auto"/>
              <w:bottom w:val="outset" w:sz="6" w:space="0" w:color="auto"/>
              <w:right w:val="outset" w:sz="6" w:space="0" w:color="auto"/>
            </w:tcBorders>
            <w:vAlign w:val="center"/>
            <w:hideMark/>
          </w:tcPr>
          <w:p w14:paraId="09941879"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5</w:t>
            </w:r>
          </w:p>
        </w:tc>
        <w:tc>
          <w:tcPr>
            <w:tcW w:w="420" w:type="dxa"/>
            <w:tcBorders>
              <w:top w:val="outset" w:sz="6" w:space="0" w:color="auto"/>
              <w:left w:val="outset" w:sz="6" w:space="0" w:color="auto"/>
              <w:bottom w:val="outset" w:sz="6" w:space="0" w:color="auto"/>
              <w:right w:val="outset" w:sz="6" w:space="0" w:color="auto"/>
            </w:tcBorders>
            <w:vAlign w:val="center"/>
            <w:hideMark/>
          </w:tcPr>
          <w:p w14:paraId="117B8D36"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6</w:t>
            </w:r>
          </w:p>
        </w:tc>
        <w:tc>
          <w:tcPr>
            <w:tcW w:w="960" w:type="dxa"/>
            <w:tcBorders>
              <w:top w:val="outset" w:sz="6" w:space="0" w:color="auto"/>
              <w:left w:val="outset" w:sz="6" w:space="0" w:color="auto"/>
              <w:bottom w:val="outset" w:sz="6" w:space="0" w:color="auto"/>
              <w:right w:val="outset" w:sz="6" w:space="0" w:color="auto"/>
            </w:tcBorders>
            <w:vAlign w:val="center"/>
            <w:hideMark/>
          </w:tcPr>
          <w:p w14:paraId="4BE50D62" w14:textId="77777777" w:rsidR="007C46ED" w:rsidRPr="007C46ED" w:rsidRDefault="007C46ED" w:rsidP="007C46ED">
            <w:pPr>
              <w:spacing w:after="100" w:afterAutospacing="1" w:line="240" w:lineRule="auto"/>
              <w:rPr>
                <w:rFonts w:ascii="Times New Roman" w:eastAsia="Times New Roman" w:hAnsi="Times New Roman" w:cs="Times New Roman"/>
                <w:sz w:val="24"/>
                <w:szCs w:val="24"/>
                <w:lang w:val="ru-UA" w:eastAsia="ru-UA"/>
              </w:rPr>
            </w:pPr>
            <w:r w:rsidRPr="007C46ED">
              <w:rPr>
                <w:rFonts w:ascii="Times New Roman" w:eastAsia="Times New Roman" w:hAnsi="Times New Roman" w:cs="Times New Roman"/>
                <w:sz w:val="24"/>
                <w:szCs w:val="24"/>
                <w:lang w:val="ru-UA" w:eastAsia="ru-UA"/>
              </w:rPr>
              <w:t>7</w:t>
            </w:r>
          </w:p>
        </w:tc>
      </w:tr>
    </w:tbl>
    <w:p w14:paraId="70ADC628"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 </w:t>
      </w:r>
    </w:p>
    <w:p w14:paraId="5597E936"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Калій – елемент, у якого розподіл електронів відбувається на s-підрівні четвертого енергетичного рівня. Атом Кальцію має на один електрон більше, ніж атом Калію. З елемента Скандію вперше в періодичній системі починається побудова d-підрівня перед зовнішнього енергетичного рівня. Так як на енергетичному d-підрівні може бути не більше 10 електронів, то і загальне число d-елементів в періоді буде дорівнювати 10. Далі в наступних за порядковим номером елементів відбувається заповнення підрівня 3d до 10 елекртонів.</w:t>
      </w:r>
    </w:p>
    <w:p w14:paraId="3FDAA00C"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Прості речовини – метали та їх будова:</w:t>
      </w:r>
    </w:p>
    <w:p w14:paraId="413AC79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 xml:space="preserve">Прості речовини в залежності від властивостей поділяються на метали та неметали. Таке ділення запропонував ще М.В. Ломоносов. Ним користуються і зараз. Однак слід пам’ятати, що якщо між простими речовинами металами і простими речовинами </w:t>
      </w:r>
      <w:r w:rsidRPr="007C46ED">
        <w:rPr>
          <w:rFonts w:ascii="Segoe UI" w:eastAsia="Times New Roman" w:hAnsi="Segoe UI" w:cs="Segoe UI"/>
          <w:color w:val="1D2125"/>
          <w:sz w:val="23"/>
          <w:szCs w:val="23"/>
          <w:lang w:val="ru-UA" w:eastAsia="ru-UA"/>
        </w:rPr>
        <w:lastRenderedPageBreak/>
        <w:t>неметалами різниця часто помітна навіть за зовнішніми ознаками, то різкої різниці між елементами-металами і елементами-неметалами провести не можна.</w:t>
      </w:r>
    </w:p>
    <w:p w14:paraId="070901B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а) тип хімічного зв’язку:</w:t>
      </w:r>
    </w:p>
    <w:p w14:paraId="7F94ADD6"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Типові фізичні властивості простих речовин-металів, визначаються як електронною будовою, так і особливим видом хімічного зв’язку між частинками металів в їх кристалічній гратці.</w:t>
      </w:r>
    </w:p>
    <w:p w14:paraId="05DDE67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Атоми більшості металів на зовнішньому енергетичному рівні  містять невелику кількість електронів (так по одному електрону містять  16 елементів, по два – 55 елементів, по три – 4 елементи і нуль лише один Pd. Серед решти елементів лише Ge, Sn, Pb по чотири електрони, Sb, Bi – 5, Po – 6. Але ці елементи не є характерними металами). І в той самий час на зовнішніх рівнях атомів металів багато вільних орбіталей, що дає змогу електронам близько підходити до позитивно заряджених ядер в будь-якій частині кристала. Оскільки енергія йонізації низька, електрони в металів трачають зв’язок з окремими атомами, легко узагальнюються, утворюючи електронний газ – сукупність вільних електронів.</w:t>
      </w:r>
    </w:p>
    <w:p w14:paraId="2CDE9F6C"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Головне в тому, що електрони в металалах рухомі або, як їх ще називають – делокалізовані. Електронні «гази» переміщуються від частинки до частинки, при цьому перетворюючи їх в атоми, або вибиваючи електрони, знову переводять в йони. Інакше кажучи, в металах відбувається безперервний обмін електронами між частинками, що знаходяться у вузлах кристалічної решітки. Підкреслюючи такий постійний процес, частинки у вузлах кристалічної решітки часто називають «атом-йоном».</w:t>
      </w:r>
    </w:p>
    <w:p w14:paraId="7396BD4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Металевий зв’язок − особливий вид зв’язку, що виникає між атомами і іонами металів в кристалічній гратці за участю вільних електронів  «електронного газу».</w:t>
      </w:r>
    </w:p>
    <w:p w14:paraId="78E9800C"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Металічний зв’язок має деяку подібність до ковалентного, оскільки в основі їх лежить узагальнення валентних електронів. Однак при ковалентному зв’язку узагальнені валентні електрони тільки двох сусідніх атомів, тоді як при металічному зв’язку в узагальненні цих електронів беруть участь всі атоми. Саме тому кристали з ковалентним зв’язком крихкі, а з металічним – пластичні. В останньому випадку можливе взаємне зміщення іонів і атомів без порушення зв’язку. Це свідчить про нелокалізованість (відсутність напрямленості) металічного зв’язку. Для підвищення твердості металів в них вводять такі елементи, які б сприяли утворенню напрямлених ковалентних зв’язків. Таким чином, металічний зв’язок – це сильно нелокалізований хімічний зв’язок, який виникає тоді,коли атоми мають мало валентних електронів, порівняно з кількістю вільних валентних орбіталей, а валентні електрони через малу енергійюйонізації слабко утримуються ядром.</w:t>
      </w:r>
    </w:p>
    <w:p w14:paraId="30E25268"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б) металічні кристалічні гратки .</w:t>
      </w:r>
    </w:p>
    <w:p w14:paraId="758037F8"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 xml:space="preserve">Приймання катіонів металів до маленьких за розмірами спільних електронів, призводить до того, що атоми металів при утворенні кристалу максимально зближуються. Тому кристалічні решітки металів, як правило, побудовані за принципом найщільнішого пакування. Найбільш розповсюдженими є кубічна об’ємноцентрована </w:t>
      </w:r>
      <w:r w:rsidRPr="007C46ED">
        <w:rPr>
          <w:rFonts w:ascii="Segoe UI" w:eastAsia="Times New Roman" w:hAnsi="Segoe UI" w:cs="Segoe UI"/>
          <w:color w:val="1D2125"/>
          <w:sz w:val="23"/>
          <w:szCs w:val="23"/>
          <w:lang w:val="ru-UA" w:eastAsia="ru-UA"/>
        </w:rPr>
        <w:lastRenderedPageBreak/>
        <w:t>(Li, Na, K, V, Cr, Pb, W та інші), кубічна гранецентрована (Al, Ca, Ni, Cu, Ag, Au та інші) і гексагональна (Be, Mg, Cd, Ti, Co та інші).</w:t>
      </w:r>
    </w:p>
    <w:p w14:paraId="52F01D47"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Міцність кристалічної решітки зумовлена енергією взаємодії спільних електронів із катіонами металів, а це в свою чергу, залежить від кількості електронів зв’язку кожного атома метала, розмірів катіонів та їх зарядів. Саме цим можна пояснювати закономірності, що спостерігаються в зміні таких важливих фізичних характеристик металів, як температура плавлення, густина, твердість, пластичність, тощо.</w:t>
      </w:r>
    </w:p>
    <w:p w14:paraId="60A0141E"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Фізичні і хімічні властивості металів.</w:t>
      </w:r>
    </w:p>
    <w:p w14:paraId="7830AF3E"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Будова атомів та металічний зв’язок дають змогу пояснити фізичні властивості металів.</w:t>
      </w:r>
    </w:p>
    <w:p w14:paraId="7EBFD063"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1. Електропровідність пояснюється наявністю в них вільних електронів. Найкращим провідником електричного струму є Ag, потім Cu, Au, Al, Fe.</w:t>
      </w:r>
    </w:p>
    <w:p w14:paraId="1FAA5157"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 Теплопровідність у більшості випадків змінюється у такій самій послідовності. Теплопровідність обумовлена високою рухливістю вільних електронів, так і коливальним рухом іонів, завдяки чому відбувається швидке вирівнювання температури в масі металу.</w:t>
      </w:r>
    </w:p>
    <w:p w14:paraId="63FF3552"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3. Пластичність – здатність змінювати свою форму при ударі, прокатуватися у тонкі листи. Пластичність металів зменшується в ряду Au, Ag, Cu, Sn, Pb, Zn, Fe.</w:t>
      </w:r>
    </w:p>
    <w:p w14:paraId="50AD65E7"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4. Металевий лист зазвичай сірий і непрозорий, що пов’язано із взаємодією вільних електронів з падаючими на метали квантами світла.</w:t>
      </w:r>
    </w:p>
    <w:p w14:paraId="272B23F7"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5. Різна густина металів. Вона тим менша, чим менша атомна маса елемента-метала і чим більший його радіус атома. Самий легкий – Li (ρ=530кг/см³), самий важкий – Os (ρ=22600кг/cм³). Метали з ρ&lt;500г/см³ − легкі, а останні – важкі.</w:t>
      </w:r>
    </w:p>
    <w:p w14:paraId="3D0F746D"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6. Різні температури плавлення та кипіння. Cs i Ga плавляться у руках. Температура плавлення W=3390◦С. Він застосовується для виготовлення ниток електроламп.</w:t>
      </w:r>
    </w:p>
    <w:p w14:paraId="14F24E32"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7. Твердість. Найтвердіший метал – хром, він ріже скло. Найм’якші – К, Pb, Cs – легко ріжуться ножем.</w:t>
      </w:r>
    </w:p>
    <w:p w14:paraId="2EAE8A6A"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Хімічні властивості</w:t>
      </w:r>
      <w:r w:rsidRPr="007C46ED">
        <w:rPr>
          <w:rFonts w:ascii="Segoe UI" w:eastAsia="Times New Roman" w:hAnsi="Segoe UI" w:cs="Segoe UI"/>
          <w:color w:val="1D2125"/>
          <w:sz w:val="23"/>
          <w:szCs w:val="23"/>
          <w:lang w:val="ru-UA" w:eastAsia="ru-UA"/>
        </w:rPr>
        <w:t> металів визначаються будовою їхніх атомів і кристалічною решіткою. Вони легко віддають свої валентні електрони і переходять у позитивно заряджені іони. Вони є добрими відновниками, у цьому і виявляється їхня головна і найбільш загальна хімічна властивість.</w:t>
      </w:r>
    </w:p>
    <w:p w14:paraId="7900CB76"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 xml:space="preserve">За хімічною активністю (здатністю віддавати електрони) метали можна розмістити в ряд, який так і називають рядом активності металів (1863р. Бекетов М.М.) і відомий як електрохімічний ряд напруг (витискувальний ряд), і ряд стандартних електродних потенціалів, тому що кількісною характеристикою активності металів є стандартні електродні потенціали. Кожен попередній представник цього ряду (більш активний метал) може витискувати наступний з водних розчинів їх сполук. Тут умовно </w:t>
      </w:r>
      <w:r w:rsidRPr="007C46ED">
        <w:rPr>
          <w:rFonts w:ascii="Segoe UI" w:eastAsia="Times New Roman" w:hAnsi="Segoe UI" w:cs="Segoe UI"/>
          <w:color w:val="1D2125"/>
          <w:sz w:val="23"/>
          <w:szCs w:val="23"/>
          <w:lang w:val="ru-UA" w:eastAsia="ru-UA"/>
        </w:rPr>
        <w:lastRenderedPageBreak/>
        <w:t>розрізняють активні метали, що знаходяться в ряду активності до водню і здатні витискувати його з кислот, і неактивні, які стоять після водню і з кислот його не витискують.</w:t>
      </w:r>
    </w:p>
    <w:p w14:paraId="2E8A6E98"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Метали взаємодіють:</w:t>
      </w:r>
    </w:p>
    <w:p w14:paraId="0FC19975"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1.З неметаллами (утворюються оксиди, галогеніди, фосфіди, силіциди тощо):</w:t>
      </w:r>
    </w:p>
    <w:p w14:paraId="1128E7FC"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2Li+H₂=2LiH- гідриди</w:t>
      </w:r>
    </w:p>
    <w:p w14:paraId="69587726"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Zn+S=ZnS - сульфіди</w:t>
      </w:r>
    </w:p>
    <w:p w14:paraId="01DFED63"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Fe+C = Fe₃C - карбіди</w:t>
      </w:r>
    </w:p>
    <w:p w14:paraId="06A296C1"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V+O₂ = V₂O₅ - оксиди</w:t>
      </w:r>
    </w:p>
    <w:p w14:paraId="267E2EE7"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2.З водою (лише активні метали):</w:t>
      </w:r>
    </w:p>
    <w:p w14:paraId="51DA14A5"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Ba+H₂O = Ba(OH)₂+H₂</w:t>
      </w:r>
    </w:p>
    <w:p w14:paraId="3656EC80"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Al+H₂O = Al(OH)₃+H₂ (якщо зняти захисну оксидну плівку з Алюмінію)</w:t>
      </w:r>
    </w:p>
    <w:p w14:paraId="3FBBB188"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3Fe+4H₂O = Fe₃O₄+4H₂(за високих температур, вище 327◦С)</w:t>
      </w:r>
    </w:p>
    <w:p w14:paraId="1E968FBE"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3.З лугами взаємодіють деякі активні метали амфотерного характеру (Al, Zn, Be, Sn) − теж з виділенням водню і утворенням комплексних солей:</w:t>
      </w:r>
    </w:p>
    <w:p w14:paraId="11151DA1"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Al+KOH+6H₂O = K₃[Al(OH)₆]+H₂</w:t>
      </w:r>
    </w:p>
    <w:p w14:paraId="721E6667"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Zn (Be,Sn)+2NaOH+2H₂O = Na₂[Zn(OH)₄]+H₂</w:t>
      </w:r>
    </w:p>
    <w:p w14:paraId="134B711C"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3.З солями у розчинах або оксидами за нагрівання, коли більш активний метал витискує менш активний або леткий:</w:t>
      </w:r>
    </w:p>
    <w:p w14:paraId="503F0408"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Fe+SnCl₂ = FeCl₂+Sn</w:t>
      </w:r>
    </w:p>
    <w:p w14:paraId="1C8A7DFA"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Cu+Hg(NO₃)₂ = Cu(NO₃)₂+Hg</w:t>
      </w:r>
    </w:p>
    <w:p w14:paraId="080F95D9"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4.З кислотами слабкими окисниками: HCl, H₂SO₄, H₂S, HCOOH, CH₃COOH) з металами, що стоять перед воднем:</w:t>
      </w:r>
    </w:p>
    <w:p w14:paraId="58F457E2"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Fe+H₂SO₄=FeSO₄+H₂</w:t>
      </w:r>
    </w:p>
    <w:p w14:paraId="30DC5FD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Zn+HCl = ZnCl₂+H₂</w:t>
      </w:r>
    </w:p>
    <w:p w14:paraId="115522F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5.З кислотами сильними окисниками:</w:t>
      </w:r>
    </w:p>
    <w:p w14:paraId="0A2BBE4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 </w:t>
      </w:r>
    </w:p>
    <w:p w14:paraId="4B30052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lastRenderedPageBreak/>
        <w:t>Cu+ H₂SO₄к.=CuSO₄+H₂O+SO₂</w:t>
      </w:r>
    </w:p>
    <w:p w14:paraId="0C43AFEC"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Zn+ H₂SO₄k=ZnSO₄+H₂O+H₂S</w:t>
      </w:r>
    </w:p>
    <w:p w14:paraId="1BC0AE07"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Наприклад:</w:t>
      </w:r>
    </w:p>
    <w:p w14:paraId="49E10C59"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Ag+HNO₃</w:t>
      </w:r>
      <w:r w:rsidRPr="007C46ED">
        <w:rPr>
          <w:rFonts w:ascii="Segoe UI" w:eastAsia="Times New Roman" w:hAnsi="Segoe UI" w:cs="Segoe UI"/>
          <w:color w:val="1D2125"/>
          <w:sz w:val="17"/>
          <w:szCs w:val="17"/>
          <w:vertAlign w:val="subscript"/>
          <w:lang w:val="ru-UA" w:eastAsia="ru-UA"/>
        </w:rPr>
        <w:t>(конц)</w:t>
      </w:r>
      <w:r w:rsidRPr="007C46ED">
        <w:rPr>
          <w:rFonts w:ascii="Segoe UI" w:eastAsia="Times New Roman" w:hAnsi="Segoe UI" w:cs="Segoe UI"/>
          <w:color w:val="1D2125"/>
          <w:sz w:val="23"/>
          <w:szCs w:val="23"/>
          <w:lang w:val="ru-UA" w:eastAsia="ru-UA"/>
        </w:rPr>
        <w:t> = AgNO₃+H₂O+NO₂</w:t>
      </w:r>
    </w:p>
    <w:p w14:paraId="59A388F3"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Mg+ HNO₃</w:t>
      </w:r>
      <w:r w:rsidRPr="007C46ED">
        <w:rPr>
          <w:rFonts w:ascii="Segoe UI" w:eastAsia="Times New Roman" w:hAnsi="Segoe UI" w:cs="Segoe UI"/>
          <w:color w:val="1D2125"/>
          <w:sz w:val="17"/>
          <w:szCs w:val="17"/>
          <w:vertAlign w:val="subscript"/>
          <w:lang w:val="ru-UA" w:eastAsia="ru-UA"/>
        </w:rPr>
        <w:t>(конц)</w:t>
      </w:r>
      <w:r w:rsidRPr="007C46ED">
        <w:rPr>
          <w:rFonts w:ascii="Segoe UI" w:eastAsia="Times New Roman" w:hAnsi="Segoe UI" w:cs="Segoe UI"/>
          <w:color w:val="1D2125"/>
          <w:sz w:val="23"/>
          <w:szCs w:val="23"/>
          <w:lang w:val="ru-UA" w:eastAsia="ru-UA"/>
        </w:rPr>
        <w:t>  = Mg(NO₃)₂+H₂O+N₂</w:t>
      </w:r>
    </w:p>
    <w:p w14:paraId="71C9AB37"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Ca+ HNO₃</w:t>
      </w:r>
      <w:r w:rsidRPr="007C46ED">
        <w:rPr>
          <w:rFonts w:ascii="Segoe UI" w:eastAsia="Times New Roman" w:hAnsi="Segoe UI" w:cs="Segoe UI"/>
          <w:color w:val="1D2125"/>
          <w:sz w:val="17"/>
          <w:szCs w:val="17"/>
          <w:vertAlign w:val="subscript"/>
          <w:lang w:val="ru-UA" w:eastAsia="ru-UA"/>
        </w:rPr>
        <w:t>(конц)</w:t>
      </w:r>
      <w:r w:rsidRPr="007C46ED">
        <w:rPr>
          <w:rFonts w:ascii="Segoe UI" w:eastAsia="Times New Roman" w:hAnsi="Segoe UI" w:cs="Segoe UI"/>
          <w:color w:val="1D2125"/>
          <w:sz w:val="23"/>
          <w:szCs w:val="23"/>
          <w:lang w:val="ru-UA" w:eastAsia="ru-UA"/>
        </w:rPr>
        <w:t>  = Ca(NO₃)₂+H₂O+N₂O</w:t>
      </w:r>
    </w:p>
    <w:p w14:paraId="60BA4E1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6.З амоніаком:</w:t>
      </w:r>
    </w:p>
    <w:p w14:paraId="6653DFE3"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Na+NH₃=NaNH₂+H₂</w:t>
      </w:r>
    </w:p>
    <w:p w14:paraId="3AC1057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7.З спиртами (лужні, лужноземельні метали):</w:t>
      </w:r>
    </w:p>
    <w:p w14:paraId="19FCA08C"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2C₂H₅OH+2Na=2C₂H₅ONa+H₂</w:t>
      </w:r>
    </w:p>
    <w:p w14:paraId="0BA7D24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Способи одержання металів в промисловості.</w:t>
      </w:r>
    </w:p>
    <w:p w14:paraId="403BE40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Добування металів. Добування металів з руд – завдання металургії. Металургія – це наука про промислові способи добування металів з природної сировини. Металургією також називають металургійну промисловість.</w:t>
      </w:r>
    </w:p>
    <w:p w14:paraId="54A8F89A"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Сучасна металургія добуває понад 75 металів і на їхній основі багато різноманітних сплавів. Залежно від способів добування металів розрізняють:</w:t>
      </w:r>
    </w:p>
    <w:p w14:paraId="71560E06" w14:textId="77777777" w:rsidR="007C46ED" w:rsidRPr="007C46ED" w:rsidRDefault="007C46ED" w:rsidP="007C46ED">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Пірометалургію</w:t>
      </w:r>
    </w:p>
    <w:p w14:paraId="0D64F378" w14:textId="77777777" w:rsidR="007C46ED" w:rsidRPr="007C46ED" w:rsidRDefault="007C46ED" w:rsidP="007C46ED">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Гідрометалургію</w:t>
      </w:r>
    </w:p>
    <w:p w14:paraId="74DCFCA9" w14:textId="77777777" w:rsidR="007C46ED" w:rsidRPr="007C46ED" w:rsidRDefault="007C46ED" w:rsidP="007C46ED">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Електрометалургію</w:t>
      </w:r>
    </w:p>
    <w:p w14:paraId="5CD5D6D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1. Пірометалургія посідає провідне місце в металургії. Вона охоплює способи добування металів з руд за допомогою реакцій відновлення, які відбуваються при високих температурах. Як відновники застосовують вугілля (С), активні метали, карбон (ІІ) оксид СО, водень (Н₂), метан (СН₄). В основу цього методу покладено реакцію відновлення металу з його оксиду. Так, наприклад, вугілля і СО відновлюють мідь з червоної мідної руди (куприту) Сu₂O:</w:t>
      </w:r>
    </w:p>
    <w:p w14:paraId="129F718A"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Cu₂O + CO= 2Cu + CO₂</w:t>
      </w:r>
    </w:p>
    <w:p w14:paraId="09D36B8A"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Cu₂O + C=2Cu + CO</w:t>
      </w:r>
    </w:p>
    <w:p w14:paraId="0ED14DA6"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Відновлюють вугіллям (коксом) у тому разі, коли метали не утворюють або утворюють неміцні карбіди. Так добувають залізо та багато кольорових металів – Cu, Zn, Cd, Ge, Sn, Pb та інші.</w:t>
      </w:r>
    </w:p>
    <w:p w14:paraId="0E9C9BD8"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lastRenderedPageBreak/>
        <w:t>Відновлення металів з їхніх сполук іншими металами, хімічно активнішими, називається металотермією. Ці процеси відбуваються також при підвищених температурах. Як відновники застосовують Al, Mg, Ca, Na, Si. Якщо Al – алюмотермія. Металотермією добувають ті метали (та їхні сплави), які при відновленні їхніх оксидів вугіллям утворюють карбіди (Mn, Cr, Ti, Mo,W та інші)</w:t>
      </w:r>
    </w:p>
    <w:p w14:paraId="29136C56"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V₂O</w:t>
      </w:r>
      <w:r w:rsidRPr="007C46ED">
        <w:rPr>
          <w:rFonts w:ascii="Segoe UI" w:eastAsia="Times New Roman" w:hAnsi="Segoe UI" w:cs="Segoe UI"/>
          <w:color w:val="1D2125"/>
          <w:sz w:val="17"/>
          <w:szCs w:val="17"/>
          <w:vertAlign w:val="subscript"/>
          <w:lang w:val="ru-UA" w:eastAsia="ru-UA"/>
        </w:rPr>
        <w:t>5</w:t>
      </w:r>
      <w:r w:rsidRPr="007C46ED">
        <w:rPr>
          <w:rFonts w:ascii="Segoe UI" w:eastAsia="Times New Roman" w:hAnsi="Segoe UI" w:cs="Segoe UI"/>
          <w:color w:val="1D2125"/>
          <w:sz w:val="23"/>
          <w:szCs w:val="23"/>
          <w:lang w:val="ru-UA" w:eastAsia="ru-UA"/>
        </w:rPr>
        <w:t> + 5Ca=2V + 5CaO</w:t>
      </w:r>
    </w:p>
    <w:p w14:paraId="692FE1ED"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Cr₂O₃ + Al=Cr + Al₂O₃</w:t>
      </w:r>
    </w:p>
    <w:p w14:paraId="6CFB3443"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Іноді метали з їхніх оксидів відновлюють воднем:</w:t>
      </w:r>
    </w:p>
    <w:p w14:paraId="7C10CF25"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MoO₃ + 3H₂=Mo + 3H₂O</w:t>
      </w:r>
    </w:p>
    <w:p w14:paraId="2BE7B25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WO₃ + 3H₂=W + 3H₂O</w:t>
      </w:r>
    </w:p>
    <w:p w14:paraId="72B226E5"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 Гідрометалургія охоплює способи добування металів з розчинів їхніх солей. При цьому метал, що входить до складу руди, спочатку переводять у розчин за допомогою підхожих реагентів, а потім добувають його з цього розчину. Так, наприклад,  при обробці розб. Н₂SO₄ мідної руди, що містить оксид Cu(II), мідь переходить у розчин у вигляді сульфату:</w:t>
      </w:r>
    </w:p>
    <w:p w14:paraId="378B173A"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CuO + Н₂SO₄= CuSO₄ + H₂O</w:t>
      </w:r>
    </w:p>
    <w:p w14:paraId="6E06E59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Далі мідь добувають з розчину або електролізом, або витісненням залізом:</w:t>
      </w:r>
    </w:p>
    <w:p w14:paraId="19A36DD6"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CuSO₄ + Fe=Cu + FeSO₄</w:t>
      </w:r>
    </w:p>
    <w:p w14:paraId="2DB96E67"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Нині гідрометалургійним способом добувають 25% всієї міді. У нього велике майбутнє, бо він дає можливість добувати метал, не піднімаючи руди на поверхню. Цим же способом добувають і золото. Руду, що містить самородне золото, після подрібнення обробляють розчином ціаніду калію KCN. Усе золото переходить у розчин. З розчину його видобувають електролізом або витісненням металічним Zn. Гідрометалургійним способом добувають Ag, Zn, Cd, Mo,V.</w:t>
      </w:r>
    </w:p>
    <w:p w14:paraId="3DCD4015"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4 Au + 8KCN + 2H₂O + O₂=4Na[Au(CN)₂] + 4NaOH</w:t>
      </w:r>
    </w:p>
    <w:p w14:paraId="0620373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2K[Au(CN)₂] + Zn=K₂[Zn(CN)₄] + 2Au</w:t>
      </w:r>
    </w:p>
    <w:p w14:paraId="1CF37E7E"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3. Електрометалургія охоплює способи добування металів за допомогою електричного струму(електролізу). Цим способом добувають головним чином, легкі метали з їхніх розплавлених оксидів або хлоридів.</w:t>
      </w:r>
    </w:p>
    <w:p w14:paraId="44487A1F"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Al₂O₃ одержують Al з бокситів</w:t>
      </w:r>
    </w:p>
    <w:p w14:paraId="2B81C2A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К(-) АІ⁺³ +3е = АІ◦ 4</w:t>
      </w:r>
    </w:p>
    <w:p w14:paraId="2C14DD1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А(+)2Оˉ²-4е = О₂   3</w:t>
      </w:r>
    </w:p>
    <w:p w14:paraId="3772176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lastRenderedPageBreak/>
        <w:t>4АІ⁺³ + 6Оˉ²=4АІ + 3О₂</w:t>
      </w:r>
    </w:p>
    <w:p w14:paraId="2EF829FA"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2АІ₂О₃=4АІ + 3О₂</w:t>
      </w:r>
    </w:p>
    <w:p w14:paraId="016F1CB6"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NaCl добування  металу Na</w:t>
      </w:r>
    </w:p>
    <w:p w14:paraId="1EAD3122"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K(-) Na⁺ +1e=Na◦  2</w:t>
      </w:r>
    </w:p>
    <w:p w14:paraId="7542B5F9"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A(+)2Cl +2e=Cl₂    1</w:t>
      </w:r>
    </w:p>
    <w:p w14:paraId="1B4C07E2"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2NaCl=2Na+Cl₂</w:t>
      </w:r>
    </w:p>
    <w:p w14:paraId="4ED7330E"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i/>
          <w:iCs/>
          <w:color w:val="1D2125"/>
          <w:sz w:val="23"/>
          <w:szCs w:val="23"/>
          <w:lang w:val="ru-UA" w:eastAsia="ru-UA"/>
        </w:rPr>
        <w:t>Напрямленість металотермічних реакцій з позиції хімічної термодинаміки</w:t>
      </w:r>
    </w:p>
    <w:p w14:paraId="30CE84A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Про можливість або неможливість здійснення того чи іншого хімічного процесу, можна судити по характеру зміни ізобарного потенціалу G(енергія Гібса)</w:t>
      </w:r>
    </w:p>
    <w:p w14:paraId="7DC35846"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ΔG=ΔH-TΔS (1)</w:t>
      </w:r>
    </w:p>
    <w:p w14:paraId="4A1E6752"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Умовою можливості процесу є нерівність:</w:t>
      </w:r>
    </w:p>
    <w:p w14:paraId="0B6E923A"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ΔG&lt;0, якщо G в процесі реакції зменшується, то процес можливий, і почавшись він протікає самочинно. Якщо ΔG=0, то система знаходиться в стані хімічної рівноваги, якщо ΔG&gt;0, то це свідчить про неможливість проходження процесу в даних умовах.</w:t>
      </w:r>
    </w:p>
    <w:p w14:paraId="2BEC81F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u w:val="single"/>
          <w:lang w:val="ru-UA" w:eastAsia="ru-UA"/>
        </w:rPr>
        <w:t>Корозія металів та способи захисту від корозії.</w:t>
      </w:r>
    </w:p>
    <w:p w14:paraId="2B42410A"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Під дією факторів навколишнього середовища метали окислюються, утворюючи хімічні сполуки(оксиди, гідроксиди,солі) – зазнають корозії. Корозія – це руйнування металів внаслідок їх взаємодії з навколишнім середовищем. Розрізняють хімічну та електрохімічну корозії.</w:t>
      </w:r>
    </w:p>
    <w:p w14:paraId="27C5D67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Хімічна корозія – це руйнування металу в наслідок взаємодії з середовищем, яке не проводить електричний струм (гази, неводнірозчини, органічні розчинники). Прикладами хімічної корозії є швидке окислення на повітрі Na, Ca, взаємодія металів з H₂S, Hal, SO₂ та іншими газами, що містяться в атмосфері, а також рідинами, які не проводять електричний струм (нафтою, бензином, толуолом та іншими). Під час хімічної корозії електрони від атома металу переходять безпосередньо до окисника:</w:t>
      </w:r>
    </w:p>
    <w:p w14:paraId="6BC1E8D9"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2Ca+O₂=2CaO</w:t>
      </w:r>
    </w:p>
    <w:p w14:paraId="090EC791"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Електрохімічна корозія – це руйнування металів, що знаходяться в контакті з іншим металом і електролітом або водою. На поверхні будь-якого металу на повітрі конденсується H₂O, в якій розчинено атмосферні гази, тобто утворюється розчин електроліту. Якщо метал містить домішки або стикається з іншими металами, виникає гальванічна пара і починається електрохімічна корозія. Чисті метали не зазнають електрохімічної корозії («індійські колони», виготовлені із чистого заліза тисячоліття тому, які чудово збереглись до наших днів).</w:t>
      </w:r>
    </w:p>
    <w:p w14:paraId="170ACD89"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lastRenderedPageBreak/>
        <w:t>Методи захисту металів від корозії дуже різноманітні. Їх можна поділити на 3 групи:</w:t>
      </w:r>
    </w:p>
    <w:p w14:paraId="147BBBAB"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1)                Захист поверхні металу від впливу факторів навколишнього середовища за допомогою покриттів – металічних (Ni, Zn, Cr, Al, Au, Ag) або неметалічних(лаків, фарб, смол, гуми, емалей), плівки оксиду – оксидування, плівки солей – фосфатування.</w:t>
      </w:r>
    </w:p>
    <w:p w14:paraId="69DB39C1"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2)                Обробка корозійного середовища. З середовища, де знаходиться метал, видаляють речовини, які викликають корозію, або додають такі, що уповільнюють корозію – інгібітори.</w:t>
      </w:r>
    </w:p>
    <w:p w14:paraId="1A438884"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3)                Електрохімічні методи – катодний і протекторний захист. Їх використовують у середовищах, які добре проводять електричний струм. Для забезпечення катодного захисту поверхонь (труб, парових котлів, корпусів кораблів) виріб підключають до катода(анодом є лист заліза). За певної сили струму окисник відновлюється на катоді, анод окислюється, що забезпечує стійкість виробу до корозії.</w:t>
      </w:r>
    </w:p>
    <w:p w14:paraId="2BD8FCE8" w14:textId="77777777" w:rsidR="007C46ED" w:rsidRPr="007C46ED" w:rsidRDefault="007C46ED" w:rsidP="007C46ED">
      <w:pPr>
        <w:shd w:val="clear" w:color="auto" w:fill="FFFFFF"/>
        <w:spacing w:after="100" w:afterAutospacing="1" w:line="240" w:lineRule="auto"/>
        <w:rPr>
          <w:rFonts w:ascii="Segoe UI" w:eastAsia="Times New Roman" w:hAnsi="Segoe UI" w:cs="Segoe UI"/>
          <w:color w:val="1D2125"/>
          <w:sz w:val="23"/>
          <w:szCs w:val="23"/>
          <w:lang w:val="ru-UA" w:eastAsia="ru-UA"/>
        </w:rPr>
      </w:pPr>
      <w:r w:rsidRPr="007C46ED">
        <w:rPr>
          <w:rFonts w:ascii="Segoe UI" w:eastAsia="Times New Roman" w:hAnsi="Segoe UI" w:cs="Segoe UI"/>
          <w:color w:val="1D2125"/>
          <w:sz w:val="23"/>
          <w:szCs w:val="23"/>
          <w:lang w:val="ru-UA" w:eastAsia="ru-UA"/>
        </w:rPr>
        <w:t>Інгібітори мають велике значення, коли метал необхідно захищати від роз’їдання кислотами. Інгібітори широко застосовуються при хімічному очищенні від накипу парових котлів, зніманні окалини з оброблених деталей, а також при зберіганні і транспортуванні HCl у стальній тарі.</w:t>
      </w:r>
    </w:p>
    <w:p w14:paraId="62BBC231" w14:textId="77777777" w:rsidR="00023519" w:rsidRDefault="00023519"/>
    <w:sectPr w:rsidR="000235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56F45"/>
    <w:multiLevelType w:val="multilevel"/>
    <w:tmpl w:val="D8A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590"/>
    <w:rsid w:val="00023519"/>
    <w:rsid w:val="00155590"/>
    <w:rsid w:val="007C46E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738A00-DB37-46E5-84AB-E53B77BA1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7C46ED"/>
    <w:pPr>
      <w:spacing w:before="100" w:beforeAutospacing="1" w:after="100" w:afterAutospacing="1" w:line="240" w:lineRule="auto"/>
      <w:outlineLvl w:val="0"/>
    </w:pPr>
    <w:rPr>
      <w:rFonts w:ascii="Times New Roman" w:eastAsia="Times New Roman" w:hAnsi="Times New Roman" w:cs="Times New Roman"/>
      <w:b/>
      <w:bCs/>
      <w:kern w:val="36"/>
      <w:sz w:val="48"/>
      <w:szCs w:val="48"/>
      <w:lang w:val="ru-UA" w:eastAsia="ru-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46ED"/>
    <w:rPr>
      <w:rFonts w:ascii="Times New Roman" w:eastAsia="Times New Roman" w:hAnsi="Times New Roman" w:cs="Times New Roman"/>
      <w:b/>
      <w:bCs/>
      <w:kern w:val="36"/>
      <w:sz w:val="48"/>
      <w:szCs w:val="48"/>
      <w:lang w:val="ru-UA" w:eastAsia="ru-UA"/>
    </w:rPr>
  </w:style>
  <w:style w:type="character" w:customStyle="1" w:styleId="sr-only">
    <w:name w:val="sr-only"/>
    <w:basedOn w:val="a0"/>
    <w:rsid w:val="007C46ED"/>
  </w:style>
  <w:style w:type="paragraph" w:styleId="a3">
    <w:name w:val="Normal (Web)"/>
    <w:basedOn w:val="a"/>
    <w:uiPriority w:val="99"/>
    <w:semiHidden/>
    <w:unhideWhenUsed/>
    <w:rsid w:val="007C46ED"/>
    <w:pPr>
      <w:spacing w:before="100" w:beforeAutospacing="1" w:after="100" w:afterAutospacing="1" w:line="240" w:lineRule="auto"/>
    </w:pPr>
    <w:rPr>
      <w:rFonts w:ascii="Times New Roman" w:eastAsia="Times New Roman" w:hAnsi="Times New Roman" w:cs="Times New Roman"/>
      <w:sz w:val="24"/>
      <w:szCs w:val="24"/>
      <w:lang w:val="ru-UA" w:eastAsia="ru-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4535706">
      <w:bodyDiv w:val="1"/>
      <w:marLeft w:val="0"/>
      <w:marRight w:val="0"/>
      <w:marTop w:val="0"/>
      <w:marBottom w:val="0"/>
      <w:divBdr>
        <w:top w:val="none" w:sz="0" w:space="0" w:color="auto"/>
        <w:left w:val="none" w:sz="0" w:space="0" w:color="auto"/>
        <w:bottom w:val="none" w:sz="0" w:space="0" w:color="auto"/>
        <w:right w:val="none" w:sz="0" w:space="0" w:color="auto"/>
      </w:divBdr>
      <w:divsChild>
        <w:div w:id="316690037">
          <w:marLeft w:val="0"/>
          <w:marRight w:val="0"/>
          <w:marTop w:val="0"/>
          <w:marBottom w:val="0"/>
          <w:divBdr>
            <w:top w:val="none" w:sz="0" w:space="0" w:color="auto"/>
            <w:left w:val="none" w:sz="0" w:space="0" w:color="auto"/>
            <w:bottom w:val="none" w:sz="0" w:space="0" w:color="auto"/>
            <w:right w:val="none" w:sz="0" w:space="0" w:color="auto"/>
          </w:divBdr>
          <w:divsChild>
            <w:div w:id="875315565">
              <w:marLeft w:val="0"/>
              <w:marRight w:val="0"/>
              <w:marTop w:val="0"/>
              <w:marBottom w:val="0"/>
              <w:divBdr>
                <w:top w:val="none" w:sz="0" w:space="0" w:color="auto"/>
                <w:left w:val="none" w:sz="0" w:space="0" w:color="auto"/>
                <w:bottom w:val="none" w:sz="0" w:space="0" w:color="auto"/>
                <w:right w:val="none" w:sz="0" w:space="0" w:color="auto"/>
              </w:divBdr>
              <w:divsChild>
                <w:div w:id="78720805">
                  <w:marLeft w:val="0"/>
                  <w:marRight w:val="0"/>
                  <w:marTop w:val="0"/>
                  <w:marBottom w:val="0"/>
                  <w:divBdr>
                    <w:top w:val="none" w:sz="0" w:space="0" w:color="auto"/>
                    <w:left w:val="none" w:sz="0" w:space="0" w:color="auto"/>
                    <w:bottom w:val="none" w:sz="0" w:space="0" w:color="auto"/>
                    <w:right w:val="none" w:sz="0" w:space="0" w:color="auto"/>
                  </w:divBdr>
                  <w:divsChild>
                    <w:div w:id="173308817">
                      <w:marLeft w:val="0"/>
                      <w:marRight w:val="0"/>
                      <w:marTop w:val="0"/>
                      <w:marBottom w:val="0"/>
                      <w:divBdr>
                        <w:top w:val="none" w:sz="0" w:space="0" w:color="auto"/>
                        <w:left w:val="none" w:sz="0" w:space="0" w:color="auto"/>
                        <w:bottom w:val="none" w:sz="0" w:space="0" w:color="auto"/>
                        <w:right w:val="none" w:sz="0" w:space="0" w:color="auto"/>
                      </w:divBdr>
                      <w:divsChild>
                        <w:div w:id="10863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100313">
          <w:marLeft w:val="0"/>
          <w:marRight w:val="0"/>
          <w:marTop w:val="0"/>
          <w:marBottom w:val="0"/>
          <w:divBdr>
            <w:top w:val="none" w:sz="0" w:space="0" w:color="auto"/>
            <w:left w:val="none" w:sz="0" w:space="0" w:color="auto"/>
            <w:bottom w:val="none" w:sz="0" w:space="0" w:color="auto"/>
            <w:right w:val="none" w:sz="0" w:space="0" w:color="auto"/>
          </w:divBdr>
          <w:divsChild>
            <w:div w:id="683674618">
              <w:marLeft w:val="0"/>
              <w:marRight w:val="0"/>
              <w:marTop w:val="0"/>
              <w:marBottom w:val="0"/>
              <w:divBdr>
                <w:top w:val="none" w:sz="0" w:space="0" w:color="auto"/>
                <w:left w:val="none" w:sz="0" w:space="0" w:color="auto"/>
                <w:bottom w:val="none" w:sz="0" w:space="0" w:color="auto"/>
                <w:right w:val="none" w:sz="0" w:space="0" w:color="auto"/>
              </w:divBdr>
              <w:divsChild>
                <w:div w:id="229660132">
                  <w:marLeft w:val="225"/>
                  <w:marRight w:val="225"/>
                  <w:marTop w:val="0"/>
                  <w:marBottom w:val="0"/>
                  <w:divBdr>
                    <w:top w:val="none" w:sz="0" w:space="0" w:color="auto"/>
                    <w:left w:val="none" w:sz="0" w:space="0" w:color="auto"/>
                    <w:bottom w:val="none" w:sz="0" w:space="0" w:color="auto"/>
                    <w:right w:val="none" w:sz="0" w:space="0" w:color="auto"/>
                  </w:divBdr>
                </w:div>
                <w:div w:id="1935089544">
                  <w:marLeft w:val="0"/>
                  <w:marRight w:val="0"/>
                  <w:marTop w:val="0"/>
                  <w:marBottom w:val="0"/>
                  <w:divBdr>
                    <w:top w:val="none" w:sz="0" w:space="0" w:color="auto"/>
                    <w:left w:val="none" w:sz="0" w:space="0" w:color="auto"/>
                    <w:bottom w:val="none" w:sz="0" w:space="0" w:color="auto"/>
                    <w:right w:val="none" w:sz="0" w:space="0" w:color="auto"/>
                  </w:divBdr>
                  <w:divsChild>
                    <w:div w:id="1643542493">
                      <w:marLeft w:val="0"/>
                      <w:marRight w:val="0"/>
                      <w:marTop w:val="0"/>
                      <w:marBottom w:val="0"/>
                      <w:divBdr>
                        <w:top w:val="none" w:sz="0" w:space="0" w:color="auto"/>
                        <w:left w:val="none" w:sz="0" w:space="0" w:color="auto"/>
                        <w:bottom w:val="none" w:sz="0" w:space="0" w:color="auto"/>
                        <w:right w:val="none" w:sz="0" w:space="0" w:color="auto"/>
                      </w:divBdr>
                      <w:divsChild>
                        <w:div w:id="7422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2581</Words>
  <Characters>14714</Characters>
  <Application>Microsoft Office Word</Application>
  <DocSecurity>0</DocSecurity>
  <Lines>122</Lines>
  <Paragraphs>34</Paragraphs>
  <ScaleCrop>false</ScaleCrop>
  <Company/>
  <LinksUpToDate>false</LinksUpToDate>
  <CharactersWithSpaces>17261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matsiukviktor2003@gmail.com</dc:creator>
  <cp:keywords/>
  <dc:description/>
  <cp:lastModifiedBy>matsiukviktor2003@gmail.com</cp:lastModifiedBy>
  <cp:revision>3</cp:revision>
  <dcterms:created xsi:type="dcterms:W3CDTF">2026-03-19T09:44:00Z</dcterms:created>
  <dcterms:modified xsi:type="dcterms:W3CDTF">2026-03-19T09:44:00Z</dcterms:modified>
</cp:coreProperties>
</file>