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6FB1E" w14:textId="106F3548" w:rsidR="00EE4D8A" w:rsidRPr="00D872A0" w:rsidRDefault="00EE4D8A" w:rsidP="00DC577C">
      <w:pPr>
        <w:snapToGrid w:val="0"/>
        <w:spacing w:line="240" w:lineRule="atLeast"/>
        <w:jc w:val="center"/>
        <w:rPr>
          <w:rFonts w:eastAsia="標楷體"/>
          <w:color w:val="000000" w:themeColor="text1"/>
          <w:sz w:val="28"/>
          <w:szCs w:val="28"/>
        </w:rPr>
      </w:pPr>
      <w:r w:rsidRPr="00D872A0">
        <w:rPr>
          <w:rFonts w:eastAsia="標楷體"/>
          <w:color w:val="000000" w:themeColor="text1"/>
          <w:sz w:val="28"/>
          <w:szCs w:val="28"/>
        </w:rPr>
        <w:t>崑山科技大學日間部智慧機器人工程系四技</w:t>
      </w:r>
    </w:p>
    <w:p w14:paraId="4EF475D0" w14:textId="233EB16D" w:rsidR="00155F63" w:rsidRPr="00D872A0" w:rsidRDefault="00CA68F0" w:rsidP="00DC577C">
      <w:pPr>
        <w:snapToGrid w:val="0"/>
        <w:spacing w:line="240" w:lineRule="atLeast"/>
        <w:jc w:val="center"/>
        <w:rPr>
          <w:rFonts w:eastAsia="標楷體"/>
          <w:color w:val="000000" w:themeColor="text1"/>
          <w:sz w:val="28"/>
          <w:szCs w:val="28"/>
        </w:rPr>
      </w:pPr>
      <w:r w:rsidRPr="00D872A0">
        <w:rPr>
          <w:rFonts w:eastAsia="標楷體"/>
          <w:color w:val="000000" w:themeColor="text1"/>
          <w:sz w:val="28"/>
          <w:szCs w:val="28"/>
        </w:rPr>
        <w:t>智慧機械</w:t>
      </w:r>
      <w:r w:rsidR="00155F63" w:rsidRPr="00D872A0">
        <w:rPr>
          <w:rFonts w:eastAsia="標楷體"/>
          <w:color w:val="000000" w:themeColor="text1"/>
          <w:sz w:val="28"/>
          <w:szCs w:val="28"/>
        </w:rPr>
        <w:t>技優領航專班課程科目表</w:t>
      </w:r>
    </w:p>
    <w:p w14:paraId="59882466" w14:textId="77777777" w:rsidR="00DC577C" w:rsidRPr="00D872A0" w:rsidRDefault="00DC577C" w:rsidP="00DC577C">
      <w:pPr>
        <w:snapToGrid w:val="0"/>
        <w:spacing w:line="240" w:lineRule="atLeast"/>
        <w:jc w:val="center"/>
        <w:rPr>
          <w:rFonts w:eastAsia="標楷體"/>
          <w:color w:val="000000" w:themeColor="text1"/>
          <w:sz w:val="28"/>
          <w:szCs w:val="28"/>
        </w:rPr>
      </w:pPr>
      <w:r w:rsidRPr="00D872A0">
        <w:rPr>
          <w:rFonts w:eastAsia="標楷體"/>
          <w:color w:val="000000" w:themeColor="text1"/>
          <w:sz w:val="28"/>
          <w:szCs w:val="36"/>
        </w:rPr>
        <w:t>Kun Shan University Department of Intelligent Robotics Engineering</w:t>
      </w:r>
      <w:r w:rsidRPr="00D872A0">
        <w:rPr>
          <w:rFonts w:eastAsia="標楷體"/>
          <w:color w:val="000000" w:themeColor="text1"/>
          <w:sz w:val="28"/>
          <w:szCs w:val="28"/>
        </w:rPr>
        <w:t xml:space="preserve"> </w:t>
      </w:r>
    </w:p>
    <w:p w14:paraId="17A41C29" w14:textId="7261E812" w:rsidR="00782617" w:rsidRPr="00D872A0" w:rsidRDefault="00782617" w:rsidP="00DC577C">
      <w:pPr>
        <w:snapToGrid w:val="0"/>
        <w:spacing w:line="240" w:lineRule="atLeast"/>
        <w:jc w:val="center"/>
        <w:rPr>
          <w:rFonts w:eastAsia="標楷體"/>
          <w:color w:val="000000" w:themeColor="text1"/>
          <w:sz w:val="28"/>
          <w:szCs w:val="28"/>
        </w:rPr>
      </w:pPr>
      <w:r w:rsidRPr="00D872A0">
        <w:rPr>
          <w:rFonts w:eastAsia="標楷體"/>
          <w:color w:val="000000" w:themeColor="text1"/>
          <w:sz w:val="28"/>
          <w:szCs w:val="28"/>
        </w:rPr>
        <w:t xml:space="preserve">4-Year College Curricula </w:t>
      </w:r>
      <w:r w:rsidRPr="00D872A0">
        <w:rPr>
          <w:rFonts w:eastAsia="標楷體"/>
          <w:color w:val="000000" w:themeColor="text1"/>
          <w:sz w:val="28"/>
          <w:szCs w:val="28"/>
        </w:rPr>
        <w:br/>
      </w:r>
      <w:r w:rsidRPr="00D872A0">
        <w:rPr>
          <w:rFonts w:eastAsia="標楷體"/>
          <w:color w:val="000000" w:themeColor="text1"/>
          <w:sz w:val="28"/>
          <w:szCs w:val="28"/>
        </w:rPr>
        <w:t>課程名稱</w:t>
      </w:r>
      <w:r w:rsidRPr="00D872A0">
        <w:rPr>
          <w:rFonts w:eastAsia="標楷體"/>
          <w:color w:val="000000" w:themeColor="text1"/>
          <w:sz w:val="28"/>
          <w:szCs w:val="28"/>
        </w:rPr>
        <w:t>(</w:t>
      </w:r>
      <w:r w:rsidRPr="00D872A0">
        <w:rPr>
          <w:rFonts w:eastAsia="標楷體"/>
          <w:color w:val="000000" w:themeColor="text1"/>
          <w:sz w:val="28"/>
          <w:szCs w:val="28"/>
        </w:rPr>
        <w:t>講授時數－實習時數－學分數</w:t>
      </w:r>
      <w:r w:rsidRPr="00D872A0">
        <w:rPr>
          <w:rFonts w:eastAsia="標楷體"/>
          <w:color w:val="000000" w:themeColor="text1"/>
          <w:sz w:val="28"/>
          <w:szCs w:val="28"/>
        </w:rPr>
        <w:t>)</w:t>
      </w:r>
    </w:p>
    <w:p w14:paraId="0DD92066" w14:textId="77777777" w:rsidR="00782617" w:rsidRPr="00D872A0" w:rsidRDefault="00782617" w:rsidP="00DC577C">
      <w:pPr>
        <w:tabs>
          <w:tab w:val="center" w:pos="5103"/>
          <w:tab w:val="right" w:pos="10348"/>
        </w:tabs>
        <w:snapToGrid w:val="0"/>
        <w:spacing w:line="240" w:lineRule="atLeast"/>
        <w:jc w:val="center"/>
        <w:rPr>
          <w:rFonts w:eastAsia="標楷體"/>
          <w:color w:val="000000" w:themeColor="text1"/>
          <w:sz w:val="28"/>
          <w:szCs w:val="28"/>
        </w:rPr>
      </w:pPr>
      <w:r w:rsidRPr="00D872A0">
        <w:rPr>
          <w:rFonts w:eastAsia="標楷體"/>
          <w:color w:val="000000" w:themeColor="text1"/>
          <w:sz w:val="28"/>
          <w:szCs w:val="28"/>
        </w:rPr>
        <w:t>Course Name (Lecture Hours – Practice Hours – Credits)</w:t>
      </w:r>
    </w:p>
    <w:p w14:paraId="7D319631" w14:textId="77777777" w:rsidR="008134FD" w:rsidRPr="00004420" w:rsidRDefault="008134FD" w:rsidP="008134FD">
      <w:pPr>
        <w:tabs>
          <w:tab w:val="center" w:pos="5103"/>
          <w:tab w:val="right" w:pos="10348"/>
        </w:tabs>
        <w:snapToGrid w:val="0"/>
        <w:jc w:val="right"/>
        <w:rPr>
          <w:rFonts w:eastAsia="標楷體"/>
          <w:sz w:val="16"/>
          <w:szCs w:val="16"/>
        </w:rPr>
      </w:pPr>
      <w:r w:rsidRPr="00004420">
        <w:rPr>
          <w:rFonts w:eastAsia="標楷體"/>
          <w:sz w:val="16"/>
          <w:szCs w:val="16"/>
        </w:rPr>
        <w:t>114.04.21</w:t>
      </w:r>
      <w:r w:rsidRPr="00004420">
        <w:rPr>
          <w:rFonts w:eastAsia="標楷體"/>
          <w:sz w:val="16"/>
          <w:szCs w:val="16"/>
        </w:rPr>
        <w:t>系課程委員會通過</w:t>
      </w:r>
    </w:p>
    <w:p w14:paraId="725BCBA9" w14:textId="77777777" w:rsidR="008134FD" w:rsidRPr="00004420" w:rsidRDefault="008134FD" w:rsidP="008134FD">
      <w:pPr>
        <w:tabs>
          <w:tab w:val="center" w:pos="5103"/>
          <w:tab w:val="right" w:pos="10348"/>
        </w:tabs>
        <w:snapToGrid w:val="0"/>
        <w:jc w:val="right"/>
        <w:rPr>
          <w:rFonts w:eastAsia="標楷體"/>
          <w:sz w:val="16"/>
          <w:szCs w:val="16"/>
        </w:rPr>
      </w:pPr>
      <w:r w:rsidRPr="00004420">
        <w:rPr>
          <w:rFonts w:eastAsia="標楷體"/>
          <w:sz w:val="16"/>
          <w:szCs w:val="16"/>
        </w:rPr>
        <w:t>114.04.22</w:t>
      </w:r>
      <w:r w:rsidRPr="00004420">
        <w:rPr>
          <w:rFonts w:eastAsia="標楷體"/>
          <w:sz w:val="16"/>
          <w:szCs w:val="16"/>
        </w:rPr>
        <w:t>院課程委員會議通過</w:t>
      </w:r>
    </w:p>
    <w:p w14:paraId="46A107F5" w14:textId="7D556A71" w:rsidR="008134FD" w:rsidRPr="00DC577C" w:rsidRDefault="00F71944" w:rsidP="008134FD">
      <w:pPr>
        <w:tabs>
          <w:tab w:val="center" w:pos="5103"/>
          <w:tab w:val="right" w:pos="10348"/>
        </w:tabs>
        <w:snapToGrid w:val="0"/>
        <w:jc w:val="right"/>
        <w:rPr>
          <w:rFonts w:eastAsia="標楷體"/>
          <w:sz w:val="16"/>
          <w:szCs w:val="16"/>
        </w:rPr>
      </w:pPr>
      <w:r w:rsidRPr="00F71944">
        <w:rPr>
          <w:rFonts w:eastAsia="標楷體"/>
          <w:sz w:val="16"/>
          <w:szCs w:val="16"/>
        </w:rPr>
        <w:t>114.07.22</w:t>
      </w:r>
      <w:r w:rsidR="008134FD" w:rsidRPr="00004420">
        <w:rPr>
          <w:rFonts w:eastAsia="標楷體"/>
          <w:sz w:val="16"/>
          <w:szCs w:val="16"/>
        </w:rPr>
        <w:t>校課程委員會議通過</w:t>
      </w:r>
    </w:p>
    <w:p w14:paraId="0C9063FF" w14:textId="77777777" w:rsidR="00AC70DE" w:rsidRPr="00D872A0" w:rsidRDefault="00AC70DE" w:rsidP="00DC577C">
      <w:pPr>
        <w:tabs>
          <w:tab w:val="center" w:pos="5103"/>
          <w:tab w:val="right" w:pos="10348"/>
        </w:tabs>
        <w:snapToGrid w:val="0"/>
        <w:jc w:val="right"/>
        <w:rPr>
          <w:rFonts w:eastAsia="標楷體"/>
          <w:color w:val="000000" w:themeColor="text1"/>
          <w:sz w:val="16"/>
          <w:szCs w:val="16"/>
        </w:rPr>
      </w:pPr>
      <w:r w:rsidRPr="00D872A0">
        <w:rPr>
          <w:rFonts w:eastAsia="標楷體"/>
          <w:color w:val="000000" w:themeColor="text1"/>
          <w:sz w:val="16"/>
          <w:szCs w:val="16"/>
        </w:rPr>
        <w:t>113</w:t>
      </w:r>
      <w:r w:rsidRPr="00D872A0">
        <w:rPr>
          <w:rFonts w:eastAsia="標楷體"/>
          <w:color w:val="000000" w:themeColor="text1"/>
          <w:sz w:val="16"/>
          <w:szCs w:val="16"/>
        </w:rPr>
        <w:t>學年度入學適用</w:t>
      </w:r>
    </w:p>
    <w:p w14:paraId="42B9B5BB" w14:textId="2E7B9FA0" w:rsidR="00782617" w:rsidRPr="00D872A0" w:rsidRDefault="0012374B" w:rsidP="00DC577C">
      <w:pPr>
        <w:tabs>
          <w:tab w:val="center" w:pos="5103"/>
          <w:tab w:val="right" w:pos="10348"/>
        </w:tabs>
        <w:snapToGrid w:val="0"/>
        <w:jc w:val="right"/>
        <w:rPr>
          <w:rFonts w:eastAsia="標楷體"/>
          <w:color w:val="000000" w:themeColor="text1"/>
          <w:sz w:val="16"/>
          <w:szCs w:val="16"/>
        </w:rPr>
      </w:pPr>
      <w:r w:rsidRPr="00D872A0">
        <w:rPr>
          <w:rFonts w:eastAsia="標楷體"/>
          <w:color w:val="000000" w:themeColor="text1"/>
          <w:sz w:val="16"/>
          <w:szCs w:val="16"/>
        </w:rPr>
        <w:t>Apply to the freshmen enrolled in Fall, 2024</w:t>
      </w:r>
    </w:p>
    <w:tbl>
      <w:tblPr>
        <w:tblW w:w="5002" w:type="pct"/>
        <w:tblBorders>
          <w:top w:val="single" w:sz="6" w:space="0" w:color="auto"/>
          <w:bottom w:val="single" w:sz="6" w:space="0" w:color="auto"/>
          <w:insideH w:val="single" w:sz="6" w:space="0" w:color="auto"/>
        </w:tblBorders>
        <w:tblLayout w:type="fixed"/>
        <w:tblCellMar>
          <w:left w:w="0" w:type="dxa"/>
          <w:right w:w="0" w:type="dxa"/>
        </w:tblCellMar>
        <w:tblLook w:val="0000" w:firstRow="0" w:lastRow="0" w:firstColumn="0" w:lastColumn="0" w:noHBand="0" w:noVBand="0"/>
      </w:tblPr>
      <w:tblGrid>
        <w:gridCol w:w="1234"/>
        <w:gridCol w:w="6"/>
        <w:gridCol w:w="1232"/>
        <w:gridCol w:w="6"/>
        <w:gridCol w:w="1226"/>
        <w:gridCol w:w="19"/>
        <w:gridCol w:w="1228"/>
        <w:gridCol w:w="6"/>
        <w:gridCol w:w="9"/>
        <w:gridCol w:w="1228"/>
        <w:gridCol w:w="13"/>
        <w:gridCol w:w="1222"/>
        <w:gridCol w:w="22"/>
        <w:gridCol w:w="1211"/>
        <w:gridCol w:w="6"/>
        <w:gridCol w:w="32"/>
        <w:gridCol w:w="1211"/>
        <w:gridCol w:w="37"/>
        <w:gridCol w:w="828"/>
      </w:tblGrid>
      <w:tr w:rsidR="00D2565D" w:rsidRPr="00D872A0" w14:paraId="69E85A60" w14:textId="77777777" w:rsidTr="00C35731">
        <w:trPr>
          <w:tblHeader/>
        </w:trPr>
        <w:tc>
          <w:tcPr>
            <w:tcW w:w="1147" w:type="pct"/>
            <w:gridSpan w:val="3"/>
            <w:tcBorders>
              <w:top w:val="single" w:sz="12" w:space="0" w:color="auto"/>
              <w:left w:val="nil"/>
              <w:right w:val="nil"/>
            </w:tcBorders>
          </w:tcPr>
          <w:p w14:paraId="0BE32BC7"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第一學年</w:t>
            </w:r>
          </w:p>
          <w:p w14:paraId="1944981C" w14:textId="25132991"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1st Academic Year</w:t>
            </w:r>
          </w:p>
        </w:tc>
        <w:tc>
          <w:tcPr>
            <w:tcW w:w="1149" w:type="pct"/>
            <w:gridSpan w:val="4"/>
            <w:tcBorders>
              <w:top w:val="single" w:sz="12" w:space="0" w:color="auto"/>
              <w:left w:val="nil"/>
              <w:right w:val="nil"/>
            </w:tcBorders>
          </w:tcPr>
          <w:p w14:paraId="34194E18"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第二學年</w:t>
            </w:r>
          </w:p>
          <w:p w14:paraId="778C2B82" w14:textId="49D5AF28"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2nd Academic Year</w:t>
            </w:r>
          </w:p>
        </w:tc>
        <w:tc>
          <w:tcPr>
            <w:tcW w:w="1150" w:type="pct"/>
            <w:gridSpan w:val="5"/>
            <w:tcBorders>
              <w:top w:val="single" w:sz="12" w:space="0" w:color="auto"/>
              <w:left w:val="nil"/>
              <w:right w:val="nil"/>
            </w:tcBorders>
          </w:tcPr>
          <w:p w14:paraId="65F1625A"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第三學年</w:t>
            </w:r>
          </w:p>
          <w:p w14:paraId="576E030D" w14:textId="78570C1B"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3rd Academic Year</w:t>
            </w:r>
          </w:p>
        </w:tc>
        <w:tc>
          <w:tcPr>
            <w:tcW w:w="1152" w:type="pct"/>
            <w:gridSpan w:val="5"/>
            <w:tcBorders>
              <w:top w:val="single" w:sz="12" w:space="0" w:color="auto"/>
              <w:left w:val="nil"/>
              <w:right w:val="nil"/>
            </w:tcBorders>
          </w:tcPr>
          <w:p w14:paraId="6B78391D" w14:textId="1DD70201"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第四學年</w:t>
            </w:r>
          </w:p>
          <w:p w14:paraId="3277E80F" w14:textId="7E340DCF"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4th Academic Year</w:t>
            </w:r>
          </w:p>
        </w:tc>
        <w:tc>
          <w:tcPr>
            <w:tcW w:w="402" w:type="pct"/>
            <w:gridSpan w:val="2"/>
            <w:tcBorders>
              <w:top w:val="single" w:sz="12" w:space="0" w:color="auto"/>
              <w:left w:val="nil"/>
              <w:right w:val="nil"/>
            </w:tcBorders>
          </w:tcPr>
          <w:p w14:paraId="3D0E553A"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p>
        </w:tc>
      </w:tr>
      <w:tr w:rsidR="00D2565D" w:rsidRPr="00D872A0" w14:paraId="3B206CE9" w14:textId="77777777" w:rsidTr="00C35731">
        <w:trPr>
          <w:tblHeader/>
        </w:trPr>
        <w:tc>
          <w:tcPr>
            <w:tcW w:w="573" w:type="pct"/>
            <w:tcBorders>
              <w:left w:val="nil"/>
              <w:bottom w:val="double" w:sz="4" w:space="0" w:color="auto"/>
              <w:right w:val="nil"/>
            </w:tcBorders>
          </w:tcPr>
          <w:p w14:paraId="3A21493C"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第一學期</w:t>
            </w:r>
          </w:p>
          <w:p w14:paraId="11DFF995" w14:textId="0CCC0C17"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w:t>
            </w:r>
            <w:r w:rsidRPr="00D872A0">
              <w:rPr>
                <w:rFonts w:eastAsia="標楷體"/>
                <w:color w:val="000000" w:themeColor="text1"/>
                <w:sz w:val="16"/>
                <w:szCs w:val="16"/>
                <w:vertAlign w:val="superscript"/>
              </w:rPr>
              <w:t>st</w:t>
            </w:r>
            <w:r w:rsidRPr="00D872A0">
              <w:rPr>
                <w:rFonts w:eastAsia="標楷體"/>
                <w:color w:val="000000" w:themeColor="text1"/>
                <w:sz w:val="16"/>
                <w:szCs w:val="16"/>
              </w:rPr>
              <w:t>Semester</w:t>
            </w:r>
          </w:p>
        </w:tc>
        <w:tc>
          <w:tcPr>
            <w:tcW w:w="574" w:type="pct"/>
            <w:gridSpan w:val="2"/>
            <w:tcBorders>
              <w:left w:val="nil"/>
              <w:bottom w:val="double" w:sz="4" w:space="0" w:color="auto"/>
              <w:right w:val="nil"/>
            </w:tcBorders>
          </w:tcPr>
          <w:p w14:paraId="1E7BBB70"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第二學期</w:t>
            </w:r>
          </w:p>
          <w:p w14:paraId="58768166" w14:textId="0BD2731C"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w:t>
            </w:r>
            <w:r w:rsidRPr="00D872A0">
              <w:rPr>
                <w:rFonts w:eastAsia="標楷體"/>
                <w:color w:val="000000" w:themeColor="text1"/>
                <w:sz w:val="16"/>
                <w:szCs w:val="16"/>
                <w:vertAlign w:val="superscript"/>
              </w:rPr>
              <w:t>nd</w:t>
            </w:r>
            <w:r w:rsidRPr="00D872A0">
              <w:rPr>
                <w:rFonts w:eastAsia="標楷體"/>
                <w:color w:val="000000" w:themeColor="text1"/>
                <w:sz w:val="16"/>
                <w:szCs w:val="16"/>
              </w:rPr>
              <w:t>Semester</w:t>
            </w:r>
          </w:p>
        </w:tc>
        <w:tc>
          <w:tcPr>
            <w:tcW w:w="571" w:type="pct"/>
            <w:gridSpan w:val="2"/>
            <w:tcBorders>
              <w:left w:val="nil"/>
              <w:bottom w:val="double" w:sz="4" w:space="0" w:color="auto"/>
              <w:right w:val="nil"/>
            </w:tcBorders>
          </w:tcPr>
          <w:p w14:paraId="1914DF1A"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第一學期</w:t>
            </w:r>
          </w:p>
          <w:p w14:paraId="554F0FB4" w14:textId="50BFB6F8"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w:t>
            </w:r>
            <w:r w:rsidRPr="00D872A0">
              <w:rPr>
                <w:rFonts w:eastAsia="標楷體"/>
                <w:color w:val="000000" w:themeColor="text1"/>
                <w:sz w:val="16"/>
                <w:szCs w:val="16"/>
                <w:vertAlign w:val="superscript"/>
              </w:rPr>
              <w:t>st</w:t>
            </w:r>
            <w:r w:rsidRPr="00D872A0">
              <w:rPr>
                <w:rFonts w:eastAsia="標楷體"/>
                <w:color w:val="000000" w:themeColor="text1"/>
                <w:sz w:val="16"/>
                <w:szCs w:val="16"/>
              </w:rPr>
              <w:t>Semester</w:t>
            </w:r>
          </w:p>
        </w:tc>
        <w:tc>
          <w:tcPr>
            <w:tcW w:w="579" w:type="pct"/>
            <w:gridSpan w:val="2"/>
            <w:tcBorders>
              <w:left w:val="nil"/>
              <w:bottom w:val="double" w:sz="4" w:space="0" w:color="auto"/>
              <w:right w:val="nil"/>
            </w:tcBorders>
          </w:tcPr>
          <w:p w14:paraId="10CE4295"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第二學期</w:t>
            </w:r>
          </w:p>
          <w:p w14:paraId="551A4A93" w14:textId="53DCF7B7"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w:t>
            </w:r>
            <w:r w:rsidRPr="00D872A0">
              <w:rPr>
                <w:rFonts w:eastAsia="標楷體"/>
                <w:color w:val="000000" w:themeColor="text1"/>
                <w:sz w:val="16"/>
                <w:szCs w:val="16"/>
                <w:vertAlign w:val="superscript"/>
              </w:rPr>
              <w:t>nd</w:t>
            </w:r>
            <w:r w:rsidRPr="00D872A0">
              <w:rPr>
                <w:rFonts w:eastAsia="標楷體"/>
                <w:color w:val="000000" w:themeColor="text1"/>
                <w:sz w:val="16"/>
                <w:szCs w:val="16"/>
              </w:rPr>
              <w:t>Semester</w:t>
            </w:r>
          </w:p>
        </w:tc>
        <w:tc>
          <w:tcPr>
            <w:tcW w:w="577" w:type="pct"/>
            <w:gridSpan w:val="3"/>
            <w:tcBorders>
              <w:left w:val="nil"/>
              <w:bottom w:val="double" w:sz="4" w:space="0" w:color="auto"/>
              <w:right w:val="nil"/>
            </w:tcBorders>
          </w:tcPr>
          <w:p w14:paraId="2158EE89"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第一學期</w:t>
            </w:r>
          </w:p>
          <w:p w14:paraId="6CABCF9A" w14:textId="6BC3C5D9"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w:t>
            </w:r>
            <w:r w:rsidRPr="00D872A0">
              <w:rPr>
                <w:rFonts w:eastAsia="標楷體"/>
                <w:color w:val="000000" w:themeColor="text1"/>
                <w:sz w:val="16"/>
                <w:szCs w:val="16"/>
                <w:vertAlign w:val="superscript"/>
              </w:rPr>
              <w:t>st</w:t>
            </w:r>
            <w:r w:rsidRPr="00D872A0">
              <w:rPr>
                <w:rFonts w:eastAsia="標楷體"/>
                <w:color w:val="000000" w:themeColor="text1"/>
                <w:sz w:val="16"/>
                <w:szCs w:val="16"/>
              </w:rPr>
              <w:t>Semester</w:t>
            </w:r>
          </w:p>
        </w:tc>
        <w:tc>
          <w:tcPr>
            <w:tcW w:w="573" w:type="pct"/>
            <w:gridSpan w:val="2"/>
            <w:tcBorders>
              <w:left w:val="nil"/>
              <w:bottom w:val="double" w:sz="4" w:space="0" w:color="auto"/>
              <w:right w:val="nil"/>
            </w:tcBorders>
          </w:tcPr>
          <w:p w14:paraId="033B1449"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第二學期</w:t>
            </w:r>
          </w:p>
          <w:p w14:paraId="16483DDC" w14:textId="0C85F64F"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w:t>
            </w:r>
            <w:r w:rsidRPr="00D872A0">
              <w:rPr>
                <w:rFonts w:eastAsia="標楷體"/>
                <w:color w:val="000000" w:themeColor="text1"/>
                <w:sz w:val="16"/>
                <w:szCs w:val="16"/>
                <w:vertAlign w:val="superscript"/>
              </w:rPr>
              <w:t>nd</w:t>
            </w:r>
            <w:r w:rsidRPr="00D872A0">
              <w:rPr>
                <w:rFonts w:eastAsia="標楷體"/>
                <w:color w:val="000000" w:themeColor="text1"/>
                <w:sz w:val="16"/>
                <w:szCs w:val="16"/>
              </w:rPr>
              <w:t>Semester</w:t>
            </w:r>
          </w:p>
        </w:tc>
        <w:tc>
          <w:tcPr>
            <w:tcW w:w="572" w:type="pct"/>
            <w:gridSpan w:val="2"/>
            <w:tcBorders>
              <w:left w:val="nil"/>
              <w:bottom w:val="double" w:sz="4" w:space="0" w:color="auto"/>
              <w:right w:val="nil"/>
            </w:tcBorders>
          </w:tcPr>
          <w:p w14:paraId="44072D91"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第一學期</w:t>
            </w:r>
          </w:p>
          <w:p w14:paraId="6C79DE96" w14:textId="626BEB6A"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w:t>
            </w:r>
            <w:r w:rsidRPr="00D872A0">
              <w:rPr>
                <w:rFonts w:eastAsia="標楷體"/>
                <w:color w:val="000000" w:themeColor="text1"/>
                <w:sz w:val="16"/>
                <w:szCs w:val="16"/>
                <w:vertAlign w:val="superscript"/>
              </w:rPr>
              <w:t>st</w:t>
            </w:r>
            <w:r w:rsidRPr="00D872A0">
              <w:rPr>
                <w:rFonts w:eastAsia="標楷體"/>
                <w:color w:val="000000" w:themeColor="text1"/>
                <w:sz w:val="16"/>
                <w:szCs w:val="16"/>
              </w:rPr>
              <w:t>Semester</w:t>
            </w:r>
          </w:p>
        </w:tc>
        <w:tc>
          <w:tcPr>
            <w:tcW w:w="580" w:type="pct"/>
            <w:gridSpan w:val="3"/>
            <w:tcBorders>
              <w:left w:val="nil"/>
              <w:bottom w:val="double" w:sz="4" w:space="0" w:color="auto"/>
              <w:right w:val="nil"/>
            </w:tcBorders>
          </w:tcPr>
          <w:p w14:paraId="7FE9C521" w14:textId="01B31A1B" w:rsidR="00155F63" w:rsidRPr="00D872A0" w:rsidRDefault="00155F63"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第二學期</w:t>
            </w:r>
          </w:p>
          <w:p w14:paraId="1A5D0D24" w14:textId="463C76D4" w:rsidR="00435290" w:rsidRPr="00D872A0" w:rsidRDefault="00435290" w:rsidP="0014132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w:t>
            </w:r>
            <w:r w:rsidRPr="00D872A0">
              <w:rPr>
                <w:rFonts w:eastAsia="標楷體"/>
                <w:color w:val="000000" w:themeColor="text1"/>
                <w:sz w:val="16"/>
                <w:szCs w:val="16"/>
                <w:vertAlign w:val="superscript"/>
              </w:rPr>
              <w:t>nd</w:t>
            </w:r>
            <w:r w:rsidRPr="00D872A0">
              <w:rPr>
                <w:rFonts w:eastAsia="標楷體"/>
                <w:color w:val="000000" w:themeColor="text1"/>
                <w:sz w:val="16"/>
                <w:szCs w:val="16"/>
              </w:rPr>
              <w:t>Semester</w:t>
            </w:r>
          </w:p>
        </w:tc>
        <w:tc>
          <w:tcPr>
            <w:tcW w:w="402" w:type="pct"/>
            <w:gridSpan w:val="2"/>
            <w:tcBorders>
              <w:left w:val="nil"/>
              <w:bottom w:val="double" w:sz="4" w:space="0" w:color="auto"/>
              <w:right w:val="nil"/>
            </w:tcBorders>
          </w:tcPr>
          <w:p w14:paraId="7ECDE03C" w14:textId="77777777" w:rsidR="00155F63" w:rsidRPr="00D872A0" w:rsidRDefault="00155F63" w:rsidP="00141323">
            <w:pPr>
              <w:adjustRightInd w:val="0"/>
              <w:snapToGrid w:val="0"/>
              <w:spacing w:line="160" w:lineRule="atLeast"/>
              <w:jc w:val="center"/>
              <w:rPr>
                <w:rFonts w:eastAsia="標楷體"/>
                <w:color w:val="000000" w:themeColor="text1"/>
                <w:sz w:val="16"/>
                <w:szCs w:val="16"/>
              </w:rPr>
            </w:pPr>
          </w:p>
        </w:tc>
      </w:tr>
      <w:tr w:rsidR="00D2565D" w:rsidRPr="00D872A0" w14:paraId="02666ADC" w14:textId="77777777" w:rsidTr="00C35731">
        <w:trPr>
          <w:gridAfter w:val="2"/>
          <w:wAfter w:w="402" w:type="pct"/>
        </w:trPr>
        <w:tc>
          <w:tcPr>
            <w:tcW w:w="4598" w:type="pct"/>
            <w:gridSpan w:val="17"/>
            <w:tcBorders>
              <w:top w:val="double" w:sz="4" w:space="0" w:color="auto"/>
              <w:left w:val="nil"/>
              <w:bottom w:val="double" w:sz="4" w:space="0" w:color="auto"/>
              <w:right w:val="nil"/>
            </w:tcBorders>
          </w:tcPr>
          <w:p w14:paraId="65FEFE15" w14:textId="05D8FD2A" w:rsidR="00FC0505" w:rsidRPr="00D872A0" w:rsidRDefault="00A679CB" w:rsidP="00141323">
            <w:pPr>
              <w:adjustRightInd w:val="0"/>
              <w:snapToGrid w:val="0"/>
              <w:spacing w:line="160" w:lineRule="atLeast"/>
              <w:rPr>
                <w:rFonts w:eastAsia="標楷體"/>
                <w:b/>
                <w:color w:val="000000" w:themeColor="text1"/>
                <w:sz w:val="20"/>
                <w:szCs w:val="20"/>
              </w:rPr>
            </w:pPr>
            <w:r w:rsidRPr="00D872A0">
              <w:rPr>
                <w:rFonts w:eastAsia="標楷體"/>
                <w:b/>
                <w:color w:val="000000" w:themeColor="text1"/>
                <w:sz w:val="20"/>
                <w:szCs w:val="20"/>
              </w:rPr>
              <w:t>共同必修科目</w:t>
            </w:r>
            <w:r w:rsidRPr="00D872A0">
              <w:rPr>
                <w:rFonts w:eastAsia="標楷體"/>
                <w:b/>
                <w:color w:val="000000" w:themeColor="text1"/>
                <w:sz w:val="20"/>
                <w:szCs w:val="20"/>
              </w:rPr>
              <w:t>(</w:t>
            </w:r>
            <w:r w:rsidRPr="00D872A0">
              <w:rPr>
                <w:rFonts w:eastAsia="標楷體"/>
                <w:b/>
                <w:color w:val="000000" w:themeColor="text1"/>
                <w:sz w:val="20"/>
                <w:szCs w:val="20"/>
              </w:rPr>
              <w:t>合計</w:t>
            </w:r>
            <w:r w:rsidRPr="00D872A0">
              <w:rPr>
                <w:rFonts w:eastAsia="標楷體"/>
                <w:b/>
                <w:color w:val="000000" w:themeColor="text1"/>
                <w:sz w:val="20"/>
                <w:szCs w:val="20"/>
              </w:rPr>
              <w:t>29</w:t>
            </w:r>
            <w:r w:rsidRPr="00D872A0">
              <w:rPr>
                <w:rFonts w:eastAsia="標楷體"/>
                <w:b/>
                <w:color w:val="000000" w:themeColor="text1"/>
                <w:sz w:val="20"/>
                <w:szCs w:val="20"/>
              </w:rPr>
              <w:t>學分</w:t>
            </w:r>
            <w:r w:rsidRPr="00D872A0">
              <w:rPr>
                <w:rFonts w:eastAsia="標楷體"/>
                <w:b/>
                <w:color w:val="000000" w:themeColor="text1"/>
                <w:sz w:val="20"/>
                <w:szCs w:val="20"/>
              </w:rPr>
              <w:t>) University-wide Required Courses (29 Credits)</w:t>
            </w:r>
          </w:p>
        </w:tc>
      </w:tr>
      <w:tr w:rsidR="00D2565D" w:rsidRPr="00D872A0" w14:paraId="272CDD3F" w14:textId="77777777" w:rsidTr="00D2565D">
        <w:tc>
          <w:tcPr>
            <w:tcW w:w="5000" w:type="pct"/>
            <w:gridSpan w:val="19"/>
            <w:tcBorders>
              <w:top w:val="double" w:sz="4" w:space="0" w:color="auto"/>
              <w:left w:val="nil"/>
              <w:right w:val="nil"/>
            </w:tcBorders>
          </w:tcPr>
          <w:p w14:paraId="569B843C" w14:textId="4A0ACB86" w:rsidR="00A679CB" w:rsidRPr="00D872A0" w:rsidRDefault="00A679CB" w:rsidP="00141323">
            <w:pPr>
              <w:tabs>
                <w:tab w:val="left" w:pos="360"/>
              </w:tabs>
              <w:adjustRightInd w:val="0"/>
              <w:snapToGrid w:val="0"/>
              <w:spacing w:line="160" w:lineRule="atLeast"/>
              <w:rPr>
                <w:rFonts w:eastAsia="標楷體"/>
                <w:color w:val="000000" w:themeColor="text1"/>
                <w:sz w:val="16"/>
                <w:szCs w:val="16"/>
              </w:rPr>
            </w:pPr>
            <w:r w:rsidRPr="00D872A0">
              <w:rPr>
                <w:rFonts w:eastAsia="標楷體"/>
                <w:b/>
                <w:color w:val="000000" w:themeColor="text1"/>
                <w:sz w:val="16"/>
                <w:szCs w:val="16"/>
              </w:rPr>
              <w:t>校訂共同科目</w:t>
            </w:r>
            <w:r w:rsidRPr="00D872A0">
              <w:rPr>
                <w:rFonts w:eastAsia="標楷體"/>
                <w:b/>
                <w:color w:val="000000" w:themeColor="text1"/>
                <w:sz w:val="16"/>
                <w:szCs w:val="16"/>
              </w:rPr>
              <w:t>(</w:t>
            </w:r>
            <w:r w:rsidRPr="00D872A0">
              <w:rPr>
                <w:rFonts w:eastAsia="標楷體"/>
                <w:b/>
                <w:color w:val="000000" w:themeColor="text1"/>
                <w:sz w:val="16"/>
                <w:szCs w:val="16"/>
              </w:rPr>
              <w:t>合計</w:t>
            </w:r>
            <w:r w:rsidRPr="00D872A0">
              <w:rPr>
                <w:rFonts w:eastAsia="標楷體"/>
                <w:b/>
                <w:color w:val="000000" w:themeColor="text1"/>
                <w:sz w:val="16"/>
                <w:szCs w:val="16"/>
              </w:rPr>
              <w:t>2</w:t>
            </w:r>
            <w:r w:rsidRPr="00D872A0">
              <w:rPr>
                <w:rFonts w:eastAsia="標楷體"/>
                <w:b/>
                <w:color w:val="000000" w:themeColor="text1"/>
                <w:sz w:val="16"/>
                <w:szCs w:val="16"/>
              </w:rPr>
              <w:t>學分</w:t>
            </w:r>
            <w:r w:rsidRPr="00D872A0">
              <w:rPr>
                <w:rFonts w:eastAsia="標楷體"/>
                <w:b/>
                <w:color w:val="000000" w:themeColor="text1"/>
                <w:sz w:val="16"/>
                <w:szCs w:val="16"/>
              </w:rPr>
              <w:t>) General Courses (2 Credits)</w:t>
            </w:r>
          </w:p>
        </w:tc>
      </w:tr>
      <w:tr w:rsidR="00A13A33" w:rsidRPr="00D872A0" w14:paraId="6B95FF6F" w14:textId="77777777" w:rsidTr="00C35731">
        <w:tc>
          <w:tcPr>
            <w:tcW w:w="573" w:type="pct"/>
            <w:tcBorders>
              <w:top w:val="double" w:sz="4" w:space="0" w:color="auto"/>
              <w:left w:val="nil"/>
              <w:right w:val="nil"/>
            </w:tcBorders>
            <w:vAlign w:val="center"/>
          </w:tcPr>
          <w:p w14:paraId="64B8B7D4"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4" w:type="pct"/>
            <w:gridSpan w:val="2"/>
            <w:tcBorders>
              <w:top w:val="double" w:sz="4" w:space="0" w:color="auto"/>
              <w:left w:val="nil"/>
              <w:right w:val="nil"/>
            </w:tcBorders>
          </w:tcPr>
          <w:p w14:paraId="200568C7" w14:textId="77777777" w:rsidR="00A13A33" w:rsidRPr="004870D7" w:rsidRDefault="00A13A33" w:rsidP="00A13A33">
            <w:pPr>
              <w:snapToGrid w:val="0"/>
              <w:spacing w:beforeLines="20" w:before="72" w:line="0" w:lineRule="atLeast"/>
              <w:jc w:val="center"/>
              <w:rPr>
                <w:rFonts w:eastAsia="標楷體"/>
                <w:sz w:val="16"/>
                <w:szCs w:val="16"/>
              </w:rPr>
            </w:pPr>
            <w:r w:rsidRPr="004870D7">
              <w:rPr>
                <w:rFonts w:eastAsia="標楷體"/>
                <w:sz w:val="16"/>
                <w:szCs w:val="16"/>
              </w:rPr>
              <w:t>綠色生活實踐教育</w:t>
            </w:r>
            <w:r w:rsidRPr="004870D7">
              <w:rPr>
                <w:rFonts w:eastAsia="標楷體"/>
                <w:sz w:val="16"/>
                <w:szCs w:val="16"/>
              </w:rPr>
              <w:t>(</w:t>
            </w:r>
            <w:r w:rsidRPr="004870D7">
              <w:rPr>
                <w:rFonts w:eastAsia="標楷體" w:hint="eastAsia"/>
                <w:sz w:val="16"/>
                <w:szCs w:val="16"/>
              </w:rPr>
              <w:t>一</w:t>
            </w:r>
            <w:r w:rsidRPr="004870D7">
              <w:rPr>
                <w:rFonts w:eastAsia="標楷體"/>
                <w:sz w:val="16"/>
                <w:szCs w:val="16"/>
              </w:rPr>
              <w:t>)</w:t>
            </w:r>
          </w:p>
          <w:p w14:paraId="0A914B4D" w14:textId="77777777" w:rsidR="00A13A33" w:rsidRPr="004870D7" w:rsidRDefault="00A13A33" w:rsidP="00A13A33">
            <w:pPr>
              <w:snapToGrid w:val="0"/>
              <w:spacing w:line="0" w:lineRule="atLeast"/>
              <w:jc w:val="center"/>
              <w:rPr>
                <w:rFonts w:eastAsia="標楷體"/>
                <w:sz w:val="16"/>
                <w:szCs w:val="16"/>
              </w:rPr>
            </w:pPr>
            <w:r w:rsidRPr="004870D7">
              <w:rPr>
                <w:rFonts w:eastAsia="標楷體" w:hint="eastAsia"/>
                <w:sz w:val="16"/>
                <w:szCs w:val="16"/>
              </w:rPr>
              <w:t>Gr</w:t>
            </w:r>
            <w:r w:rsidRPr="004870D7">
              <w:rPr>
                <w:rFonts w:eastAsia="標楷體"/>
                <w:sz w:val="16"/>
                <w:szCs w:val="16"/>
              </w:rPr>
              <w:t>een Living Practice (I)</w:t>
            </w:r>
          </w:p>
          <w:p w14:paraId="1D712998" w14:textId="03027483"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(0-1-1)</w:t>
            </w:r>
          </w:p>
        </w:tc>
        <w:tc>
          <w:tcPr>
            <w:tcW w:w="571" w:type="pct"/>
            <w:gridSpan w:val="2"/>
            <w:tcBorders>
              <w:top w:val="double" w:sz="4" w:space="0" w:color="auto"/>
              <w:left w:val="nil"/>
              <w:right w:val="nil"/>
            </w:tcBorders>
          </w:tcPr>
          <w:p w14:paraId="784E51C1" w14:textId="77777777" w:rsidR="00A13A33" w:rsidRPr="004870D7" w:rsidRDefault="00A13A33" w:rsidP="00A13A33">
            <w:pPr>
              <w:snapToGrid w:val="0"/>
              <w:spacing w:beforeLines="20" w:before="72" w:line="0" w:lineRule="atLeast"/>
              <w:ind w:right="68"/>
              <w:jc w:val="center"/>
              <w:rPr>
                <w:rFonts w:eastAsia="標楷體"/>
                <w:sz w:val="16"/>
                <w:szCs w:val="16"/>
              </w:rPr>
            </w:pPr>
            <w:r w:rsidRPr="004870D7">
              <w:rPr>
                <w:rFonts w:eastAsia="標楷體"/>
                <w:sz w:val="16"/>
                <w:szCs w:val="16"/>
              </w:rPr>
              <w:t>綠色生活實踐教育</w:t>
            </w:r>
            <w:r w:rsidRPr="004870D7">
              <w:rPr>
                <w:rFonts w:eastAsia="標楷體"/>
                <w:sz w:val="16"/>
                <w:szCs w:val="16"/>
              </w:rPr>
              <w:t>(</w:t>
            </w:r>
            <w:r w:rsidRPr="004870D7">
              <w:rPr>
                <w:rFonts w:eastAsia="標楷體" w:hint="eastAsia"/>
                <w:sz w:val="16"/>
                <w:szCs w:val="16"/>
              </w:rPr>
              <w:t>二</w:t>
            </w:r>
            <w:r w:rsidRPr="004870D7">
              <w:rPr>
                <w:rFonts w:eastAsia="標楷體"/>
                <w:sz w:val="16"/>
                <w:szCs w:val="16"/>
              </w:rPr>
              <w:t>)</w:t>
            </w:r>
          </w:p>
          <w:p w14:paraId="6FA3635A" w14:textId="77777777" w:rsidR="00A13A33" w:rsidRPr="004870D7" w:rsidRDefault="00A13A33" w:rsidP="00A13A33">
            <w:pPr>
              <w:snapToGrid w:val="0"/>
              <w:spacing w:line="0" w:lineRule="atLeast"/>
              <w:jc w:val="center"/>
              <w:rPr>
                <w:rFonts w:eastAsia="標楷體"/>
                <w:sz w:val="16"/>
                <w:szCs w:val="16"/>
              </w:rPr>
            </w:pPr>
            <w:r w:rsidRPr="004870D7">
              <w:rPr>
                <w:rFonts w:eastAsia="標楷體" w:hint="eastAsia"/>
                <w:sz w:val="16"/>
                <w:szCs w:val="16"/>
              </w:rPr>
              <w:t>Gr</w:t>
            </w:r>
            <w:r w:rsidRPr="004870D7">
              <w:rPr>
                <w:rFonts w:eastAsia="標楷體"/>
                <w:sz w:val="16"/>
                <w:szCs w:val="16"/>
              </w:rPr>
              <w:t>een Living Practice (II)</w:t>
            </w:r>
          </w:p>
          <w:p w14:paraId="19555D13" w14:textId="6A2778D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(0-1-1)</w:t>
            </w:r>
          </w:p>
        </w:tc>
        <w:tc>
          <w:tcPr>
            <w:tcW w:w="579" w:type="pct"/>
            <w:gridSpan w:val="2"/>
            <w:tcBorders>
              <w:top w:val="double" w:sz="4" w:space="0" w:color="auto"/>
              <w:left w:val="nil"/>
              <w:right w:val="nil"/>
            </w:tcBorders>
            <w:vAlign w:val="center"/>
          </w:tcPr>
          <w:p w14:paraId="3423871E"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服務學習與</w:t>
            </w:r>
          </w:p>
          <w:p w14:paraId="5203465D"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公民教育</w:t>
            </w:r>
          </w:p>
          <w:p w14:paraId="62AF4E07" w14:textId="77777777" w:rsidR="00A13A33" w:rsidRPr="004870D7" w:rsidRDefault="00A13A33" w:rsidP="00A13A33">
            <w:pPr>
              <w:snapToGrid w:val="0"/>
              <w:spacing w:line="0" w:lineRule="atLeast"/>
              <w:jc w:val="center"/>
              <w:rPr>
                <w:rFonts w:eastAsia="標楷體"/>
                <w:sz w:val="16"/>
                <w:szCs w:val="16"/>
              </w:rPr>
            </w:pPr>
            <w:r w:rsidRPr="004870D7">
              <w:rPr>
                <w:rFonts w:eastAsia="標楷體" w:hint="eastAsia"/>
                <w:sz w:val="16"/>
                <w:szCs w:val="16"/>
              </w:rPr>
              <w:t>P</w:t>
            </w:r>
            <w:r w:rsidRPr="004870D7">
              <w:rPr>
                <w:rFonts w:eastAsia="標楷體"/>
                <w:sz w:val="16"/>
                <w:szCs w:val="16"/>
              </w:rPr>
              <w:t>ublic Service and Civil Education</w:t>
            </w:r>
          </w:p>
          <w:p w14:paraId="7AE065DC" w14:textId="7A514020" w:rsidR="00A13A33" w:rsidRPr="00D872A0" w:rsidRDefault="00A13A33" w:rsidP="00A13A33">
            <w:pPr>
              <w:adjustRightInd w:val="0"/>
              <w:snapToGrid w:val="0"/>
              <w:spacing w:line="160" w:lineRule="atLeast"/>
              <w:jc w:val="center"/>
              <w:rPr>
                <w:rFonts w:eastAsia="標楷體"/>
                <w:color w:val="000000" w:themeColor="text1"/>
                <w:sz w:val="16"/>
                <w:szCs w:val="16"/>
              </w:rPr>
            </w:pPr>
            <w:r w:rsidRPr="004870D7">
              <w:rPr>
                <w:rFonts w:eastAsia="標楷體"/>
                <w:sz w:val="16"/>
                <w:szCs w:val="16"/>
              </w:rPr>
              <w:t>(0-1-0)</w:t>
            </w:r>
          </w:p>
        </w:tc>
        <w:tc>
          <w:tcPr>
            <w:tcW w:w="577" w:type="pct"/>
            <w:gridSpan w:val="3"/>
            <w:tcBorders>
              <w:top w:val="double" w:sz="4" w:space="0" w:color="auto"/>
              <w:left w:val="nil"/>
              <w:right w:val="nil"/>
            </w:tcBorders>
            <w:vAlign w:val="center"/>
          </w:tcPr>
          <w:p w14:paraId="0DB09F76"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3" w:type="pct"/>
            <w:gridSpan w:val="2"/>
            <w:tcBorders>
              <w:top w:val="double" w:sz="4" w:space="0" w:color="auto"/>
              <w:left w:val="nil"/>
              <w:right w:val="nil"/>
            </w:tcBorders>
            <w:vAlign w:val="center"/>
          </w:tcPr>
          <w:p w14:paraId="4BE23321"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2" w:type="pct"/>
            <w:gridSpan w:val="2"/>
            <w:tcBorders>
              <w:top w:val="double" w:sz="4" w:space="0" w:color="auto"/>
              <w:left w:val="nil"/>
              <w:right w:val="nil"/>
            </w:tcBorders>
            <w:vAlign w:val="center"/>
          </w:tcPr>
          <w:p w14:paraId="3FD05AD8"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80" w:type="pct"/>
            <w:gridSpan w:val="3"/>
            <w:tcBorders>
              <w:top w:val="double" w:sz="4" w:space="0" w:color="auto"/>
              <w:left w:val="nil"/>
              <w:right w:val="nil"/>
            </w:tcBorders>
            <w:vAlign w:val="center"/>
          </w:tcPr>
          <w:p w14:paraId="3739F2DA"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402" w:type="pct"/>
            <w:gridSpan w:val="2"/>
            <w:tcBorders>
              <w:top w:val="double" w:sz="4" w:space="0" w:color="auto"/>
              <w:left w:val="nil"/>
              <w:right w:val="nil"/>
            </w:tcBorders>
            <w:vAlign w:val="center"/>
          </w:tcPr>
          <w:p w14:paraId="45265BA1"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r>
      <w:tr w:rsidR="00D2565D" w:rsidRPr="00D872A0" w14:paraId="6605C56A" w14:textId="77777777" w:rsidTr="00D2565D">
        <w:tc>
          <w:tcPr>
            <w:tcW w:w="5000" w:type="pct"/>
            <w:gridSpan w:val="19"/>
            <w:tcBorders>
              <w:top w:val="double" w:sz="4" w:space="0" w:color="auto"/>
              <w:left w:val="nil"/>
              <w:bottom w:val="double" w:sz="4" w:space="0" w:color="auto"/>
              <w:right w:val="nil"/>
            </w:tcBorders>
          </w:tcPr>
          <w:p w14:paraId="776E8589" w14:textId="14F478C8" w:rsidR="00A679CB" w:rsidRPr="00D872A0" w:rsidRDefault="00A679CB" w:rsidP="00141323">
            <w:pPr>
              <w:tabs>
                <w:tab w:val="left" w:pos="360"/>
              </w:tabs>
              <w:adjustRightInd w:val="0"/>
              <w:snapToGrid w:val="0"/>
              <w:spacing w:line="160" w:lineRule="atLeast"/>
              <w:rPr>
                <w:rFonts w:eastAsia="標楷體"/>
                <w:color w:val="000000" w:themeColor="text1"/>
                <w:sz w:val="16"/>
                <w:szCs w:val="16"/>
              </w:rPr>
            </w:pPr>
            <w:r w:rsidRPr="00D872A0">
              <w:rPr>
                <w:rFonts w:eastAsia="標楷體"/>
                <w:b/>
                <w:color w:val="000000" w:themeColor="text1"/>
                <w:sz w:val="16"/>
                <w:szCs w:val="16"/>
              </w:rPr>
              <w:t>核心通識科目</w:t>
            </w:r>
            <w:r w:rsidRPr="00D872A0">
              <w:rPr>
                <w:rFonts w:eastAsia="標楷體"/>
                <w:b/>
                <w:color w:val="000000" w:themeColor="text1"/>
                <w:sz w:val="16"/>
                <w:szCs w:val="16"/>
              </w:rPr>
              <w:t>(</w:t>
            </w:r>
            <w:r w:rsidRPr="00D872A0">
              <w:rPr>
                <w:rFonts w:eastAsia="標楷體"/>
                <w:b/>
                <w:color w:val="000000" w:themeColor="text1"/>
                <w:sz w:val="16"/>
                <w:szCs w:val="16"/>
              </w:rPr>
              <w:t>合計</w:t>
            </w:r>
            <w:r w:rsidRPr="00D872A0">
              <w:rPr>
                <w:rFonts w:eastAsia="標楷體"/>
                <w:b/>
                <w:color w:val="000000" w:themeColor="text1"/>
                <w:sz w:val="16"/>
                <w:szCs w:val="16"/>
              </w:rPr>
              <w:t>17</w:t>
            </w:r>
            <w:r w:rsidRPr="00D872A0">
              <w:rPr>
                <w:rFonts w:eastAsia="標楷體"/>
                <w:b/>
                <w:color w:val="000000" w:themeColor="text1"/>
                <w:sz w:val="16"/>
                <w:szCs w:val="16"/>
              </w:rPr>
              <w:t>學分</w:t>
            </w:r>
            <w:r w:rsidRPr="00D872A0">
              <w:rPr>
                <w:rFonts w:eastAsia="標楷體"/>
                <w:b/>
                <w:color w:val="000000" w:themeColor="text1"/>
                <w:sz w:val="16"/>
                <w:szCs w:val="16"/>
              </w:rPr>
              <w:t>) Common Core Courses (17 Credits)</w:t>
            </w:r>
          </w:p>
        </w:tc>
      </w:tr>
      <w:tr w:rsidR="00A13A33" w:rsidRPr="00D872A0" w14:paraId="4859AC22" w14:textId="77777777" w:rsidTr="00C35731">
        <w:tc>
          <w:tcPr>
            <w:tcW w:w="573" w:type="pct"/>
            <w:tcBorders>
              <w:top w:val="double" w:sz="4" w:space="0" w:color="auto"/>
              <w:left w:val="nil"/>
              <w:bottom w:val="nil"/>
              <w:right w:val="nil"/>
            </w:tcBorders>
          </w:tcPr>
          <w:p w14:paraId="58E7CCAD"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體育</w:t>
            </w:r>
            <w:r w:rsidRPr="004870D7">
              <w:rPr>
                <w:rFonts w:eastAsia="標楷體"/>
                <w:sz w:val="16"/>
                <w:szCs w:val="16"/>
              </w:rPr>
              <w:t xml:space="preserve"> (</w:t>
            </w:r>
            <w:r w:rsidRPr="004870D7">
              <w:rPr>
                <w:rFonts w:eastAsia="標楷體"/>
                <w:sz w:val="16"/>
                <w:szCs w:val="16"/>
              </w:rPr>
              <w:t>一</w:t>
            </w:r>
            <w:r w:rsidRPr="004870D7">
              <w:rPr>
                <w:rFonts w:eastAsia="標楷體"/>
                <w:sz w:val="16"/>
                <w:szCs w:val="16"/>
              </w:rPr>
              <w:t>)</w:t>
            </w:r>
          </w:p>
          <w:p w14:paraId="4FA3ED8D" w14:textId="77777777" w:rsidR="00A13A33" w:rsidRPr="004870D7" w:rsidRDefault="00A13A33" w:rsidP="00A13A33">
            <w:pPr>
              <w:snapToGrid w:val="0"/>
              <w:spacing w:line="0" w:lineRule="atLeast"/>
              <w:jc w:val="center"/>
              <w:rPr>
                <w:rFonts w:eastAsia="標楷體"/>
                <w:sz w:val="16"/>
                <w:szCs w:val="16"/>
              </w:rPr>
            </w:pPr>
            <w:r w:rsidRPr="004870D7">
              <w:rPr>
                <w:sz w:val="16"/>
                <w:szCs w:val="16"/>
              </w:rPr>
              <w:t>Physical Education (I)</w:t>
            </w:r>
          </w:p>
          <w:p w14:paraId="084C2F22" w14:textId="5EDD18DB"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(2-0-</w:t>
            </w:r>
            <w:r w:rsidRPr="004870D7">
              <w:rPr>
                <w:rFonts w:eastAsia="標楷體" w:hint="eastAsia"/>
                <w:sz w:val="16"/>
                <w:szCs w:val="16"/>
              </w:rPr>
              <w:t>2</w:t>
            </w:r>
            <w:r w:rsidRPr="004870D7">
              <w:rPr>
                <w:rFonts w:eastAsia="標楷體"/>
                <w:sz w:val="16"/>
                <w:szCs w:val="16"/>
              </w:rPr>
              <w:t>)</w:t>
            </w:r>
          </w:p>
        </w:tc>
        <w:tc>
          <w:tcPr>
            <w:tcW w:w="574" w:type="pct"/>
            <w:gridSpan w:val="2"/>
            <w:tcBorders>
              <w:top w:val="double" w:sz="4" w:space="0" w:color="auto"/>
              <w:left w:val="nil"/>
              <w:bottom w:val="nil"/>
              <w:right w:val="nil"/>
            </w:tcBorders>
          </w:tcPr>
          <w:p w14:paraId="62C39670"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體育</w:t>
            </w:r>
            <w:r w:rsidRPr="004870D7">
              <w:rPr>
                <w:rFonts w:eastAsia="標楷體"/>
                <w:sz w:val="16"/>
                <w:szCs w:val="16"/>
              </w:rPr>
              <w:t xml:space="preserve"> (</w:t>
            </w:r>
            <w:r w:rsidRPr="004870D7">
              <w:rPr>
                <w:rFonts w:eastAsia="標楷體" w:hint="eastAsia"/>
                <w:sz w:val="16"/>
                <w:szCs w:val="16"/>
              </w:rPr>
              <w:t>二</w:t>
            </w:r>
            <w:r w:rsidRPr="004870D7">
              <w:rPr>
                <w:rFonts w:eastAsia="標楷體"/>
                <w:sz w:val="16"/>
                <w:szCs w:val="16"/>
              </w:rPr>
              <w:t>)</w:t>
            </w:r>
          </w:p>
          <w:p w14:paraId="046F2CE5" w14:textId="77777777" w:rsidR="00A13A33" w:rsidRPr="004870D7" w:rsidRDefault="00A13A33" w:rsidP="00A13A33">
            <w:pPr>
              <w:snapToGrid w:val="0"/>
              <w:spacing w:line="0" w:lineRule="atLeast"/>
              <w:jc w:val="center"/>
              <w:rPr>
                <w:rFonts w:eastAsia="標楷體"/>
                <w:sz w:val="16"/>
                <w:szCs w:val="16"/>
              </w:rPr>
            </w:pPr>
            <w:r w:rsidRPr="004870D7">
              <w:rPr>
                <w:sz w:val="16"/>
                <w:szCs w:val="16"/>
              </w:rPr>
              <w:t>Physical Education (I)</w:t>
            </w:r>
          </w:p>
          <w:p w14:paraId="6DB8D981" w14:textId="3819F760"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(2-0-</w:t>
            </w:r>
            <w:r w:rsidRPr="004870D7">
              <w:rPr>
                <w:rFonts w:eastAsia="標楷體" w:hint="eastAsia"/>
                <w:sz w:val="16"/>
                <w:szCs w:val="16"/>
              </w:rPr>
              <w:t>2</w:t>
            </w:r>
            <w:r w:rsidRPr="004870D7">
              <w:rPr>
                <w:rFonts w:eastAsia="標楷體"/>
                <w:sz w:val="16"/>
                <w:szCs w:val="16"/>
              </w:rPr>
              <w:t>)</w:t>
            </w:r>
          </w:p>
        </w:tc>
        <w:tc>
          <w:tcPr>
            <w:tcW w:w="580" w:type="pct"/>
            <w:gridSpan w:val="3"/>
            <w:tcBorders>
              <w:top w:val="double" w:sz="4" w:space="0" w:color="auto"/>
              <w:left w:val="nil"/>
              <w:bottom w:val="nil"/>
              <w:right w:val="nil"/>
            </w:tcBorders>
          </w:tcPr>
          <w:p w14:paraId="677D25DE"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0" w:type="pct"/>
            <w:tcBorders>
              <w:top w:val="double" w:sz="4" w:space="0" w:color="auto"/>
              <w:left w:val="nil"/>
              <w:bottom w:val="nil"/>
              <w:right w:val="nil"/>
            </w:tcBorders>
          </w:tcPr>
          <w:p w14:paraId="4722A72A"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7" w:type="pct"/>
            <w:gridSpan w:val="3"/>
            <w:tcBorders>
              <w:top w:val="double" w:sz="4" w:space="0" w:color="auto"/>
              <w:left w:val="nil"/>
              <w:bottom w:val="nil"/>
              <w:right w:val="nil"/>
            </w:tcBorders>
          </w:tcPr>
          <w:p w14:paraId="013707B3" w14:textId="77777777" w:rsidR="00A13A33" w:rsidRPr="00236BE7" w:rsidRDefault="00A13A33" w:rsidP="00A13A33">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生涯發展與</w:t>
            </w:r>
          </w:p>
          <w:p w14:paraId="372EFDCC" w14:textId="77777777" w:rsidR="00A13A33" w:rsidRPr="00236BE7" w:rsidRDefault="00A13A33" w:rsidP="00A13A33">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職業倫理</w:t>
            </w:r>
          </w:p>
          <w:p w14:paraId="20CB558D" w14:textId="77777777" w:rsidR="00A13A33" w:rsidRPr="00236BE7" w:rsidRDefault="00A13A33" w:rsidP="00A13A33">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Career Development and Work Ethics</w:t>
            </w:r>
          </w:p>
          <w:p w14:paraId="1773D738" w14:textId="339DCA61"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3" w:type="pct"/>
            <w:gridSpan w:val="2"/>
            <w:tcBorders>
              <w:top w:val="double" w:sz="4" w:space="0" w:color="auto"/>
              <w:left w:val="nil"/>
              <w:bottom w:val="nil"/>
              <w:right w:val="nil"/>
            </w:tcBorders>
          </w:tcPr>
          <w:p w14:paraId="3F44873D" w14:textId="77777777" w:rsidR="00A13A33" w:rsidRPr="00236BE7" w:rsidRDefault="00A13A33" w:rsidP="00A13A33">
            <w:pPr>
              <w:adjustRightInd w:val="0"/>
              <w:snapToGrid w:val="0"/>
              <w:spacing w:beforeLines="20" w:before="72" w:line="0" w:lineRule="atLeast"/>
              <w:jc w:val="center"/>
              <w:rPr>
                <w:rFonts w:eastAsia="標楷體"/>
                <w:color w:val="000000" w:themeColor="text1"/>
                <w:sz w:val="16"/>
                <w:szCs w:val="16"/>
              </w:rPr>
            </w:pPr>
            <w:r w:rsidRPr="00236BE7">
              <w:rPr>
                <w:rFonts w:eastAsia="標楷體"/>
                <w:color w:val="000000" w:themeColor="text1"/>
                <w:sz w:val="16"/>
                <w:szCs w:val="16"/>
              </w:rPr>
              <w:t>外語選讀</w:t>
            </w:r>
          </w:p>
          <w:p w14:paraId="4305180F" w14:textId="77777777" w:rsidR="00A13A33" w:rsidRPr="00236BE7" w:rsidRDefault="00A13A33" w:rsidP="00A13A33">
            <w:pPr>
              <w:adjustRightInd w:val="0"/>
              <w:snapToGrid w:val="0"/>
              <w:spacing w:beforeLines="20" w:before="72" w:line="0" w:lineRule="atLeast"/>
              <w:jc w:val="center"/>
              <w:rPr>
                <w:rFonts w:eastAsia="標楷體"/>
                <w:color w:val="000000" w:themeColor="text1"/>
                <w:sz w:val="16"/>
                <w:szCs w:val="16"/>
              </w:rPr>
            </w:pPr>
            <w:r w:rsidRPr="00236BE7">
              <w:rPr>
                <w:rFonts w:eastAsia="標楷體"/>
                <w:color w:val="000000" w:themeColor="text1"/>
                <w:sz w:val="16"/>
                <w:szCs w:val="16"/>
              </w:rPr>
              <w:t>Foreign Languages **</w:t>
            </w:r>
          </w:p>
          <w:p w14:paraId="52143478" w14:textId="3578DCAE"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2" w:type="pct"/>
            <w:gridSpan w:val="2"/>
            <w:tcBorders>
              <w:top w:val="double" w:sz="4" w:space="0" w:color="auto"/>
              <w:left w:val="nil"/>
              <w:bottom w:val="nil"/>
              <w:right w:val="nil"/>
            </w:tcBorders>
          </w:tcPr>
          <w:p w14:paraId="6C2DB11D"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80" w:type="pct"/>
            <w:gridSpan w:val="3"/>
            <w:tcBorders>
              <w:top w:val="double" w:sz="4" w:space="0" w:color="auto"/>
              <w:left w:val="nil"/>
              <w:bottom w:val="nil"/>
              <w:right w:val="nil"/>
            </w:tcBorders>
          </w:tcPr>
          <w:p w14:paraId="2FF0975A"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402" w:type="pct"/>
            <w:gridSpan w:val="2"/>
            <w:tcBorders>
              <w:top w:val="double" w:sz="4" w:space="0" w:color="auto"/>
              <w:left w:val="nil"/>
              <w:bottom w:val="nil"/>
              <w:right w:val="nil"/>
            </w:tcBorders>
          </w:tcPr>
          <w:p w14:paraId="1639615C" w14:textId="77777777" w:rsidR="00A13A33" w:rsidRPr="00236BE7" w:rsidRDefault="00A13A33" w:rsidP="00A13A33">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英文能力檢定</w:t>
            </w:r>
            <w:r w:rsidRPr="00236BE7">
              <w:rPr>
                <w:rFonts w:eastAsia="標楷體"/>
                <w:color w:val="000000" w:themeColor="text1"/>
                <w:sz w:val="16"/>
                <w:szCs w:val="16"/>
              </w:rPr>
              <w:t>*</w:t>
            </w:r>
          </w:p>
          <w:p w14:paraId="3258C0F1" w14:textId="77777777" w:rsidR="00A13A33" w:rsidRPr="00236BE7" w:rsidRDefault="00A13A33" w:rsidP="00A13A33">
            <w:pPr>
              <w:tabs>
                <w:tab w:val="left" w:pos="360"/>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English Proficiency Examination*</w:t>
            </w:r>
          </w:p>
          <w:p w14:paraId="3BEB2E3D" w14:textId="11EEB213"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(1-0-1)</w:t>
            </w:r>
          </w:p>
        </w:tc>
      </w:tr>
      <w:tr w:rsidR="00A13A33" w:rsidRPr="00D872A0" w14:paraId="7DFF1B28" w14:textId="77777777" w:rsidTr="00C35731">
        <w:tc>
          <w:tcPr>
            <w:tcW w:w="573" w:type="pct"/>
            <w:tcBorders>
              <w:top w:val="nil"/>
              <w:left w:val="nil"/>
              <w:bottom w:val="nil"/>
              <w:right w:val="nil"/>
            </w:tcBorders>
          </w:tcPr>
          <w:p w14:paraId="59BC0027" w14:textId="77777777" w:rsidR="00A13A33" w:rsidRPr="004870D7" w:rsidRDefault="00A13A33" w:rsidP="00A13A33">
            <w:pPr>
              <w:snapToGrid w:val="0"/>
              <w:ind w:left="2" w:right="173"/>
              <w:jc w:val="center"/>
              <w:rPr>
                <w:rFonts w:eastAsia="標楷體"/>
                <w:sz w:val="16"/>
                <w:szCs w:val="16"/>
              </w:rPr>
            </w:pPr>
            <w:r w:rsidRPr="004870D7">
              <w:rPr>
                <w:rFonts w:eastAsia="標楷體" w:hint="eastAsia"/>
                <w:sz w:val="16"/>
                <w:szCs w:val="16"/>
              </w:rPr>
              <w:t>中文閱讀與表達</w:t>
            </w:r>
            <w:r w:rsidRPr="004870D7">
              <w:rPr>
                <w:rFonts w:eastAsia="標楷體"/>
                <w:sz w:val="16"/>
                <w:szCs w:val="16"/>
              </w:rPr>
              <w:t>(</w:t>
            </w:r>
            <w:r w:rsidRPr="004870D7">
              <w:rPr>
                <w:rFonts w:eastAsia="標楷體"/>
                <w:sz w:val="16"/>
                <w:szCs w:val="16"/>
              </w:rPr>
              <w:t>一</w:t>
            </w:r>
            <w:r w:rsidRPr="004870D7">
              <w:rPr>
                <w:rFonts w:eastAsia="標楷體"/>
                <w:sz w:val="16"/>
                <w:szCs w:val="16"/>
              </w:rPr>
              <w:t>)</w:t>
            </w:r>
          </w:p>
          <w:p w14:paraId="1C5EB229" w14:textId="77777777" w:rsidR="00A13A33" w:rsidRPr="004870D7" w:rsidRDefault="00A13A33" w:rsidP="00A13A33">
            <w:pPr>
              <w:snapToGrid w:val="0"/>
              <w:jc w:val="center"/>
              <w:rPr>
                <w:rFonts w:eastAsia="標楷體"/>
                <w:sz w:val="16"/>
                <w:szCs w:val="16"/>
              </w:rPr>
            </w:pPr>
            <w:r w:rsidRPr="004870D7">
              <w:rPr>
                <w:rFonts w:eastAsia="標楷體"/>
                <w:sz w:val="16"/>
                <w:szCs w:val="16"/>
              </w:rPr>
              <w:t>Chinese Reading and Expression(I)</w:t>
            </w:r>
          </w:p>
          <w:p w14:paraId="75021EFB" w14:textId="77E58823"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w:t>
            </w:r>
            <w:r w:rsidRPr="004870D7">
              <w:rPr>
                <w:rFonts w:eastAsia="標楷體" w:hint="eastAsia"/>
                <w:sz w:val="16"/>
                <w:szCs w:val="16"/>
              </w:rPr>
              <w:t>2</w:t>
            </w:r>
            <w:r w:rsidRPr="004870D7">
              <w:rPr>
                <w:rFonts w:eastAsia="標楷體"/>
                <w:sz w:val="16"/>
                <w:szCs w:val="16"/>
              </w:rPr>
              <w:t>-0-</w:t>
            </w:r>
            <w:r w:rsidRPr="004870D7">
              <w:rPr>
                <w:rFonts w:eastAsia="標楷體" w:hint="eastAsia"/>
                <w:sz w:val="16"/>
                <w:szCs w:val="16"/>
              </w:rPr>
              <w:t>2</w:t>
            </w:r>
            <w:r w:rsidRPr="004870D7">
              <w:rPr>
                <w:rFonts w:eastAsia="標楷體"/>
                <w:sz w:val="16"/>
                <w:szCs w:val="16"/>
              </w:rPr>
              <w:t>)</w:t>
            </w:r>
          </w:p>
        </w:tc>
        <w:tc>
          <w:tcPr>
            <w:tcW w:w="574" w:type="pct"/>
            <w:gridSpan w:val="2"/>
            <w:tcBorders>
              <w:top w:val="nil"/>
              <w:left w:val="nil"/>
              <w:bottom w:val="nil"/>
              <w:right w:val="nil"/>
            </w:tcBorders>
          </w:tcPr>
          <w:p w14:paraId="3556E61F" w14:textId="77777777" w:rsidR="00A13A33" w:rsidRPr="004870D7" w:rsidRDefault="00A13A33" w:rsidP="00A13A33">
            <w:pPr>
              <w:snapToGrid w:val="0"/>
              <w:ind w:right="173"/>
              <w:jc w:val="center"/>
              <w:rPr>
                <w:rFonts w:eastAsia="標楷體"/>
                <w:sz w:val="16"/>
                <w:szCs w:val="16"/>
              </w:rPr>
            </w:pPr>
            <w:r w:rsidRPr="004870D7">
              <w:rPr>
                <w:rFonts w:eastAsia="標楷體" w:hint="eastAsia"/>
                <w:sz w:val="16"/>
                <w:szCs w:val="16"/>
              </w:rPr>
              <w:t>中文閱讀與表達</w:t>
            </w:r>
            <w:r w:rsidRPr="004870D7">
              <w:rPr>
                <w:rFonts w:eastAsia="標楷體"/>
                <w:sz w:val="16"/>
                <w:szCs w:val="16"/>
              </w:rPr>
              <w:t>(</w:t>
            </w:r>
            <w:r w:rsidRPr="004870D7">
              <w:rPr>
                <w:rFonts w:eastAsia="標楷體"/>
                <w:sz w:val="16"/>
                <w:szCs w:val="16"/>
              </w:rPr>
              <w:t>二</w:t>
            </w:r>
            <w:r w:rsidRPr="004870D7">
              <w:rPr>
                <w:rFonts w:eastAsia="標楷體"/>
                <w:sz w:val="16"/>
                <w:szCs w:val="16"/>
              </w:rPr>
              <w:t>)</w:t>
            </w:r>
          </w:p>
          <w:p w14:paraId="61C6FEF0" w14:textId="77777777" w:rsidR="00A13A33" w:rsidRPr="004870D7" w:rsidRDefault="00A13A33" w:rsidP="00A13A33">
            <w:pPr>
              <w:snapToGrid w:val="0"/>
              <w:jc w:val="center"/>
              <w:rPr>
                <w:rFonts w:eastAsia="標楷體"/>
                <w:sz w:val="16"/>
                <w:szCs w:val="16"/>
              </w:rPr>
            </w:pPr>
            <w:r w:rsidRPr="004870D7">
              <w:rPr>
                <w:rFonts w:eastAsia="標楷體"/>
                <w:sz w:val="16"/>
                <w:szCs w:val="16"/>
              </w:rPr>
              <w:t>Chinese Reading and Expression(II)</w:t>
            </w:r>
          </w:p>
          <w:p w14:paraId="6D6B687C" w14:textId="2A2F2890"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w:t>
            </w:r>
            <w:r w:rsidRPr="004870D7">
              <w:rPr>
                <w:rFonts w:eastAsia="標楷體" w:hint="eastAsia"/>
                <w:sz w:val="16"/>
                <w:szCs w:val="16"/>
              </w:rPr>
              <w:t>2</w:t>
            </w:r>
            <w:r w:rsidRPr="004870D7">
              <w:rPr>
                <w:rFonts w:eastAsia="標楷體"/>
                <w:sz w:val="16"/>
                <w:szCs w:val="16"/>
              </w:rPr>
              <w:t>-0-</w:t>
            </w:r>
            <w:r w:rsidRPr="004870D7">
              <w:rPr>
                <w:rFonts w:eastAsia="標楷體" w:hint="eastAsia"/>
                <w:sz w:val="16"/>
                <w:szCs w:val="16"/>
              </w:rPr>
              <w:t>2</w:t>
            </w:r>
            <w:r w:rsidRPr="004870D7">
              <w:rPr>
                <w:rFonts w:eastAsia="標楷體"/>
                <w:sz w:val="16"/>
                <w:szCs w:val="16"/>
              </w:rPr>
              <w:t>)</w:t>
            </w:r>
          </w:p>
        </w:tc>
        <w:tc>
          <w:tcPr>
            <w:tcW w:w="580" w:type="pct"/>
            <w:gridSpan w:val="3"/>
            <w:tcBorders>
              <w:top w:val="nil"/>
              <w:left w:val="nil"/>
              <w:bottom w:val="nil"/>
              <w:right w:val="nil"/>
            </w:tcBorders>
          </w:tcPr>
          <w:p w14:paraId="4C944D10"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0" w:type="pct"/>
            <w:tcBorders>
              <w:top w:val="nil"/>
              <w:left w:val="nil"/>
              <w:bottom w:val="nil"/>
              <w:right w:val="nil"/>
            </w:tcBorders>
          </w:tcPr>
          <w:p w14:paraId="705D4DEE"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7" w:type="pct"/>
            <w:gridSpan w:val="3"/>
            <w:tcBorders>
              <w:top w:val="nil"/>
              <w:left w:val="nil"/>
              <w:bottom w:val="nil"/>
              <w:right w:val="nil"/>
            </w:tcBorders>
          </w:tcPr>
          <w:p w14:paraId="46838B9C" w14:textId="6A2F5656"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3" w:type="pct"/>
            <w:gridSpan w:val="2"/>
            <w:tcBorders>
              <w:top w:val="nil"/>
              <w:left w:val="nil"/>
              <w:bottom w:val="nil"/>
              <w:right w:val="nil"/>
            </w:tcBorders>
          </w:tcPr>
          <w:p w14:paraId="3F8FCC18" w14:textId="7DEA05A9"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2" w:type="pct"/>
            <w:gridSpan w:val="2"/>
            <w:tcBorders>
              <w:top w:val="nil"/>
              <w:left w:val="nil"/>
              <w:bottom w:val="nil"/>
              <w:right w:val="nil"/>
            </w:tcBorders>
          </w:tcPr>
          <w:p w14:paraId="0A958831"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80" w:type="pct"/>
            <w:gridSpan w:val="3"/>
            <w:tcBorders>
              <w:top w:val="nil"/>
              <w:left w:val="nil"/>
              <w:bottom w:val="nil"/>
              <w:right w:val="nil"/>
            </w:tcBorders>
          </w:tcPr>
          <w:p w14:paraId="2596809E"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402" w:type="pct"/>
            <w:gridSpan w:val="2"/>
            <w:tcBorders>
              <w:top w:val="nil"/>
              <w:left w:val="nil"/>
              <w:bottom w:val="nil"/>
              <w:right w:val="nil"/>
            </w:tcBorders>
          </w:tcPr>
          <w:p w14:paraId="19D0E573"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r>
      <w:tr w:rsidR="00A13A33" w:rsidRPr="00D872A0" w14:paraId="792228D5" w14:textId="77777777" w:rsidTr="00C35731">
        <w:tc>
          <w:tcPr>
            <w:tcW w:w="573" w:type="pct"/>
            <w:tcBorders>
              <w:top w:val="nil"/>
              <w:left w:val="nil"/>
              <w:bottom w:val="double" w:sz="4" w:space="0" w:color="auto"/>
              <w:right w:val="nil"/>
            </w:tcBorders>
          </w:tcPr>
          <w:p w14:paraId="566396C9" w14:textId="77777777" w:rsidR="00A13A33" w:rsidRPr="004870D7" w:rsidRDefault="00A13A33" w:rsidP="00A13A33">
            <w:pPr>
              <w:snapToGrid w:val="0"/>
              <w:spacing w:line="0" w:lineRule="atLeast"/>
              <w:ind w:rightChars="72" w:right="173"/>
              <w:jc w:val="center"/>
              <w:rPr>
                <w:rFonts w:eastAsia="標楷體"/>
                <w:sz w:val="16"/>
                <w:szCs w:val="16"/>
              </w:rPr>
            </w:pPr>
          </w:p>
          <w:p w14:paraId="459C7642" w14:textId="77777777" w:rsidR="00A13A33" w:rsidRPr="004870D7" w:rsidRDefault="00A13A33" w:rsidP="00A13A33">
            <w:pPr>
              <w:snapToGrid w:val="0"/>
              <w:spacing w:line="0" w:lineRule="atLeast"/>
              <w:ind w:rightChars="72" w:right="173"/>
              <w:jc w:val="center"/>
              <w:rPr>
                <w:rFonts w:eastAsia="標楷體"/>
                <w:sz w:val="16"/>
                <w:szCs w:val="16"/>
              </w:rPr>
            </w:pPr>
            <w:r w:rsidRPr="004870D7">
              <w:rPr>
                <w:rFonts w:eastAsia="標楷體"/>
                <w:sz w:val="16"/>
                <w:szCs w:val="16"/>
              </w:rPr>
              <w:t>英文聽</w:t>
            </w:r>
            <w:r w:rsidRPr="004870D7">
              <w:rPr>
                <w:rFonts w:eastAsia="標楷體" w:hint="eastAsia"/>
                <w:sz w:val="16"/>
                <w:szCs w:val="16"/>
              </w:rPr>
              <w:t>力與閱讀</w:t>
            </w:r>
            <w:r w:rsidRPr="004870D7">
              <w:rPr>
                <w:rFonts w:eastAsia="標楷體"/>
                <w:sz w:val="16"/>
                <w:szCs w:val="16"/>
              </w:rPr>
              <w:t>(</w:t>
            </w:r>
            <w:r w:rsidRPr="004870D7">
              <w:rPr>
                <w:rFonts w:eastAsia="標楷體"/>
                <w:sz w:val="16"/>
                <w:szCs w:val="16"/>
              </w:rPr>
              <w:t>一</w:t>
            </w:r>
            <w:r w:rsidRPr="004870D7">
              <w:rPr>
                <w:rFonts w:eastAsia="標楷體"/>
                <w:sz w:val="16"/>
                <w:szCs w:val="16"/>
              </w:rPr>
              <w:t>)</w:t>
            </w:r>
          </w:p>
          <w:p w14:paraId="1E71A8A1"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English Listening and Reading (I)</w:t>
            </w:r>
          </w:p>
          <w:p w14:paraId="6F16D617" w14:textId="095EFC7D" w:rsidR="00A13A33" w:rsidRPr="00D872A0" w:rsidRDefault="00A13A33" w:rsidP="00A13A33">
            <w:pPr>
              <w:adjustRightInd w:val="0"/>
              <w:snapToGrid w:val="0"/>
              <w:spacing w:line="160" w:lineRule="atLeast"/>
              <w:jc w:val="center"/>
              <w:rPr>
                <w:rFonts w:eastAsia="標楷體"/>
                <w:color w:val="000000" w:themeColor="text1"/>
                <w:sz w:val="16"/>
                <w:szCs w:val="16"/>
              </w:rPr>
            </w:pPr>
            <w:r w:rsidRPr="004870D7">
              <w:rPr>
                <w:rFonts w:eastAsia="標楷體"/>
                <w:sz w:val="16"/>
                <w:szCs w:val="16"/>
              </w:rPr>
              <w:t>(2-0-2)</w:t>
            </w:r>
          </w:p>
        </w:tc>
        <w:tc>
          <w:tcPr>
            <w:tcW w:w="574" w:type="pct"/>
            <w:gridSpan w:val="2"/>
            <w:tcBorders>
              <w:top w:val="nil"/>
              <w:left w:val="nil"/>
              <w:bottom w:val="double" w:sz="4" w:space="0" w:color="auto"/>
              <w:right w:val="nil"/>
            </w:tcBorders>
          </w:tcPr>
          <w:p w14:paraId="1D5D215C" w14:textId="77777777" w:rsidR="00A13A33" w:rsidRPr="004870D7" w:rsidRDefault="00A13A33" w:rsidP="00A13A33">
            <w:pPr>
              <w:snapToGrid w:val="0"/>
              <w:spacing w:line="0" w:lineRule="atLeast"/>
              <w:ind w:right="173"/>
              <w:jc w:val="center"/>
              <w:rPr>
                <w:rFonts w:eastAsia="標楷體"/>
                <w:sz w:val="16"/>
                <w:szCs w:val="16"/>
              </w:rPr>
            </w:pPr>
          </w:p>
          <w:p w14:paraId="18D5776D" w14:textId="77777777" w:rsidR="00A13A33" w:rsidRPr="004870D7" w:rsidRDefault="00A13A33" w:rsidP="00A13A33">
            <w:pPr>
              <w:snapToGrid w:val="0"/>
              <w:spacing w:line="0" w:lineRule="atLeast"/>
              <w:ind w:right="173"/>
              <w:jc w:val="center"/>
              <w:rPr>
                <w:rFonts w:eastAsia="標楷體"/>
                <w:sz w:val="16"/>
                <w:szCs w:val="16"/>
              </w:rPr>
            </w:pPr>
            <w:r w:rsidRPr="004870D7">
              <w:rPr>
                <w:rFonts w:eastAsia="標楷體"/>
                <w:sz w:val="16"/>
                <w:szCs w:val="16"/>
              </w:rPr>
              <w:t>英文聽</w:t>
            </w:r>
            <w:r w:rsidRPr="004870D7">
              <w:rPr>
                <w:rFonts w:eastAsia="標楷體" w:hint="eastAsia"/>
                <w:sz w:val="16"/>
                <w:szCs w:val="16"/>
              </w:rPr>
              <w:t>力與閱讀</w:t>
            </w:r>
            <w:r w:rsidRPr="004870D7">
              <w:rPr>
                <w:rFonts w:eastAsia="標楷體"/>
                <w:sz w:val="16"/>
                <w:szCs w:val="16"/>
              </w:rPr>
              <w:t>(</w:t>
            </w:r>
            <w:r w:rsidRPr="004870D7">
              <w:rPr>
                <w:rFonts w:eastAsia="標楷體"/>
                <w:sz w:val="16"/>
                <w:szCs w:val="16"/>
              </w:rPr>
              <w:t>二</w:t>
            </w:r>
            <w:r w:rsidRPr="004870D7">
              <w:rPr>
                <w:rFonts w:eastAsia="標楷體"/>
                <w:sz w:val="16"/>
                <w:szCs w:val="16"/>
              </w:rPr>
              <w:t>)</w:t>
            </w:r>
          </w:p>
          <w:p w14:paraId="5053627E" w14:textId="77777777" w:rsidR="00A13A33" w:rsidRPr="004870D7" w:rsidRDefault="00A13A33" w:rsidP="00A13A33">
            <w:pPr>
              <w:snapToGrid w:val="0"/>
              <w:spacing w:line="0" w:lineRule="atLeast"/>
              <w:jc w:val="center"/>
              <w:rPr>
                <w:rFonts w:eastAsia="標楷體"/>
                <w:sz w:val="16"/>
                <w:szCs w:val="16"/>
              </w:rPr>
            </w:pPr>
            <w:r w:rsidRPr="004870D7">
              <w:rPr>
                <w:rFonts w:eastAsia="標楷體"/>
                <w:sz w:val="16"/>
                <w:szCs w:val="16"/>
              </w:rPr>
              <w:t>English Listening and Reading (II)</w:t>
            </w:r>
          </w:p>
          <w:p w14:paraId="5A202BD6" w14:textId="29F66A12"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4870D7">
              <w:rPr>
                <w:rFonts w:eastAsia="標楷體"/>
                <w:sz w:val="16"/>
                <w:szCs w:val="16"/>
              </w:rPr>
              <w:t>(2-0-2)</w:t>
            </w:r>
          </w:p>
        </w:tc>
        <w:tc>
          <w:tcPr>
            <w:tcW w:w="580" w:type="pct"/>
            <w:gridSpan w:val="3"/>
            <w:tcBorders>
              <w:top w:val="nil"/>
              <w:left w:val="nil"/>
              <w:bottom w:val="double" w:sz="4" w:space="0" w:color="auto"/>
              <w:right w:val="nil"/>
            </w:tcBorders>
          </w:tcPr>
          <w:p w14:paraId="1F3E97C5"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0" w:type="pct"/>
            <w:tcBorders>
              <w:top w:val="nil"/>
              <w:left w:val="nil"/>
              <w:bottom w:val="double" w:sz="4" w:space="0" w:color="auto"/>
              <w:right w:val="nil"/>
            </w:tcBorders>
          </w:tcPr>
          <w:p w14:paraId="3F51310A"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7" w:type="pct"/>
            <w:gridSpan w:val="3"/>
            <w:tcBorders>
              <w:top w:val="nil"/>
              <w:left w:val="nil"/>
              <w:bottom w:val="double" w:sz="4" w:space="0" w:color="auto"/>
              <w:right w:val="nil"/>
            </w:tcBorders>
          </w:tcPr>
          <w:p w14:paraId="28D3299F"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3" w:type="pct"/>
            <w:gridSpan w:val="2"/>
            <w:tcBorders>
              <w:top w:val="nil"/>
              <w:left w:val="nil"/>
              <w:bottom w:val="double" w:sz="4" w:space="0" w:color="auto"/>
              <w:right w:val="nil"/>
            </w:tcBorders>
          </w:tcPr>
          <w:p w14:paraId="47F07C32"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72" w:type="pct"/>
            <w:gridSpan w:val="2"/>
            <w:tcBorders>
              <w:top w:val="nil"/>
              <w:left w:val="nil"/>
              <w:bottom w:val="double" w:sz="4" w:space="0" w:color="auto"/>
              <w:right w:val="nil"/>
            </w:tcBorders>
          </w:tcPr>
          <w:p w14:paraId="6FD97648"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80" w:type="pct"/>
            <w:gridSpan w:val="3"/>
            <w:tcBorders>
              <w:top w:val="nil"/>
              <w:left w:val="nil"/>
              <w:bottom w:val="double" w:sz="4" w:space="0" w:color="auto"/>
              <w:right w:val="nil"/>
            </w:tcBorders>
          </w:tcPr>
          <w:p w14:paraId="049BAC7C"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402" w:type="pct"/>
            <w:gridSpan w:val="2"/>
            <w:tcBorders>
              <w:top w:val="nil"/>
              <w:left w:val="nil"/>
              <w:bottom w:val="double" w:sz="4" w:space="0" w:color="auto"/>
              <w:right w:val="nil"/>
            </w:tcBorders>
          </w:tcPr>
          <w:p w14:paraId="6334BC21"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r>
      <w:tr w:rsidR="00D2565D" w:rsidRPr="00D872A0" w14:paraId="76C26022" w14:textId="77777777" w:rsidTr="00D2565D">
        <w:tc>
          <w:tcPr>
            <w:tcW w:w="5000" w:type="pct"/>
            <w:gridSpan w:val="19"/>
            <w:tcBorders>
              <w:top w:val="double" w:sz="4" w:space="0" w:color="auto"/>
              <w:left w:val="nil"/>
              <w:right w:val="nil"/>
            </w:tcBorders>
          </w:tcPr>
          <w:p w14:paraId="77E7129F" w14:textId="73BC3031" w:rsidR="00A679CB" w:rsidRPr="00D872A0" w:rsidRDefault="00A679CB" w:rsidP="00141323">
            <w:pPr>
              <w:tabs>
                <w:tab w:val="left" w:pos="360"/>
              </w:tabs>
              <w:adjustRightInd w:val="0"/>
              <w:snapToGrid w:val="0"/>
              <w:spacing w:line="160" w:lineRule="atLeast"/>
              <w:rPr>
                <w:rFonts w:eastAsia="標楷體"/>
                <w:color w:val="000000" w:themeColor="text1"/>
                <w:sz w:val="16"/>
                <w:szCs w:val="16"/>
              </w:rPr>
            </w:pPr>
            <w:r w:rsidRPr="00D872A0">
              <w:rPr>
                <w:rFonts w:eastAsia="標楷體"/>
                <w:b/>
                <w:color w:val="000000" w:themeColor="text1"/>
                <w:sz w:val="16"/>
                <w:szCs w:val="16"/>
              </w:rPr>
              <w:t>分類通識科目</w:t>
            </w:r>
            <w:r w:rsidRPr="00D872A0">
              <w:rPr>
                <w:rFonts w:eastAsia="標楷體"/>
                <w:b/>
                <w:color w:val="000000" w:themeColor="text1"/>
                <w:sz w:val="16"/>
                <w:szCs w:val="16"/>
              </w:rPr>
              <w:t>(</w:t>
            </w:r>
            <w:r w:rsidRPr="00D872A0">
              <w:rPr>
                <w:rFonts w:eastAsia="標楷體"/>
                <w:b/>
                <w:color w:val="000000" w:themeColor="text1"/>
                <w:sz w:val="16"/>
                <w:szCs w:val="16"/>
              </w:rPr>
              <w:t>合計</w:t>
            </w:r>
            <w:r w:rsidRPr="00D872A0">
              <w:rPr>
                <w:rFonts w:eastAsia="標楷體"/>
                <w:b/>
                <w:color w:val="000000" w:themeColor="text1"/>
                <w:sz w:val="16"/>
                <w:szCs w:val="16"/>
              </w:rPr>
              <w:t>10</w:t>
            </w:r>
            <w:r w:rsidRPr="00D872A0">
              <w:rPr>
                <w:rFonts w:eastAsia="標楷體"/>
                <w:b/>
                <w:color w:val="000000" w:themeColor="text1"/>
                <w:sz w:val="16"/>
                <w:szCs w:val="16"/>
              </w:rPr>
              <w:t>學分</w:t>
            </w:r>
            <w:r w:rsidRPr="00D872A0">
              <w:rPr>
                <w:rFonts w:eastAsia="標楷體"/>
                <w:b/>
                <w:color w:val="000000" w:themeColor="text1"/>
                <w:sz w:val="16"/>
                <w:szCs w:val="16"/>
              </w:rPr>
              <w:t>) Liberal Education Courses (10 Credits)</w:t>
            </w:r>
          </w:p>
        </w:tc>
      </w:tr>
      <w:tr w:rsidR="00A13A33" w:rsidRPr="00D872A0" w14:paraId="7D2B07CF" w14:textId="77777777" w:rsidTr="00C35731">
        <w:tc>
          <w:tcPr>
            <w:tcW w:w="573" w:type="pct"/>
            <w:tcBorders>
              <w:top w:val="double" w:sz="4" w:space="0" w:color="auto"/>
              <w:left w:val="nil"/>
              <w:right w:val="nil"/>
            </w:tcBorders>
          </w:tcPr>
          <w:p w14:paraId="5CEDFE2A"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313C73DD"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5143685B" w14:textId="7735C09F"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4" w:type="pct"/>
            <w:gridSpan w:val="2"/>
            <w:tcBorders>
              <w:top w:val="double" w:sz="4" w:space="0" w:color="auto"/>
              <w:left w:val="nil"/>
              <w:right w:val="nil"/>
            </w:tcBorders>
          </w:tcPr>
          <w:p w14:paraId="738282F6"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70E6FB05"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22074054" w14:textId="6838DF22"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80" w:type="pct"/>
            <w:gridSpan w:val="3"/>
            <w:tcBorders>
              <w:top w:val="double" w:sz="4" w:space="0" w:color="auto"/>
              <w:left w:val="nil"/>
              <w:right w:val="nil"/>
            </w:tcBorders>
          </w:tcPr>
          <w:p w14:paraId="4E6D17D9"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4A38CD9A"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Liberal Education</w:t>
            </w:r>
          </w:p>
          <w:p w14:paraId="0B3BA51E" w14:textId="00346AC2"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3" w:type="pct"/>
            <w:gridSpan w:val="2"/>
            <w:tcBorders>
              <w:top w:val="double" w:sz="4" w:space="0" w:color="auto"/>
              <w:left w:val="nil"/>
              <w:right w:val="nil"/>
            </w:tcBorders>
          </w:tcPr>
          <w:p w14:paraId="206691E6"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19F7EEA9" w14:textId="77777777" w:rsidR="00A13A33" w:rsidRPr="00236BE7" w:rsidRDefault="00A13A33" w:rsidP="00A13A33">
            <w:pPr>
              <w:adjustRightInd w:val="0"/>
              <w:snapToGrid w:val="0"/>
              <w:spacing w:line="0" w:lineRule="atLeast"/>
              <w:ind w:rightChars="34" w:right="82"/>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0A3A3822" w14:textId="578B9585"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4" w:type="pct"/>
            <w:gridSpan w:val="2"/>
            <w:tcBorders>
              <w:top w:val="double" w:sz="4" w:space="0" w:color="auto"/>
              <w:left w:val="nil"/>
              <w:right w:val="nil"/>
            </w:tcBorders>
          </w:tcPr>
          <w:p w14:paraId="4B6950FE"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分類通識</w:t>
            </w:r>
          </w:p>
          <w:p w14:paraId="2254F6AB" w14:textId="77777777" w:rsidR="00A13A33" w:rsidRPr="00236BE7" w:rsidRDefault="00A13A33" w:rsidP="00A13A33">
            <w:pPr>
              <w:adjustRightInd w:val="0"/>
              <w:snapToGrid w:val="0"/>
              <w:spacing w:line="0" w:lineRule="atLeast"/>
              <w:ind w:rightChars="11" w:right="26"/>
              <w:jc w:val="center"/>
              <w:rPr>
                <w:rFonts w:eastAsia="標楷體"/>
                <w:color w:val="000000" w:themeColor="text1"/>
                <w:sz w:val="16"/>
                <w:szCs w:val="16"/>
              </w:rPr>
            </w:pPr>
            <w:r w:rsidRPr="00236BE7">
              <w:rPr>
                <w:rFonts w:eastAsia="標楷體"/>
                <w:color w:val="000000" w:themeColor="text1"/>
                <w:sz w:val="16"/>
                <w:szCs w:val="16"/>
              </w:rPr>
              <w:t xml:space="preserve">Liberal Education </w:t>
            </w:r>
          </w:p>
          <w:p w14:paraId="768827B8" w14:textId="3087C228" w:rsidR="00A13A33" w:rsidRPr="00D872A0" w:rsidRDefault="00A13A33" w:rsidP="00A13A33">
            <w:pPr>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3" w:type="pct"/>
            <w:gridSpan w:val="2"/>
            <w:tcBorders>
              <w:top w:val="double" w:sz="4" w:space="0" w:color="auto"/>
              <w:left w:val="nil"/>
              <w:right w:val="nil"/>
            </w:tcBorders>
          </w:tcPr>
          <w:p w14:paraId="6068C6F6"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c>
          <w:tcPr>
            <w:tcW w:w="572" w:type="pct"/>
            <w:gridSpan w:val="2"/>
            <w:tcBorders>
              <w:top w:val="double" w:sz="4" w:space="0" w:color="auto"/>
              <w:left w:val="nil"/>
              <w:right w:val="nil"/>
            </w:tcBorders>
          </w:tcPr>
          <w:p w14:paraId="2EA5B4CB"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580" w:type="pct"/>
            <w:gridSpan w:val="3"/>
            <w:tcBorders>
              <w:top w:val="double" w:sz="4" w:space="0" w:color="auto"/>
              <w:left w:val="nil"/>
              <w:right w:val="nil"/>
            </w:tcBorders>
          </w:tcPr>
          <w:p w14:paraId="26159907" w14:textId="7777777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p>
        </w:tc>
        <w:tc>
          <w:tcPr>
            <w:tcW w:w="402" w:type="pct"/>
            <w:gridSpan w:val="2"/>
            <w:tcBorders>
              <w:top w:val="double" w:sz="4" w:space="0" w:color="auto"/>
              <w:left w:val="nil"/>
              <w:right w:val="nil"/>
            </w:tcBorders>
          </w:tcPr>
          <w:p w14:paraId="259C6DBF"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p>
        </w:tc>
      </w:tr>
      <w:tr w:rsidR="00A13A33" w:rsidRPr="00D872A0" w14:paraId="2FDE5A49" w14:textId="77777777" w:rsidTr="00C35731">
        <w:tc>
          <w:tcPr>
            <w:tcW w:w="573" w:type="pct"/>
            <w:tcBorders>
              <w:left w:val="nil"/>
              <w:bottom w:val="single" w:sz="4" w:space="0" w:color="auto"/>
              <w:right w:val="nil"/>
            </w:tcBorders>
            <w:vAlign w:val="center"/>
          </w:tcPr>
          <w:p w14:paraId="7F307F7E" w14:textId="4F6D5CD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8-0-8</w:t>
            </w:r>
          </w:p>
        </w:tc>
        <w:tc>
          <w:tcPr>
            <w:tcW w:w="574" w:type="pct"/>
            <w:gridSpan w:val="2"/>
            <w:tcBorders>
              <w:left w:val="nil"/>
              <w:bottom w:val="single" w:sz="4" w:space="0" w:color="auto"/>
              <w:right w:val="nil"/>
            </w:tcBorders>
            <w:vAlign w:val="center"/>
          </w:tcPr>
          <w:p w14:paraId="0297FB2A" w14:textId="680AC827"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8-1-9</w:t>
            </w:r>
          </w:p>
        </w:tc>
        <w:tc>
          <w:tcPr>
            <w:tcW w:w="571" w:type="pct"/>
            <w:gridSpan w:val="2"/>
            <w:tcBorders>
              <w:left w:val="nil"/>
              <w:bottom w:val="single" w:sz="4" w:space="0" w:color="auto"/>
              <w:right w:val="nil"/>
            </w:tcBorders>
            <w:vAlign w:val="center"/>
          </w:tcPr>
          <w:p w14:paraId="1B8B2D70" w14:textId="1AC69253"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2-1-3</w:t>
            </w:r>
          </w:p>
        </w:tc>
        <w:tc>
          <w:tcPr>
            <w:tcW w:w="579" w:type="pct"/>
            <w:gridSpan w:val="2"/>
            <w:tcBorders>
              <w:left w:val="nil"/>
              <w:bottom w:val="single" w:sz="4" w:space="0" w:color="auto"/>
              <w:right w:val="nil"/>
            </w:tcBorders>
            <w:vAlign w:val="center"/>
          </w:tcPr>
          <w:p w14:paraId="455AD77D" w14:textId="3E9DFA78"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2-1-2</w:t>
            </w:r>
          </w:p>
        </w:tc>
        <w:tc>
          <w:tcPr>
            <w:tcW w:w="577" w:type="pct"/>
            <w:gridSpan w:val="3"/>
            <w:tcBorders>
              <w:left w:val="nil"/>
              <w:bottom w:val="single" w:sz="4" w:space="0" w:color="auto"/>
              <w:right w:val="nil"/>
            </w:tcBorders>
            <w:vAlign w:val="center"/>
          </w:tcPr>
          <w:p w14:paraId="4909B0EC" w14:textId="5A42423A"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4-0-4</w:t>
            </w:r>
          </w:p>
        </w:tc>
        <w:tc>
          <w:tcPr>
            <w:tcW w:w="573" w:type="pct"/>
            <w:gridSpan w:val="2"/>
            <w:tcBorders>
              <w:left w:val="nil"/>
              <w:bottom w:val="single" w:sz="4" w:space="0" w:color="auto"/>
              <w:right w:val="nil"/>
            </w:tcBorders>
            <w:vAlign w:val="center"/>
          </w:tcPr>
          <w:p w14:paraId="13D537C3" w14:textId="2F1E63B3"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72" w:type="pct"/>
            <w:gridSpan w:val="2"/>
            <w:tcBorders>
              <w:left w:val="nil"/>
              <w:bottom w:val="single" w:sz="4" w:space="0" w:color="auto"/>
              <w:right w:val="nil"/>
            </w:tcBorders>
            <w:vAlign w:val="center"/>
          </w:tcPr>
          <w:p w14:paraId="75C8E823" w14:textId="26A7F21B"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80" w:type="pct"/>
            <w:gridSpan w:val="3"/>
            <w:tcBorders>
              <w:left w:val="nil"/>
              <w:bottom w:val="single" w:sz="4" w:space="0" w:color="auto"/>
              <w:right w:val="nil"/>
            </w:tcBorders>
            <w:vAlign w:val="center"/>
          </w:tcPr>
          <w:p w14:paraId="377E7EAD" w14:textId="5797476F"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402" w:type="pct"/>
            <w:gridSpan w:val="2"/>
            <w:tcBorders>
              <w:left w:val="nil"/>
              <w:bottom w:val="single" w:sz="4" w:space="0" w:color="auto"/>
              <w:right w:val="nil"/>
            </w:tcBorders>
            <w:vAlign w:val="center"/>
          </w:tcPr>
          <w:p w14:paraId="0ACE8559" w14:textId="438E05FD" w:rsidR="00A13A33" w:rsidRPr="00D872A0" w:rsidRDefault="00A13A33" w:rsidP="00A13A33">
            <w:pPr>
              <w:tabs>
                <w:tab w:val="left" w:pos="360"/>
              </w:tabs>
              <w:adjustRightInd w:val="0"/>
              <w:snapToGrid w:val="0"/>
              <w:spacing w:line="160" w:lineRule="atLeast"/>
              <w:jc w:val="center"/>
              <w:rPr>
                <w:rFonts w:eastAsia="標楷體"/>
                <w:color w:val="000000" w:themeColor="text1"/>
                <w:sz w:val="16"/>
                <w:szCs w:val="16"/>
              </w:rPr>
            </w:pPr>
            <w:r w:rsidRPr="00236BE7">
              <w:rPr>
                <w:rFonts w:eastAsia="標楷體"/>
                <w:color w:val="000000" w:themeColor="text1"/>
                <w:sz w:val="16"/>
                <w:szCs w:val="16"/>
              </w:rPr>
              <w:t>1-0-1</w:t>
            </w:r>
          </w:p>
        </w:tc>
      </w:tr>
      <w:tr w:rsidR="00A13A33" w:rsidRPr="00D872A0" w14:paraId="1E6B5144" w14:textId="77777777" w:rsidTr="007B1EA5">
        <w:tc>
          <w:tcPr>
            <w:tcW w:w="5000" w:type="pct"/>
            <w:gridSpan w:val="19"/>
            <w:tcBorders>
              <w:left w:val="nil"/>
              <w:bottom w:val="double" w:sz="4" w:space="0" w:color="auto"/>
              <w:right w:val="nil"/>
            </w:tcBorders>
          </w:tcPr>
          <w:p w14:paraId="4A90CE42" w14:textId="77777777" w:rsidR="00A13A33" w:rsidRPr="00236BE7" w:rsidRDefault="00A13A33" w:rsidP="00A13A33">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註：</w:t>
            </w:r>
            <w:r w:rsidRPr="00236BE7">
              <w:rPr>
                <w:rFonts w:eastAsia="標楷體"/>
                <w:color w:val="000000" w:themeColor="text1"/>
                <w:sz w:val="16"/>
                <w:szCs w:val="16"/>
              </w:rPr>
              <w:t>Note:</w:t>
            </w:r>
          </w:p>
          <w:p w14:paraId="304587AE" w14:textId="77777777" w:rsidR="00A13A33" w:rsidRPr="00236BE7" w:rsidRDefault="00A13A33" w:rsidP="00A13A33">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「英文能力檢定」依「崑山科技大學學生英文基本能力檢定實施辦法」辦理。</w:t>
            </w:r>
          </w:p>
          <w:p w14:paraId="7672DF8C" w14:textId="77777777" w:rsidR="00A13A33" w:rsidRPr="00236BE7" w:rsidRDefault="00A13A33" w:rsidP="00A13A33">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‘English Proficiency Examination’ is implemented according to ‘Kun Shan University Guidelines for English Proficiency Requirement.’</w:t>
            </w:r>
          </w:p>
          <w:p w14:paraId="2FF6E6AF" w14:textId="77777777" w:rsidR="00A13A33" w:rsidRPr="00236BE7" w:rsidRDefault="00A13A33" w:rsidP="00A13A33">
            <w:pPr>
              <w:widowControl/>
              <w:adjustRightInd w:val="0"/>
              <w:snapToGrid w:val="0"/>
              <w:spacing w:line="0" w:lineRule="atLeast"/>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「外語選讀」包括「第二外語」及「職場英文」為選項式必修科目，課程擇一門修習即可。課程開設於三年級，然「第二外語」課程為二年級優先選課。</w:t>
            </w:r>
          </w:p>
          <w:p w14:paraId="020BEC0D" w14:textId="2DFCA5E9" w:rsidR="00A13A33" w:rsidRPr="00D872A0" w:rsidRDefault="00A13A33" w:rsidP="00A13A33">
            <w:pPr>
              <w:tabs>
                <w:tab w:val="left" w:pos="360"/>
              </w:tabs>
              <w:adjustRightInd w:val="0"/>
              <w:snapToGrid w:val="0"/>
              <w:spacing w:line="160" w:lineRule="atLeast"/>
              <w:rPr>
                <w:rFonts w:eastAsia="標楷體"/>
                <w:color w:val="000000" w:themeColor="text1"/>
                <w:spacing w:val="-20"/>
                <w:sz w:val="16"/>
                <w:szCs w:val="16"/>
              </w:rPr>
            </w:pPr>
            <w:r w:rsidRPr="00236BE7">
              <w:rPr>
                <w:rFonts w:eastAsia="標楷體"/>
                <w:color w:val="000000" w:themeColor="text1"/>
                <w:sz w:val="16"/>
                <w:szCs w:val="16"/>
              </w:rPr>
              <w:t>‘Foreign Languages’ comprises</w:t>
            </w:r>
            <w:r w:rsidRPr="00236BE7">
              <w:rPr>
                <w:rFonts w:eastAsia="標楷體"/>
                <w:color w:val="000000" w:themeColor="text1"/>
              </w:rPr>
              <w:t xml:space="preserve"> </w:t>
            </w:r>
            <w:r w:rsidRPr="00236BE7">
              <w:rPr>
                <w:rFonts w:eastAsia="標楷體"/>
                <w:color w:val="000000" w:themeColor="text1"/>
                <w:sz w:val="16"/>
                <w:szCs w:val="16"/>
              </w:rPr>
              <w:t>‘Foreign Languages (other than English)’ and ‘Workplace English’, from which students choose one course. While the courses are offered in the third academic year, ‘Foreign Languages (other than English)’ is given preference to sophomores.</w:t>
            </w:r>
          </w:p>
        </w:tc>
      </w:tr>
      <w:tr w:rsidR="00A13A33" w:rsidRPr="00D872A0" w14:paraId="4CD7A5B6" w14:textId="77777777" w:rsidTr="00D2565D">
        <w:trPr>
          <w:trHeight w:val="271"/>
        </w:trPr>
        <w:tc>
          <w:tcPr>
            <w:tcW w:w="5000" w:type="pct"/>
            <w:gridSpan w:val="19"/>
            <w:tcBorders>
              <w:top w:val="double" w:sz="4" w:space="0" w:color="auto"/>
              <w:bottom w:val="nil"/>
            </w:tcBorders>
            <w:vAlign w:val="center"/>
          </w:tcPr>
          <w:p w14:paraId="30783661" w14:textId="77777777" w:rsidR="00A13A33" w:rsidRPr="00236BE7" w:rsidRDefault="00A13A33" w:rsidP="00A13A33">
            <w:pPr>
              <w:tabs>
                <w:tab w:val="left" w:pos="360"/>
              </w:tabs>
              <w:adjustRightInd w:val="0"/>
              <w:snapToGrid w:val="0"/>
              <w:spacing w:line="0" w:lineRule="atLeast"/>
              <w:jc w:val="both"/>
              <w:rPr>
                <w:rFonts w:eastAsia="標楷體"/>
                <w:b/>
                <w:color w:val="000000" w:themeColor="text1"/>
                <w:sz w:val="20"/>
                <w:szCs w:val="20"/>
              </w:rPr>
            </w:pPr>
            <w:r w:rsidRPr="00236BE7">
              <w:rPr>
                <w:rFonts w:eastAsia="標楷體"/>
                <w:b/>
                <w:color w:val="000000" w:themeColor="text1"/>
                <w:sz w:val="20"/>
                <w:szCs w:val="20"/>
              </w:rPr>
              <w:t>院訂基礎必修科目（合計</w:t>
            </w:r>
            <w:r>
              <w:rPr>
                <w:rFonts w:eastAsia="標楷體"/>
                <w:b/>
                <w:color w:val="000000" w:themeColor="text1"/>
                <w:sz w:val="20"/>
                <w:szCs w:val="20"/>
              </w:rPr>
              <w:t>15</w:t>
            </w:r>
            <w:r w:rsidRPr="00236BE7">
              <w:rPr>
                <w:rFonts w:eastAsia="標楷體"/>
                <w:b/>
                <w:color w:val="000000" w:themeColor="text1"/>
                <w:sz w:val="20"/>
                <w:szCs w:val="20"/>
              </w:rPr>
              <w:t>學分）</w:t>
            </w:r>
            <w:r w:rsidRPr="00236BE7">
              <w:rPr>
                <w:rFonts w:eastAsia="標楷體"/>
                <w:b/>
                <w:color w:val="000000" w:themeColor="text1"/>
                <w:sz w:val="14"/>
                <w:szCs w:val="20"/>
              </w:rPr>
              <w:t>General Compulsory Courses of College (Total</w:t>
            </w:r>
            <w:r w:rsidRPr="00236BE7">
              <w:rPr>
                <w:rFonts w:eastAsia="標楷體"/>
                <w:b/>
                <w:color w:val="000000" w:themeColor="text1"/>
                <w:sz w:val="14"/>
                <w:szCs w:val="20"/>
              </w:rPr>
              <w:t>：</w:t>
            </w:r>
            <w:r w:rsidRPr="00236BE7">
              <w:rPr>
                <w:rFonts w:eastAsia="標楷體"/>
                <w:b/>
                <w:color w:val="000000" w:themeColor="text1"/>
                <w:sz w:val="14"/>
                <w:szCs w:val="20"/>
              </w:rPr>
              <w:t>18 Credits)</w:t>
            </w:r>
            <w:r w:rsidRPr="00236BE7">
              <w:rPr>
                <w:rFonts w:eastAsia="標楷體"/>
                <w:b/>
                <w:color w:val="000000" w:themeColor="text1"/>
                <w:sz w:val="20"/>
                <w:szCs w:val="20"/>
              </w:rPr>
              <w:t xml:space="preserve"> </w:t>
            </w:r>
          </w:p>
          <w:p w14:paraId="3FEB9C4A" w14:textId="0ECAEA87" w:rsidR="00A13A33" w:rsidRPr="00D872A0" w:rsidRDefault="00A13A33" w:rsidP="00A13A33">
            <w:pPr>
              <w:tabs>
                <w:tab w:val="left" w:pos="360"/>
              </w:tabs>
              <w:adjustRightInd w:val="0"/>
              <w:snapToGrid w:val="0"/>
              <w:spacing w:line="0" w:lineRule="atLeast"/>
              <w:jc w:val="both"/>
              <w:rPr>
                <w:rFonts w:eastAsia="標楷體"/>
                <w:b/>
                <w:color w:val="000000" w:themeColor="text1"/>
                <w:sz w:val="20"/>
                <w:szCs w:val="20"/>
              </w:rPr>
            </w:pPr>
            <w:r w:rsidRPr="00236BE7">
              <w:rPr>
                <w:rFonts w:eastAsia="標楷體"/>
                <w:b/>
                <w:color w:val="000000" w:themeColor="text1"/>
                <w:sz w:val="16"/>
                <w:szCs w:val="16"/>
              </w:rPr>
              <w:t>（機械、電機、電子、機器人）</w:t>
            </w:r>
          </w:p>
        </w:tc>
      </w:tr>
      <w:tr w:rsidR="00A13A33" w:rsidRPr="00D872A0" w14:paraId="08D3411C" w14:textId="77777777" w:rsidTr="00C35731">
        <w:trPr>
          <w:trHeight w:val="1729"/>
        </w:trPr>
        <w:tc>
          <w:tcPr>
            <w:tcW w:w="573" w:type="pct"/>
            <w:tcBorders>
              <w:top w:val="double" w:sz="4" w:space="0" w:color="auto"/>
              <w:right w:val="nil"/>
            </w:tcBorders>
          </w:tcPr>
          <w:p w14:paraId="72918BE2"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微積分</w:t>
            </w:r>
            <w:r w:rsidRPr="00B21A19">
              <w:rPr>
                <w:rFonts w:eastAsia="標楷體"/>
                <w:color w:val="000000"/>
                <w:sz w:val="16"/>
                <w:szCs w:val="16"/>
              </w:rPr>
              <w:t>(</w:t>
            </w:r>
            <w:r w:rsidRPr="00B21A19">
              <w:rPr>
                <w:rFonts w:eastAsia="標楷體"/>
                <w:color w:val="000000"/>
                <w:sz w:val="16"/>
                <w:szCs w:val="16"/>
              </w:rPr>
              <w:t>一</w:t>
            </w:r>
            <w:r w:rsidRPr="00B21A19">
              <w:rPr>
                <w:rFonts w:eastAsia="標楷體"/>
                <w:color w:val="000000"/>
                <w:sz w:val="16"/>
                <w:szCs w:val="16"/>
              </w:rPr>
              <w:t>)</w:t>
            </w:r>
            <w:r w:rsidRPr="00B21A19">
              <w:rPr>
                <w:rFonts w:eastAsia="標楷體"/>
                <w:color w:val="000000"/>
                <w:sz w:val="16"/>
                <w:szCs w:val="16"/>
              </w:rPr>
              <w:br/>
              <w:t>Calculus I</w:t>
            </w:r>
            <w:r w:rsidRPr="00B21A19">
              <w:rPr>
                <w:rFonts w:eastAsia="標楷體"/>
                <w:color w:val="000000"/>
                <w:sz w:val="16"/>
                <w:szCs w:val="16"/>
              </w:rPr>
              <w:br/>
              <w:t>(2-0-2)</w:t>
            </w:r>
          </w:p>
          <w:p w14:paraId="15DBD203" w14:textId="54B04FE4" w:rsidR="00A13A33" w:rsidRPr="00D872A0" w:rsidRDefault="00A13A33" w:rsidP="00A13A33">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工程技術概論</w:t>
            </w:r>
            <w:r w:rsidRPr="00B21A19">
              <w:rPr>
                <w:rFonts w:eastAsia="標楷體"/>
                <w:color w:val="000000"/>
                <w:sz w:val="16"/>
                <w:szCs w:val="16"/>
              </w:rPr>
              <w:br/>
              <w:t>Introduction to Engineering Technology</w:t>
            </w:r>
            <w:r w:rsidRPr="00B21A19">
              <w:rPr>
                <w:rFonts w:eastAsia="標楷體"/>
                <w:color w:val="000000"/>
                <w:sz w:val="16"/>
                <w:szCs w:val="16"/>
              </w:rPr>
              <w:br/>
              <w:t>(2-0-2)</w:t>
            </w:r>
          </w:p>
        </w:tc>
        <w:tc>
          <w:tcPr>
            <w:tcW w:w="574" w:type="pct"/>
            <w:gridSpan w:val="2"/>
            <w:tcBorders>
              <w:top w:val="double" w:sz="4" w:space="0" w:color="auto"/>
              <w:left w:val="nil"/>
              <w:right w:val="nil"/>
            </w:tcBorders>
          </w:tcPr>
          <w:p w14:paraId="11265AB1"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微積分</w:t>
            </w:r>
            <w:r w:rsidRPr="00B21A19">
              <w:rPr>
                <w:rFonts w:eastAsia="標楷體"/>
                <w:color w:val="000000"/>
                <w:sz w:val="16"/>
                <w:szCs w:val="16"/>
              </w:rPr>
              <w:t>(</w:t>
            </w:r>
            <w:r w:rsidRPr="00B21A19">
              <w:rPr>
                <w:rFonts w:eastAsia="標楷體"/>
                <w:color w:val="000000"/>
                <w:sz w:val="16"/>
                <w:szCs w:val="16"/>
              </w:rPr>
              <w:t>二</w:t>
            </w:r>
            <w:r w:rsidRPr="00B21A19">
              <w:rPr>
                <w:rFonts w:eastAsia="標楷體"/>
                <w:color w:val="000000"/>
                <w:sz w:val="16"/>
                <w:szCs w:val="16"/>
              </w:rPr>
              <w:t>)</w:t>
            </w:r>
            <w:r w:rsidRPr="00B21A19">
              <w:rPr>
                <w:rFonts w:eastAsia="標楷體"/>
                <w:color w:val="000000"/>
                <w:sz w:val="16"/>
                <w:szCs w:val="16"/>
              </w:rPr>
              <w:br/>
              <w:t>Calculus II</w:t>
            </w:r>
            <w:r w:rsidRPr="00B21A19">
              <w:rPr>
                <w:rFonts w:eastAsia="標楷體"/>
                <w:color w:val="000000"/>
                <w:sz w:val="16"/>
                <w:szCs w:val="16"/>
              </w:rPr>
              <w:br/>
              <w:t>(2-0-2)</w:t>
            </w:r>
          </w:p>
          <w:p w14:paraId="0771E9D5"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程式設計</w:t>
            </w:r>
          </w:p>
          <w:p w14:paraId="46BD450C" w14:textId="38244654" w:rsidR="00A13A33" w:rsidRPr="00D872A0" w:rsidRDefault="00A13A33" w:rsidP="00A13A33">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 xml:space="preserve"> Programming </w:t>
            </w:r>
            <w:r w:rsidRPr="00B21A19">
              <w:rPr>
                <w:rFonts w:eastAsia="標楷體"/>
                <w:color w:val="000000"/>
                <w:sz w:val="16"/>
                <w:szCs w:val="16"/>
              </w:rPr>
              <w:br/>
              <w:t xml:space="preserve"> (1-2-3)</w:t>
            </w:r>
          </w:p>
        </w:tc>
        <w:tc>
          <w:tcPr>
            <w:tcW w:w="580" w:type="pct"/>
            <w:gridSpan w:val="3"/>
            <w:tcBorders>
              <w:top w:val="double" w:sz="4" w:space="0" w:color="auto"/>
              <w:left w:val="nil"/>
              <w:right w:val="nil"/>
            </w:tcBorders>
          </w:tcPr>
          <w:p w14:paraId="62AAD5F6"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工程數學</w:t>
            </w:r>
            <w:r w:rsidRPr="00B21A19">
              <w:rPr>
                <w:rFonts w:eastAsia="標楷體"/>
                <w:color w:val="000000"/>
                <w:sz w:val="16"/>
                <w:szCs w:val="16"/>
              </w:rPr>
              <w:t>(</w:t>
            </w:r>
            <w:r w:rsidRPr="00B21A19">
              <w:rPr>
                <w:rFonts w:eastAsia="標楷體"/>
                <w:color w:val="000000"/>
                <w:sz w:val="16"/>
                <w:szCs w:val="16"/>
              </w:rPr>
              <w:t>一</w:t>
            </w:r>
            <w:r w:rsidRPr="00B21A19">
              <w:rPr>
                <w:rFonts w:eastAsia="標楷體"/>
                <w:color w:val="000000"/>
                <w:sz w:val="16"/>
                <w:szCs w:val="16"/>
              </w:rPr>
              <w:t>)</w:t>
            </w:r>
            <w:r w:rsidRPr="00B21A19">
              <w:rPr>
                <w:rFonts w:eastAsia="標楷體"/>
                <w:color w:val="000000"/>
                <w:sz w:val="16"/>
                <w:szCs w:val="16"/>
              </w:rPr>
              <w:br/>
              <w:t>Engineering Mathmatics I</w:t>
            </w:r>
            <w:r w:rsidRPr="00B21A19">
              <w:rPr>
                <w:rFonts w:eastAsia="標楷體"/>
                <w:color w:val="000000"/>
                <w:sz w:val="16"/>
                <w:szCs w:val="16"/>
              </w:rPr>
              <w:br/>
              <w:t>(3-0-3)</w:t>
            </w:r>
          </w:p>
          <w:p w14:paraId="4EDF2937"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科技英文</w:t>
            </w:r>
          </w:p>
          <w:p w14:paraId="623CFD91" w14:textId="77777777" w:rsidR="00A13A33" w:rsidRPr="00B21A19" w:rsidRDefault="00A13A33" w:rsidP="00A13A33">
            <w:pPr>
              <w:adjustRightInd w:val="0"/>
              <w:snapToGrid w:val="0"/>
              <w:spacing w:line="0" w:lineRule="atLeast"/>
              <w:jc w:val="center"/>
              <w:rPr>
                <w:rFonts w:eastAsia="標楷體"/>
                <w:color w:val="000000"/>
                <w:sz w:val="16"/>
                <w:szCs w:val="16"/>
              </w:rPr>
            </w:pPr>
            <w:r w:rsidRPr="00B21A19">
              <w:rPr>
                <w:rFonts w:eastAsia="標楷體"/>
                <w:color w:val="000000"/>
                <w:sz w:val="16"/>
                <w:szCs w:val="16"/>
              </w:rPr>
              <w:t>Technical English</w:t>
            </w:r>
          </w:p>
          <w:p w14:paraId="7F2E8C0E" w14:textId="58D894AB" w:rsidR="00A13A33" w:rsidRPr="00D872A0" w:rsidRDefault="00A13A33" w:rsidP="00A13A33">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(2-0-2)</w:t>
            </w:r>
          </w:p>
        </w:tc>
        <w:tc>
          <w:tcPr>
            <w:tcW w:w="573" w:type="pct"/>
            <w:gridSpan w:val="2"/>
            <w:tcBorders>
              <w:top w:val="double" w:sz="4" w:space="0" w:color="auto"/>
              <w:left w:val="nil"/>
              <w:right w:val="nil"/>
            </w:tcBorders>
          </w:tcPr>
          <w:p w14:paraId="37BFE69A"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4" w:type="pct"/>
            <w:gridSpan w:val="2"/>
            <w:tcBorders>
              <w:top w:val="double" w:sz="4" w:space="0" w:color="auto"/>
              <w:left w:val="nil"/>
              <w:right w:val="nil"/>
            </w:tcBorders>
          </w:tcPr>
          <w:p w14:paraId="57FE82FA" w14:textId="07CC3AAB"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3" w:type="pct"/>
            <w:gridSpan w:val="2"/>
            <w:tcBorders>
              <w:top w:val="double" w:sz="4" w:space="0" w:color="auto"/>
              <w:left w:val="nil"/>
              <w:right w:val="nil"/>
            </w:tcBorders>
          </w:tcPr>
          <w:p w14:paraId="59F39346" w14:textId="535F9DD5" w:rsidR="00A13A33" w:rsidRPr="00D872A0" w:rsidRDefault="00A13A33" w:rsidP="00A13A33">
            <w:pPr>
              <w:adjustRightInd w:val="0"/>
              <w:snapToGrid w:val="0"/>
              <w:spacing w:line="0" w:lineRule="atLeast"/>
              <w:jc w:val="center"/>
              <w:rPr>
                <w:rFonts w:eastAsia="標楷體"/>
                <w:color w:val="000000" w:themeColor="text1"/>
                <w:sz w:val="16"/>
                <w:szCs w:val="16"/>
              </w:rPr>
            </w:pPr>
            <w:r w:rsidRPr="00442C24">
              <w:rPr>
                <w:rFonts w:eastAsia="標楷體"/>
                <w:color w:val="000000"/>
                <w:sz w:val="16"/>
                <w:szCs w:val="16"/>
              </w:rPr>
              <w:t>學術倫理</w:t>
            </w:r>
            <w:r w:rsidRPr="00442C24">
              <w:rPr>
                <w:rFonts w:eastAsia="標楷體"/>
                <w:color w:val="000000"/>
                <w:sz w:val="16"/>
                <w:szCs w:val="16"/>
              </w:rPr>
              <w:t>*</w:t>
            </w:r>
            <w:r w:rsidRPr="00442C24">
              <w:rPr>
                <w:rFonts w:eastAsia="標楷體"/>
                <w:color w:val="000000"/>
                <w:sz w:val="16"/>
                <w:szCs w:val="16"/>
              </w:rPr>
              <w:br/>
              <w:t>Academic Ethics</w:t>
            </w:r>
            <w:r w:rsidRPr="00442C24">
              <w:rPr>
                <w:rFonts w:eastAsia="標楷體"/>
                <w:color w:val="000000"/>
                <w:sz w:val="16"/>
                <w:szCs w:val="16"/>
              </w:rPr>
              <w:br/>
              <w:t>(0-1-1)</w:t>
            </w:r>
            <w:r w:rsidRPr="00442C24">
              <w:rPr>
                <w:rFonts w:eastAsia="標楷體"/>
                <w:color w:val="000000" w:themeColor="text1"/>
                <w:sz w:val="16"/>
                <w:szCs w:val="16"/>
              </w:rPr>
              <w:t xml:space="preserve"> </w:t>
            </w:r>
          </w:p>
        </w:tc>
        <w:tc>
          <w:tcPr>
            <w:tcW w:w="572" w:type="pct"/>
            <w:gridSpan w:val="2"/>
            <w:tcBorders>
              <w:top w:val="double" w:sz="4" w:space="0" w:color="auto"/>
              <w:left w:val="nil"/>
              <w:right w:val="nil"/>
            </w:tcBorders>
          </w:tcPr>
          <w:p w14:paraId="7065D83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80" w:type="pct"/>
            <w:gridSpan w:val="3"/>
            <w:tcBorders>
              <w:top w:val="double" w:sz="4" w:space="0" w:color="auto"/>
              <w:left w:val="nil"/>
              <w:right w:val="nil"/>
            </w:tcBorders>
          </w:tcPr>
          <w:p w14:paraId="0E23C1FF"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402" w:type="pct"/>
            <w:gridSpan w:val="2"/>
            <w:tcBorders>
              <w:top w:val="double" w:sz="4" w:space="0" w:color="auto"/>
              <w:left w:val="nil"/>
            </w:tcBorders>
          </w:tcPr>
          <w:p w14:paraId="0CD60039"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r>
      <w:tr w:rsidR="00A13A33" w:rsidRPr="00D872A0" w14:paraId="54D55D68" w14:textId="77777777" w:rsidTr="00C35731">
        <w:tc>
          <w:tcPr>
            <w:tcW w:w="573" w:type="pct"/>
            <w:tcBorders>
              <w:bottom w:val="single" w:sz="4" w:space="0" w:color="auto"/>
              <w:right w:val="nil"/>
            </w:tcBorders>
            <w:vAlign w:val="center"/>
          </w:tcPr>
          <w:p w14:paraId="2B757DB4" w14:textId="214EFE62"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4-0-4</w:t>
            </w:r>
          </w:p>
        </w:tc>
        <w:tc>
          <w:tcPr>
            <w:tcW w:w="574" w:type="pct"/>
            <w:gridSpan w:val="2"/>
            <w:tcBorders>
              <w:left w:val="nil"/>
              <w:bottom w:val="single" w:sz="4" w:space="0" w:color="auto"/>
              <w:right w:val="nil"/>
            </w:tcBorders>
            <w:vAlign w:val="center"/>
          </w:tcPr>
          <w:p w14:paraId="55643483" w14:textId="7F545507"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3-2-5</w:t>
            </w:r>
          </w:p>
        </w:tc>
        <w:tc>
          <w:tcPr>
            <w:tcW w:w="571" w:type="pct"/>
            <w:gridSpan w:val="2"/>
            <w:tcBorders>
              <w:left w:val="nil"/>
              <w:bottom w:val="single" w:sz="4" w:space="0" w:color="auto"/>
              <w:right w:val="nil"/>
            </w:tcBorders>
            <w:vAlign w:val="center"/>
          </w:tcPr>
          <w:p w14:paraId="003F626E" w14:textId="2D623A5B"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5-0-5</w:t>
            </w:r>
          </w:p>
        </w:tc>
        <w:tc>
          <w:tcPr>
            <w:tcW w:w="579" w:type="pct"/>
            <w:gridSpan w:val="2"/>
            <w:tcBorders>
              <w:left w:val="nil"/>
              <w:bottom w:val="single" w:sz="4" w:space="0" w:color="auto"/>
              <w:right w:val="nil"/>
            </w:tcBorders>
            <w:vAlign w:val="center"/>
          </w:tcPr>
          <w:p w14:paraId="1AAFCB76" w14:textId="4F86BAF5"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77" w:type="pct"/>
            <w:gridSpan w:val="3"/>
            <w:tcBorders>
              <w:left w:val="nil"/>
              <w:bottom w:val="single" w:sz="4" w:space="0" w:color="auto"/>
              <w:right w:val="nil"/>
            </w:tcBorders>
          </w:tcPr>
          <w:p w14:paraId="651D3BDE" w14:textId="08350CCA"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73" w:type="pct"/>
            <w:gridSpan w:val="2"/>
            <w:tcBorders>
              <w:left w:val="nil"/>
              <w:bottom w:val="single" w:sz="4" w:space="0" w:color="auto"/>
              <w:right w:val="nil"/>
            </w:tcBorders>
            <w:vAlign w:val="center"/>
          </w:tcPr>
          <w:p w14:paraId="2D8E9F3A" w14:textId="67D7A7B7" w:rsidR="00A13A33" w:rsidRPr="00D872A0" w:rsidRDefault="00A13A33" w:rsidP="00A13A33">
            <w:pPr>
              <w:adjustRightInd w:val="0"/>
              <w:snapToGrid w:val="0"/>
              <w:spacing w:line="0" w:lineRule="atLeast"/>
              <w:jc w:val="center"/>
              <w:rPr>
                <w:rFonts w:eastAsia="標楷體"/>
                <w:color w:val="000000" w:themeColor="text1"/>
                <w:sz w:val="16"/>
                <w:szCs w:val="16"/>
              </w:rPr>
            </w:pPr>
            <w:r w:rsidRPr="00442C24">
              <w:rPr>
                <w:rFonts w:eastAsia="標楷體"/>
                <w:sz w:val="16"/>
                <w:szCs w:val="16"/>
              </w:rPr>
              <w:t>0-1-1</w:t>
            </w:r>
          </w:p>
        </w:tc>
        <w:tc>
          <w:tcPr>
            <w:tcW w:w="572" w:type="pct"/>
            <w:gridSpan w:val="2"/>
            <w:tcBorders>
              <w:left w:val="nil"/>
              <w:bottom w:val="single" w:sz="4" w:space="0" w:color="auto"/>
              <w:right w:val="nil"/>
            </w:tcBorders>
          </w:tcPr>
          <w:p w14:paraId="537F4F7B" w14:textId="4EAF7AF0"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580" w:type="pct"/>
            <w:gridSpan w:val="3"/>
            <w:tcBorders>
              <w:left w:val="nil"/>
              <w:bottom w:val="single" w:sz="4" w:space="0" w:color="auto"/>
              <w:right w:val="nil"/>
            </w:tcBorders>
          </w:tcPr>
          <w:p w14:paraId="56191299" w14:textId="16AB4994"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sz w:val="16"/>
                <w:szCs w:val="16"/>
              </w:rPr>
              <w:t>0-0-0</w:t>
            </w:r>
          </w:p>
        </w:tc>
        <w:tc>
          <w:tcPr>
            <w:tcW w:w="402" w:type="pct"/>
            <w:gridSpan w:val="2"/>
            <w:tcBorders>
              <w:left w:val="nil"/>
              <w:bottom w:val="single" w:sz="4" w:space="0" w:color="auto"/>
            </w:tcBorders>
            <w:vAlign w:val="center"/>
          </w:tcPr>
          <w:p w14:paraId="1AEB6D86" w14:textId="44327288" w:rsidR="00A13A33" w:rsidRPr="00D872A0" w:rsidRDefault="00A13A33" w:rsidP="00A13A33">
            <w:pPr>
              <w:adjustRightInd w:val="0"/>
              <w:snapToGrid w:val="0"/>
              <w:spacing w:line="0" w:lineRule="atLeast"/>
              <w:jc w:val="center"/>
              <w:rPr>
                <w:rFonts w:eastAsia="標楷體"/>
                <w:color w:val="000000" w:themeColor="text1"/>
                <w:sz w:val="16"/>
                <w:szCs w:val="16"/>
              </w:rPr>
            </w:pPr>
          </w:p>
        </w:tc>
      </w:tr>
      <w:tr w:rsidR="00A13A33" w:rsidRPr="00D872A0" w14:paraId="352FAEBF" w14:textId="77777777" w:rsidTr="00D2565D">
        <w:tc>
          <w:tcPr>
            <w:tcW w:w="5000" w:type="pct"/>
            <w:gridSpan w:val="19"/>
            <w:tcBorders>
              <w:top w:val="double" w:sz="4" w:space="0" w:color="auto"/>
              <w:bottom w:val="double" w:sz="4" w:space="0" w:color="auto"/>
            </w:tcBorders>
          </w:tcPr>
          <w:p w14:paraId="186D53AC" w14:textId="0F1810D3" w:rsidR="00A13A33" w:rsidRPr="00D872A0" w:rsidRDefault="00A13A33" w:rsidP="00A13A33">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院訂專業模組必修</w:t>
            </w:r>
            <w:r w:rsidRPr="00236BE7">
              <w:rPr>
                <w:rFonts w:eastAsia="標楷體"/>
                <w:b/>
                <w:color w:val="000000" w:themeColor="text1"/>
                <w:sz w:val="20"/>
                <w:szCs w:val="20"/>
              </w:rPr>
              <w:t>/</w:t>
            </w:r>
            <w:r w:rsidRPr="00236BE7">
              <w:rPr>
                <w:rFonts w:eastAsia="標楷體"/>
                <w:b/>
                <w:color w:val="000000" w:themeColor="text1"/>
                <w:sz w:val="20"/>
                <w:szCs w:val="20"/>
              </w:rPr>
              <w:t>必選科目（合計</w:t>
            </w:r>
            <w:r>
              <w:rPr>
                <w:rFonts w:eastAsia="標楷體" w:hint="eastAsia"/>
                <w:b/>
                <w:color w:val="000000" w:themeColor="text1"/>
                <w:sz w:val="20"/>
                <w:szCs w:val="20"/>
              </w:rPr>
              <w:t>2</w:t>
            </w:r>
            <w:r>
              <w:rPr>
                <w:rFonts w:eastAsia="標楷體"/>
                <w:b/>
                <w:color w:val="000000" w:themeColor="text1"/>
                <w:sz w:val="20"/>
                <w:szCs w:val="20"/>
              </w:rPr>
              <w:t>1</w:t>
            </w:r>
            <w:r w:rsidRPr="00236BE7">
              <w:rPr>
                <w:rFonts w:eastAsia="標楷體"/>
                <w:b/>
                <w:color w:val="000000" w:themeColor="text1"/>
                <w:sz w:val="20"/>
                <w:szCs w:val="20"/>
              </w:rPr>
              <w:t>分）</w:t>
            </w:r>
            <w:r w:rsidRPr="00236BE7">
              <w:rPr>
                <w:rFonts w:eastAsia="標楷體"/>
                <w:b/>
                <w:color w:val="000000" w:themeColor="text1"/>
                <w:sz w:val="14"/>
                <w:szCs w:val="20"/>
              </w:rPr>
              <w:t>Professional Modules Compulsory/</w:t>
            </w:r>
            <w:r w:rsidRPr="00236BE7">
              <w:rPr>
                <w:rFonts w:eastAsia="標楷體"/>
                <w:color w:val="000000" w:themeColor="text1"/>
                <w:sz w:val="16"/>
                <w:szCs w:val="16"/>
              </w:rPr>
              <w:t>R</w:t>
            </w:r>
            <w:r w:rsidRPr="00236BE7">
              <w:rPr>
                <w:rFonts w:eastAsia="標楷體"/>
                <w:b/>
                <w:color w:val="000000" w:themeColor="text1"/>
                <w:sz w:val="14"/>
                <w:szCs w:val="20"/>
              </w:rPr>
              <w:t xml:space="preserve">equired </w:t>
            </w:r>
            <w:r w:rsidRPr="00236BE7">
              <w:rPr>
                <w:rFonts w:eastAsia="標楷體"/>
                <w:b/>
                <w:color w:val="000000" w:themeColor="text1"/>
                <w:sz w:val="12"/>
                <w:szCs w:val="20"/>
              </w:rPr>
              <w:t>Courses of College (Total</w:t>
            </w:r>
            <w:r w:rsidRPr="00236BE7">
              <w:rPr>
                <w:rFonts w:eastAsia="標楷體"/>
                <w:b/>
                <w:color w:val="000000" w:themeColor="text1"/>
                <w:sz w:val="12"/>
                <w:szCs w:val="20"/>
              </w:rPr>
              <w:t>：</w:t>
            </w:r>
            <w:r w:rsidRPr="00236BE7">
              <w:rPr>
                <w:rFonts w:eastAsia="標楷體"/>
                <w:b/>
                <w:color w:val="000000" w:themeColor="text1"/>
                <w:sz w:val="12"/>
                <w:szCs w:val="20"/>
              </w:rPr>
              <w:t xml:space="preserve">18Credits) </w:t>
            </w:r>
          </w:p>
        </w:tc>
      </w:tr>
      <w:tr w:rsidR="00A13A33" w:rsidRPr="00D872A0" w14:paraId="6A35A7E7" w14:textId="77777777" w:rsidTr="00D2565D">
        <w:trPr>
          <w:trHeight w:val="227"/>
        </w:trPr>
        <w:tc>
          <w:tcPr>
            <w:tcW w:w="5000" w:type="pct"/>
            <w:gridSpan w:val="19"/>
            <w:tcBorders>
              <w:top w:val="double" w:sz="4" w:space="0" w:color="auto"/>
              <w:left w:val="nil"/>
              <w:bottom w:val="single" w:sz="8" w:space="0" w:color="auto"/>
              <w:right w:val="nil"/>
            </w:tcBorders>
          </w:tcPr>
          <w:p w14:paraId="014FB73F" w14:textId="1E9B802D" w:rsidR="00A13A33" w:rsidRPr="00D872A0" w:rsidRDefault="00A13A33" w:rsidP="00A13A33">
            <w:pPr>
              <w:adjustRightInd w:val="0"/>
              <w:snapToGrid w:val="0"/>
              <w:spacing w:line="0" w:lineRule="atLeast"/>
              <w:rPr>
                <w:rFonts w:eastAsia="標楷體"/>
                <w:b/>
                <w:color w:val="000000" w:themeColor="text1"/>
                <w:kern w:val="0"/>
                <w:sz w:val="20"/>
                <w:szCs w:val="20"/>
              </w:rPr>
            </w:pPr>
            <w:r w:rsidRPr="00236BE7">
              <w:rPr>
                <w:rFonts w:eastAsia="標楷體"/>
                <w:b/>
                <w:color w:val="000000" w:themeColor="text1"/>
                <w:kern w:val="0"/>
                <w:sz w:val="20"/>
                <w:szCs w:val="20"/>
              </w:rPr>
              <w:t>機電整合專業模組課程（機械、電機、電子、機器人）</w:t>
            </w:r>
          </w:p>
        </w:tc>
      </w:tr>
      <w:tr w:rsidR="00A13A33" w:rsidRPr="00D872A0" w14:paraId="67072E26" w14:textId="77777777" w:rsidTr="00C35731">
        <w:trPr>
          <w:trHeight w:val="2142"/>
        </w:trPr>
        <w:tc>
          <w:tcPr>
            <w:tcW w:w="573" w:type="pct"/>
            <w:tcBorders>
              <w:top w:val="double" w:sz="4" w:space="0" w:color="auto"/>
              <w:right w:val="nil"/>
            </w:tcBorders>
            <w:vAlign w:val="center"/>
          </w:tcPr>
          <w:p w14:paraId="236D7FAA"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lastRenderedPageBreak/>
              <w:t>普通物理與實驗</w:t>
            </w:r>
            <w:r w:rsidRPr="002D704E">
              <w:rPr>
                <w:rFonts w:eastAsia="標楷體"/>
                <w:color w:val="000000"/>
                <w:sz w:val="16"/>
                <w:szCs w:val="16"/>
              </w:rPr>
              <w:t>(</w:t>
            </w:r>
            <w:r w:rsidRPr="002D704E">
              <w:rPr>
                <w:rFonts w:eastAsia="標楷體"/>
                <w:color w:val="000000"/>
                <w:sz w:val="16"/>
                <w:szCs w:val="16"/>
              </w:rPr>
              <w:t>一</w:t>
            </w:r>
            <w:r w:rsidRPr="002D704E">
              <w:rPr>
                <w:rFonts w:eastAsia="標楷體"/>
                <w:color w:val="000000"/>
                <w:sz w:val="16"/>
                <w:szCs w:val="16"/>
              </w:rPr>
              <w:t>)</w:t>
            </w:r>
          </w:p>
          <w:p w14:paraId="3AC76B95"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General Physics and Experiment</w:t>
            </w:r>
          </w:p>
          <w:p w14:paraId="0F771045" w14:textId="77777777" w:rsidR="00A13A33" w:rsidRPr="002D704E" w:rsidRDefault="00A13A33" w:rsidP="00A13A33">
            <w:pPr>
              <w:snapToGrid w:val="0"/>
              <w:spacing w:line="0" w:lineRule="atLeast"/>
              <w:jc w:val="center"/>
              <w:rPr>
                <w:rFonts w:eastAsia="標楷體"/>
                <w:color w:val="000000"/>
                <w:sz w:val="16"/>
                <w:szCs w:val="16"/>
                <w:lang w:eastAsia="zh-HK"/>
              </w:rPr>
            </w:pPr>
            <w:r w:rsidRPr="002D704E">
              <w:rPr>
                <w:rFonts w:eastAsia="標楷體"/>
                <w:color w:val="000000"/>
                <w:sz w:val="16"/>
                <w:szCs w:val="16"/>
              </w:rPr>
              <w:t>(I)</w:t>
            </w:r>
          </w:p>
          <w:p w14:paraId="65B7D213"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(2-1-3)(</w:t>
            </w:r>
            <w:r w:rsidRPr="002D704E">
              <w:rPr>
                <w:rFonts w:eastAsia="標楷體"/>
                <w:color w:val="000000"/>
                <w:sz w:val="16"/>
                <w:szCs w:val="16"/>
              </w:rPr>
              <w:t>必修</w:t>
            </w:r>
            <w:r w:rsidRPr="002D704E">
              <w:rPr>
                <w:rFonts w:eastAsia="標楷體"/>
                <w:color w:val="000000"/>
                <w:sz w:val="16"/>
                <w:szCs w:val="16"/>
              </w:rPr>
              <w:t>)</w:t>
            </w:r>
          </w:p>
          <w:p w14:paraId="580306C8" w14:textId="77777777" w:rsidR="00A13A33" w:rsidRPr="002D704E" w:rsidRDefault="00A13A33" w:rsidP="00A13A33">
            <w:pPr>
              <w:snapToGrid w:val="0"/>
              <w:spacing w:line="0" w:lineRule="atLeast"/>
              <w:rPr>
                <w:rFonts w:eastAsia="標楷體"/>
                <w:color w:val="000000"/>
                <w:sz w:val="16"/>
                <w:szCs w:val="16"/>
              </w:rPr>
            </w:pPr>
          </w:p>
          <w:p w14:paraId="0728055F"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可程式控制器實習</w:t>
            </w:r>
          </w:p>
          <w:p w14:paraId="3664849C" w14:textId="2562B168" w:rsidR="00A13A33" w:rsidRPr="00D872A0" w:rsidRDefault="00A13A33" w:rsidP="00A13A33">
            <w:pPr>
              <w:adjustRightInd w:val="0"/>
              <w:snapToGrid w:val="0"/>
              <w:spacing w:line="0" w:lineRule="atLeast"/>
              <w:jc w:val="center"/>
              <w:rPr>
                <w:rFonts w:eastAsia="標楷體"/>
                <w:color w:val="000000" w:themeColor="text1"/>
                <w:sz w:val="16"/>
                <w:szCs w:val="16"/>
              </w:rPr>
            </w:pPr>
            <w:r w:rsidRPr="002D704E">
              <w:rPr>
                <w:rFonts w:eastAsia="標楷體"/>
                <w:color w:val="000000"/>
                <w:sz w:val="16"/>
                <w:szCs w:val="16"/>
              </w:rPr>
              <w:t>PLC practice (1-2-3)(</w:t>
            </w:r>
            <w:r w:rsidRPr="002D704E">
              <w:rPr>
                <w:rFonts w:eastAsia="標楷體"/>
                <w:color w:val="000000"/>
                <w:sz w:val="16"/>
                <w:szCs w:val="16"/>
              </w:rPr>
              <w:t>必選</w:t>
            </w:r>
            <w:r w:rsidRPr="002D704E">
              <w:rPr>
                <w:rFonts w:eastAsia="標楷體"/>
                <w:color w:val="000000"/>
                <w:sz w:val="16"/>
                <w:szCs w:val="16"/>
              </w:rPr>
              <w:t>)</w:t>
            </w:r>
          </w:p>
        </w:tc>
        <w:tc>
          <w:tcPr>
            <w:tcW w:w="574" w:type="pct"/>
            <w:gridSpan w:val="2"/>
            <w:tcBorders>
              <w:top w:val="double" w:sz="4" w:space="0" w:color="auto"/>
              <w:left w:val="nil"/>
              <w:right w:val="nil"/>
            </w:tcBorders>
          </w:tcPr>
          <w:p w14:paraId="6D65D342"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機器人工程師實務</w:t>
            </w:r>
          </w:p>
          <w:p w14:paraId="76667E5D"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Robot Engineer Practice</w:t>
            </w:r>
          </w:p>
          <w:p w14:paraId="550AAB7F"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(1-2-3)(</w:t>
            </w:r>
            <w:r w:rsidRPr="002D704E">
              <w:rPr>
                <w:rFonts w:eastAsia="標楷體"/>
                <w:color w:val="000000"/>
                <w:sz w:val="16"/>
                <w:szCs w:val="16"/>
              </w:rPr>
              <w:t>必選</w:t>
            </w:r>
            <w:r w:rsidRPr="002D704E">
              <w:rPr>
                <w:rFonts w:eastAsia="標楷體"/>
                <w:color w:val="000000"/>
                <w:sz w:val="16"/>
                <w:szCs w:val="16"/>
              </w:rPr>
              <w:t>)</w:t>
            </w:r>
          </w:p>
          <w:p w14:paraId="15620EC4" w14:textId="77777777" w:rsidR="00A13A33" w:rsidRPr="002D704E" w:rsidRDefault="00A13A33" w:rsidP="00A13A33">
            <w:pPr>
              <w:snapToGrid w:val="0"/>
              <w:spacing w:line="0" w:lineRule="atLeast"/>
              <w:jc w:val="center"/>
              <w:rPr>
                <w:rFonts w:eastAsia="標楷體"/>
                <w:color w:val="000000"/>
                <w:sz w:val="16"/>
                <w:szCs w:val="16"/>
              </w:rPr>
            </w:pPr>
          </w:p>
          <w:p w14:paraId="6DDD30B2" w14:textId="77777777" w:rsidR="00A13A33" w:rsidRPr="002D704E" w:rsidRDefault="00A13A33" w:rsidP="00A13A33">
            <w:pPr>
              <w:snapToGrid w:val="0"/>
              <w:spacing w:line="0" w:lineRule="atLeast"/>
              <w:jc w:val="center"/>
              <w:rPr>
                <w:rFonts w:eastAsia="標楷體"/>
                <w:color w:val="000000"/>
                <w:sz w:val="16"/>
                <w:szCs w:val="16"/>
              </w:rPr>
            </w:pPr>
          </w:p>
          <w:p w14:paraId="59A1FF0B"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電路學</w:t>
            </w:r>
          </w:p>
          <w:p w14:paraId="36C235DE"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Electric Circuits</w:t>
            </w:r>
          </w:p>
          <w:p w14:paraId="15F45E03" w14:textId="53995C90" w:rsidR="00A13A33" w:rsidRPr="00D872A0" w:rsidRDefault="00A13A33" w:rsidP="00A13A33">
            <w:pPr>
              <w:adjustRightInd w:val="0"/>
              <w:snapToGrid w:val="0"/>
              <w:spacing w:line="0" w:lineRule="atLeast"/>
              <w:jc w:val="center"/>
              <w:rPr>
                <w:rFonts w:eastAsia="標楷體"/>
                <w:color w:val="000000" w:themeColor="text1"/>
                <w:sz w:val="16"/>
                <w:szCs w:val="16"/>
              </w:rPr>
            </w:pPr>
            <w:r w:rsidRPr="002D704E">
              <w:rPr>
                <w:rFonts w:eastAsia="標楷體"/>
                <w:color w:val="000000"/>
                <w:sz w:val="16"/>
                <w:szCs w:val="16"/>
              </w:rPr>
              <w:t>(3-0-3)(</w:t>
            </w:r>
            <w:r w:rsidRPr="002D704E">
              <w:rPr>
                <w:rFonts w:eastAsia="標楷體"/>
                <w:color w:val="000000"/>
                <w:sz w:val="16"/>
                <w:szCs w:val="16"/>
              </w:rPr>
              <w:t>必修</w:t>
            </w:r>
            <w:r w:rsidRPr="002D704E">
              <w:rPr>
                <w:rFonts w:eastAsia="標楷體"/>
                <w:color w:val="000000"/>
                <w:sz w:val="16"/>
                <w:szCs w:val="16"/>
              </w:rPr>
              <w:t>)</w:t>
            </w:r>
          </w:p>
        </w:tc>
        <w:tc>
          <w:tcPr>
            <w:tcW w:w="580" w:type="pct"/>
            <w:gridSpan w:val="3"/>
            <w:tcBorders>
              <w:top w:val="double" w:sz="4" w:space="0" w:color="auto"/>
              <w:left w:val="nil"/>
              <w:right w:val="nil"/>
            </w:tcBorders>
          </w:tcPr>
          <w:p w14:paraId="1748AD49"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電子學與實習</w:t>
            </w:r>
          </w:p>
          <w:p w14:paraId="5A2C8922"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Electronics and Practice</w:t>
            </w:r>
          </w:p>
          <w:p w14:paraId="7995BF5B" w14:textId="77777777" w:rsidR="00A13A33" w:rsidRPr="002D704E" w:rsidRDefault="00A13A33" w:rsidP="00A13A33">
            <w:pPr>
              <w:snapToGrid w:val="0"/>
              <w:spacing w:line="0" w:lineRule="atLeast"/>
              <w:jc w:val="center"/>
              <w:rPr>
                <w:rFonts w:eastAsia="標楷體"/>
                <w:color w:val="000000"/>
                <w:sz w:val="16"/>
                <w:szCs w:val="16"/>
              </w:rPr>
            </w:pPr>
            <w:r w:rsidRPr="002D704E">
              <w:rPr>
                <w:rFonts w:eastAsia="標楷體"/>
                <w:color w:val="000000"/>
                <w:sz w:val="16"/>
                <w:szCs w:val="16"/>
              </w:rPr>
              <w:t>(1-2-3)(</w:t>
            </w:r>
            <w:r w:rsidRPr="002D704E">
              <w:rPr>
                <w:rFonts w:eastAsia="標楷體"/>
                <w:color w:val="000000"/>
                <w:sz w:val="16"/>
                <w:szCs w:val="16"/>
              </w:rPr>
              <w:t>必修</w:t>
            </w:r>
            <w:r w:rsidRPr="002D704E">
              <w:rPr>
                <w:rFonts w:eastAsia="標楷體"/>
                <w:color w:val="000000"/>
                <w:sz w:val="16"/>
                <w:szCs w:val="16"/>
              </w:rPr>
              <w:t>)</w:t>
            </w:r>
          </w:p>
          <w:p w14:paraId="00DAF661" w14:textId="77777777" w:rsidR="00A13A33" w:rsidRPr="002D704E" w:rsidRDefault="00A13A33" w:rsidP="00A13A33">
            <w:pPr>
              <w:snapToGrid w:val="0"/>
              <w:spacing w:line="0" w:lineRule="atLeast"/>
              <w:jc w:val="center"/>
              <w:rPr>
                <w:rFonts w:eastAsia="標楷體"/>
                <w:color w:val="000000"/>
                <w:sz w:val="16"/>
                <w:szCs w:val="16"/>
              </w:rPr>
            </w:pPr>
          </w:p>
          <w:p w14:paraId="6B2AA580" w14:textId="77777777" w:rsidR="00A13A33" w:rsidRPr="002D704E" w:rsidRDefault="00A13A33" w:rsidP="00A13A33">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充電樁系統概論</w:t>
            </w:r>
          </w:p>
          <w:p w14:paraId="5E1C1D87" w14:textId="77777777" w:rsidR="00A13A33" w:rsidRPr="002D704E" w:rsidRDefault="00A13A33" w:rsidP="00A13A33">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Introduction to charging pile system</w:t>
            </w:r>
          </w:p>
          <w:p w14:paraId="049039AD" w14:textId="77A5BD59" w:rsidR="00A13A33" w:rsidRPr="00D872A0" w:rsidRDefault="00A13A33" w:rsidP="00A13A33">
            <w:pPr>
              <w:adjustRightInd w:val="0"/>
              <w:snapToGrid w:val="0"/>
              <w:spacing w:line="0" w:lineRule="atLeast"/>
              <w:jc w:val="center"/>
              <w:rPr>
                <w:rFonts w:eastAsia="標楷體"/>
                <w:color w:val="000000" w:themeColor="text1"/>
                <w:sz w:val="16"/>
                <w:szCs w:val="16"/>
              </w:rPr>
            </w:pPr>
            <w:r w:rsidRPr="002D704E">
              <w:rPr>
                <w:rFonts w:eastAsia="標楷體"/>
                <w:b/>
                <w:color w:val="FF0000"/>
                <w:sz w:val="16"/>
                <w:szCs w:val="16"/>
              </w:rPr>
              <w:t>（</w:t>
            </w:r>
            <w:r w:rsidRPr="002D704E">
              <w:rPr>
                <w:rFonts w:eastAsia="標楷體"/>
                <w:b/>
                <w:color w:val="FF0000"/>
                <w:sz w:val="16"/>
                <w:szCs w:val="16"/>
              </w:rPr>
              <w:t>3-0-3</w:t>
            </w:r>
            <w:r w:rsidRPr="002D704E">
              <w:rPr>
                <w:rFonts w:eastAsia="標楷體"/>
                <w:b/>
                <w:color w:val="FF0000"/>
                <w:sz w:val="16"/>
                <w:szCs w:val="16"/>
              </w:rPr>
              <w:t>）</w:t>
            </w:r>
            <w:r w:rsidRPr="002D704E">
              <w:rPr>
                <w:rFonts w:eastAsia="標楷體"/>
                <w:b/>
                <w:color w:val="FF0000"/>
                <w:sz w:val="16"/>
                <w:szCs w:val="16"/>
              </w:rPr>
              <w:t>(</w:t>
            </w:r>
            <w:r w:rsidRPr="002D704E">
              <w:rPr>
                <w:rFonts w:eastAsia="標楷體"/>
                <w:b/>
                <w:color w:val="FF0000"/>
                <w:sz w:val="16"/>
                <w:szCs w:val="16"/>
              </w:rPr>
              <w:t>必選</w:t>
            </w:r>
            <w:r w:rsidRPr="002D704E">
              <w:rPr>
                <w:rFonts w:eastAsia="標楷體"/>
                <w:b/>
                <w:color w:val="FF0000"/>
                <w:sz w:val="16"/>
                <w:szCs w:val="16"/>
              </w:rPr>
              <w:t>)</w:t>
            </w:r>
          </w:p>
        </w:tc>
        <w:tc>
          <w:tcPr>
            <w:tcW w:w="573" w:type="pct"/>
            <w:gridSpan w:val="2"/>
            <w:tcBorders>
              <w:top w:val="double" w:sz="4" w:space="0" w:color="auto"/>
              <w:left w:val="nil"/>
              <w:right w:val="nil"/>
            </w:tcBorders>
          </w:tcPr>
          <w:p w14:paraId="2C5E0275" w14:textId="77777777" w:rsidR="00A13A33" w:rsidRPr="002D704E" w:rsidRDefault="00A13A33" w:rsidP="00A13A33">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車用晶片模組應用系統概論</w:t>
            </w:r>
          </w:p>
          <w:p w14:paraId="2D91178D" w14:textId="77777777" w:rsidR="00A13A33" w:rsidRPr="002D704E" w:rsidRDefault="00A13A33" w:rsidP="00A13A33">
            <w:pPr>
              <w:snapToGrid w:val="0"/>
              <w:spacing w:line="0" w:lineRule="atLeast"/>
              <w:ind w:rightChars="11" w:right="26"/>
              <w:jc w:val="center"/>
              <w:rPr>
                <w:rFonts w:eastAsia="標楷體"/>
                <w:b/>
                <w:color w:val="FF0000"/>
                <w:sz w:val="16"/>
                <w:szCs w:val="16"/>
              </w:rPr>
            </w:pPr>
            <w:r w:rsidRPr="002D704E">
              <w:rPr>
                <w:rFonts w:eastAsia="標楷體"/>
                <w:b/>
                <w:color w:val="FF0000"/>
                <w:sz w:val="16"/>
                <w:szCs w:val="16"/>
              </w:rPr>
              <w:t>Introduction to automotive chip module application system</w:t>
            </w:r>
          </w:p>
          <w:p w14:paraId="2C014630" w14:textId="324135EB" w:rsidR="00A13A33" w:rsidRPr="00D872A0" w:rsidRDefault="00A13A33" w:rsidP="00A13A33">
            <w:pPr>
              <w:adjustRightInd w:val="0"/>
              <w:snapToGrid w:val="0"/>
              <w:spacing w:line="0" w:lineRule="atLeast"/>
              <w:jc w:val="center"/>
              <w:rPr>
                <w:rFonts w:eastAsia="標楷體"/>
                <w:color w:val="000000" w:themeColor="text1"/>
                <w:sz w:val="16"/>
                <w:szCs w:val="16"/>
              </w:rPr>
            </w:pPr>
            <w:r w:rsidRPr="002D704E">
              <w:rPr>
                <w:rFonts w:eastAsia="標楷體"/>
                <w:b/>
                <w:color w:val="FF0000"/>
                <w:sz w:val="16"/>
                <w:szCs w:val="16"/>
              </w:rPr>
              <w:t>（</w:t>
            </w:r>
            <w:r w:rsidRPr="002D704E">
              <w:rPr>
                <w:rFonts w:eastAsia="標楷體"/>
                <w:b/>
                <w:color w:val="FF0000"/>
                <w:sz w:val="16"/>
                <w:szCs w:val="16"/>
              </w:rPr>
              <w:t>3-0-3</w:t>
            </w:r>
            <w:r w:rsidRPr="002D704E">
              <w:rPr>
                <w:rFonts w:eastAsia="標楷體"/>
                <w:b/>
                <w:color w:val="FF0000"/>
                <w:sz w:val="16"/>
                <w:szCs w:val="16"/>
              </w:rPr>
              <w:t>）</w:t>
            </w:r>
            <w:r w:rsidRPr="002D704E">
              <w:rPr>
                <w:rFonts w:eastAsia="標楷體"/>
                <w:b/>
                <w:color w:val="FF0000"/>
                <w:sz w:val="16"/>
                <w:szCs w:val="16"/>
              </w:rPr>
              <w:t>(</w:t>
            </w:r>
            <w:r w:rsidRPr="002D704E">
              <w:rPr>
                <w:rFonts w:eastAsia="標楷體"/>
                <w:b/>
                <w:color w:val="FF0000"/>
                <w:sz w:val="16"/>
                <w:szCs w:val="16"/>
              </w:rPr>
              <w:t>必選</w:t>
            </w:r>
            <w:r w:rsidRPr="002D704E">
              <w:rPr>
                <w:rFonts w:eastAsia="標楷體"/>
                <w:b/>
                <w:color w:val="FF0000"/>
                <w:sz w:val="16"/>
                <w:szCs w:val="16"/>
              </w:rPr>
              <w:t>)</w:t>
            </w:r>
          </w:p>
        </w:tc>
        <w:tc>
          <w:tcPr>
            <w:tcW w:w="574" w:type="pct"/>
            <w:gridSpan w:val="2"/>
            <w:tcBorders>
              <w:top w:val="double" w:sz="4" w:space="0" w:color="auto"/>
              <w:left w:val="nil"/>
              <w:right w:val="nil"/>
            </w:tcBorders>
          </w:tcPr>
          <w:p w14:paraId="47EE7CF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3" w:type="pct"/>
            <w:gridSpan w:val="2"/>
            <w:tcBorders>
              <w:top w:val="double" w:sz="4" w:space="0" w:color="auto"/>
              <w:left w:val="nil"/>
              <w:right w:val="nil"/>
            </w:tcBorders>
          </w:tcPr>
          <w:p w14:paraId="233C442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2" w:type="pct"/>
            <w:gridSpan w:val="2"/>
            <w:tcBorders>
              <w:top w:val="double" w:sz="4" w:space="0" w:color="auto"/>
              <w:left w:val="nil"/>
              <w:right w:val="nil"/>
            </w:tcBorders>
          </w:tcPr>
          <w:p w14:paraId="5A0E754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80" w:type="pct"/>
            <w:gridSpan w:val="3"/>
            <w:tcBorders>
              <w:top w:val="double" w:sz="4" w:space="0" w:color="auto"/>
              <w:left w:val="nil"/>
              <w:right w:val="nil"/>
            </w:tcBorders>
          </w:tcPr>
          <w:p w14:paraId="77B56BE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402" w:type="pct"/>
            <w:gridSpan w:val="2"/>
            <w:tcBorders>
              <w:top w:val="double" w:sz="4" w:space="0" w:color="auto"/>
              <w:left w:val="nil"/>
            </w:tcBorders>
          </w:tcPr>
          <w:p w14:paraId="05FA1BBF"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r>
      <w:tr w:rsidR="00A13A33" w:rsidRPr="00D872A0" w14:paraId="1A1E4AB2" w14:textId="77777777" w:rsidTr="00C35731">
        <w:tc>
          <w:tcPr>
            <w:tcW w:w="573" w:type="pct"/>
            <w:tcBorders>
              <w:bottom w:val="single" w:sz="4" w:space="0" w:color="auto"/>
              <w:right w:val="nil"/>
            </w:tcBorders>
            <w:vAlign w:val="center"/>
          </w:tcPr>
          <w:p w14:paraId="198257C0" w14:textId="01F6F8C5"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3-3-6</w:t>
            </w:r>
          </w:p>
        </w:tc>
        <w:tc>
          <w:tcPr>
            <w:tcW w:w="574" w:type="pct"/>
            <w:gridSpan w:val="2"/>
            <w:tcBorders>
              <w:left w:val="nil"/>
              <w:bottom w:val="single" w:sz="4" w:space="0" w:color="auto"/>
              <w:right w:val="nil"/>
            </w:tcBorders>
            <w:vAlign w:val="center"/>
          </w:tcPr>
          <w:p w14:paraId="386D2277" w14:textId="2529ACB1"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71" w:type="pct"/>
            <w:gridSpan w:val="2"/>
            <w:tcBorders>
              <w:left w:val="nil"/>
              <w:bottom w:val="single" w:sz="4" w:space="0" w:color="auto"/>
              <w:right w:val="nil"/>
            </w:tcBorders>
            <w:vAlign w:val="center"/>
          </w:tcPr>
          <w:p w14:paraId="4DCFEE2B" w14:textId="1204546A"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79" w:type="pct"/>
            <w:gridSpan w:val="2"/>
            <w:tcBorders>
              <w:left w:val="nil"/>
              <w:bottom w:val="single" w:sz="4" w:space="0" w:color="auto"/>
              <w:right w:val="nil"/>
            </w:tcBorders>
            <w:vAlign w:val="center"/>
          </w:tcPr>
          <w:p w14:paraId="3CF0D7A4" w14:textId="377B5A71"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3-0-3</w:t>
            </w:r>
          </w:p>
        </w:tc>
        <w:tc>
          <w:tcPr>
            <w:tcW w:w="577" w:type="pct"/>
            <w:gridSpan w:val="3"/>
            <w:tcBorders>
              <w:left w:val="nil"/>
              <w:bottom w:val="single" w:sz="4" w:space="0" w:color="auto"/>
              <w:right w:val="nil"/>
            </w:tcBorders>
          </w:tcPr>
          <w:p w14:paraId="7E8D7741" w14:textId="274FD643"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0-0-0</w:t>
            </w:r>
          </w:p>
        </w:tc>
        <w:tc>
          <w:tcPr>
            <w:tcW w:w="573" w:type="pct"/>
            <w:gridSpan w:val="2"/>
            <w:tcBorders>
              <w:left w:val="nil"/>
              <w:bottom w:val="single" w:sz="4" w:space="0" w:color="auto"/>
              <w:right w:val="nil"/>
            </w:tcBorders>
            <w:vAlign w:val="center"/>
          </w:tcPr>
          <w:p w14:paraId="14250029" w14:textId="4DA7F5E3" w:rsidR="00A13A33" w:rsidRPr="00D872A0" w:rsidRDefault="00A13A33" w:rsidP="00A13A33">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0-0-0</w:t>
            </w:r>
          </w:p>
        </w:tc>
        <w:tc>
          <w:tcPr>
            <w:tcW w:w="572" w:type="pct"/>
            <w:gridSpan w:val="2"/>
            <w:tcBorders>
              <w:left w:val="nil"/>
              <w:bottom w:val="single" w:sz="4" w:space="0" w:color="auto"/>
              <w:right w:val="nil"/>
            </w:tcBorders>
          </w:tcPr>
          <w:p w14:paraId="6A83EEFF" w14:textId="34A27BB3" w:rsidR="00A13A33" w:rsidRPr="00D872A0" w:rsidRDefault="00A13A33" w:rsidP="00A13A33">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80" w:type="pct"/>
            <w:gridSpan w:val="3"/>
            <w:tcBorders>
              <w:left w:val="nil"/>
              <w:bottom w:val="single" w:sz="4" w:space="0" w:color="auto"/>
              <w:right w:val="nil"/>
            </w:tcBorders>
          </w:tcPr>
          <w:p w14:paraId="62749F20" w14:textId="653716B9" w:rsidR="00A13A33" w:rsidRPr="00D872A0" w:rsidRDefault="00A13A33" w:rsidP="00A13A33">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402" w:type="pct"/>
            <w:gridSpan w:val="2"/>
            <w:tcBorders>
              <w:left w:val="nil"/>
              <w:bottom w:val="single" w:sz="4" w:space="0" w:color="auto"/>
            </w:tcBorders>
          </w:tcPr>
          <w:p w14:paraId="2F097D72" w14:textId="0C3EC97C" w:rsidR="00A13A33" w:rsidRPr="00D872A0" w:rsidRDefault="00A13A33" w:rsidP="00A13A33">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A13A33" w:rsidRPr="00D872A0" w14:paraId="71211B61" w14:textId="77777777" w:rsidTr="00D2565D">
        <w:tblPrEx>
          <w:jc w:val="center"/>
        </w:tblPrEx>
        <w:trPr>
          <w:jc w:val="center"/>
        </w:trPr>
        <w:tc>
          <w:tcPr>
            <w:tcW w:w="5000" w:type="pct"/>
            <w:gridSpan w:val="19"/>
            <w:tcBorders>
              <w:top w:val="double" w:sz="4" w:space="0" w:color="auto"/>
              <w:bottom w:val="double" w:sz="4" w:space="0" w:color="auto"/>
            </w:tcBorders>
          </w:tcPr>
          <w:p w14:paraId="79529B6A" w14:textId="3669788B" w:rsidR="00A13A33" w:rsidRPr="00D872A0" w:rsidRDefault="00A13A33" w:rsidP="00A13A33">
            <w:pPr>
              <w:tabs>
                <w:tab w:val="left" w:pos="360"/>
              </w:tabs>
              <w:adjustRightInd w:val="0"/>
              <w:snapToGrid w:val="0"/>
              <w:spacing w:line="0" w:lineRule="atLeast"/>
              <w:jc w:val="both"/>
              <w:rPr>
                <w:rFonts w:eastAsia="標楷體"/>
                <w:color w:val="000000" w:themeColor="text1"/>
              </w:rPr>
            </w:pPr>
            <w:r w:rsidRPr="00D872A0">
              <w:rPr>
                <w:rFonts w:eastAsia="標楷體"/>
                <w:b/>
                <w:color w:val="000000" w:themeColor="text1"/>
                <w:sz w:val="20"/>
                <w:szCs w:val="20"/>
              </w:rPr>
              <w:t>專業必修科目</w:t>
            </w:r>
            <w:r w:rsidRPr="00D872A0">
              <w:rPr>
                <w:rFonts w:eastAsia="標楷體"/>
                <w:b/>
                <w:color w:val="000000" w:themeColor="text1"/>
                <w:sz w:val="20"/>
                <w:szCs w:val="20"/>
              </w:rPr>
              <w:t>(</w:t>
            </w:r>
            <w:r w:rsidRPr="00D872A0">
              <w:rPr>
                <w:rFonts w:eastAsia="標楷體"/>
                <w:b/>
                <w:color w:val="000000" w:themeColor="text1"/>
                <w:sz w:val="20"/>
                <w:szCs w:val="20"/>
              </w:rPr>
              <w:t>合計</w:t>
            </w:r>
            <w:r w:rsidRPr="00D872A0">
              <w:rPr>
                <w:rFonts w:eastAsia="標楷體"/>
                <w:b/>
                <w:color w:val="000000" w:themeColor="text1"/>
                <w:sz w:val="20"/>
                <w:szCs w:val="20"/>
              </w:rPr>
              <w:t>14</w:t>
            </w:r>
            <w:r w:rsidRPr="00D872A0">
              <w:rPr>
                <w:rFonts w:eastAsia="標楷體"/>
                <w:b/>
                <w:color w:val="000000" w:themeColor="text1"/>
                <w:sz w:val="20"/>
                <w:szCs w:val="20"/>
              </w:rPr>
              <w:t>學分</w:t>
            </w:r>
            <w:r w:rsidRPr="00D872A0">
              <w:rPr>
                <w:rFonts w:eastAsia="標楷體"/>
                <w:b/>
                <w:color w:val="000000" w:themeColor="text1"/>
                <w:sz w:val="20"/>
                <w:szCs w:val="20"/>
              </w:rPr>
              <w:t>)Compulsory Courses of Department (Total</w:t>
            </w:r>
            <w:r w:rsidRPr="00D872A0">
              <w:rPr>
                <w:rFonts w:eastAsia="標楷體"/>
                <w:b/>
                <w:color w:val="000000" w:themeColor="text1"/>
                <w:sz w:val="20"/>
                <w:szCs w:val="20"/>
              </w:rPr>
              <w:t>：</w:t>
            </w:r>
            <w:r w:rsidRPr="00D872A0">
              <w:rPr>
                <w:rFonts w:eastAsia="標楷體"/>
                <w:b/>
                <w:color w:val="000000" w:themeColor="text1"/>
                <w:sz w:val="20"/>
                <w:szCs w:val="20"/>
              </w:rPr>
              <w:t>14Cs)</w:t>
            </w:r>
          </w:p>
        </w:tc>
      </w:tr>
      <w:tr w:rsidR="00A13A33" w:rsidRPr="00D872A0" w14:paraId="71A589F7" w14:textId="77777777" w:rsidTr="00C35731">
        <w:tblPrEx>
          <w:jc w:val="center"/>
        </w:tblPrEx>
        <w:trPr>
          <w:trHeight w:val="2142"/>
          <w:jc w:val="center"/>
        </w:trPr>
        <w:tc>
          <w:tcPr>
            <w:tcW w:w="573" w:type="pct"/>
            <w:tcBorders>
              <w:top w:val="double" w:sz="4" w:space="0" w:color="auto"/>
              <w:right w:val="nil"/>
            </w:tcBorders>
          </w:tcPr>
          <w:p w14:paraId="131F517F" w14:textId="64D32773" w:rsidR="00A13A33" w:rsidRPr="00D872A0" w:rsidRDefault="00A13A33" w:rsidP="00A13A33">
            <w:pPr>
              <w:adjustRightInd w:val="0"/>
              <w:snapToGrid w:val="0"/>
              <w:spacing w:line="0" w:lineRule="atLeast"/>
              <w:jc w:val="center"/>
              <w:rPr>
                <w:rFonts w:eastAsia="標楷體"/>
                <w:color w:val="000000" w:themeColor="text1"/>
                <w:sz w:val="16"/>
                <w:szCs w:val="16"/>
              </w:rPr>
            </w:pPr>
          </w:p>
          <w:p w14:paraId="3386246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p w14:paraId="3C2FE7F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4" w:type="pct"/>
            <w:gridSpan w:val="2"/>
            <w:tcBorders>
              <w:top w:val="double" w:sz="4" w:space="0" w:color="auto"/>
              <w:left w:val="nil"/>
              <w:right w:val="nil"/>
            </w:tcBorders>
          </w:tcPr>
          <w:p w14:paraId="52238536" w14:textId="5FA1B062"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80" w:type="pct"/>
            <w:gridSpan w:val="3"/>
            <w:tcBorders>
              <w:top w:val="double" w:sz="4" w:space="0" w:color="auto"/>
              <w:left w:val="nil"/>
              <w:right w:val="nil"/>
            </w:tcBorders>
          </w:tcPr>
          <w:p w14:paraId="37BA379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機器手臂實務</w:t>
            </w:r>
          </w:p>
          <w:p w14:paraId="7DF386E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The Practice of Industrial Manipulator</w:t>
            </w:r>
          </w:p>
          <w:p w14:paraId="028C219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73" w:type="pct"/>
            <w:gridSpan w:val="2"/>
            <w:tcBorders>
              <w:top w:val="double" w:sz="4" w:space="0" w:color="auto"/>
              <w:left w:val="nil"/>
              <w:right w:val="nil"/>
            </w:tcBorders>
          </w:tcPr>
          <w:p w14:paraId="54F1827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進階機器手臂實務</w:t>
            </w:r>
          </w:p>
          <w:p w14:paraId="5027A6B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Robot Manipulator Practice</w:t>
            </w:r>
          </w:p>
          <w:p w14:paraId="1C3398E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E5BEA1C" w14:textId="0E2431EB"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4" w:type="pct"/>
            <w:gridSpan w:val="2"/>
            <w:tcBorders>
              <w:top w:val="double" w:sz="4" w:space="0" w:color="auto"/>
              <w:left w:val="nil"/>
              <w:right w:val="nil"/>
            </w:tcBorders>
          </w:tcPr>
          <w:p w14:paraId="373108B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p>
          <w:p w14:paraId="6F2743F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w:t>
            </w:r>
          </w:p>
          <w:p w14:paraId="7A662BF9" w14:textId="03003203"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0-3-3</w:t>
            </w:r>
            <w:r w:rsidRPr="00D872A0">
              <w:rPr>
                <w:rFonts w:eastAsia="標楷體"/>
                <w:color w:val="000000" w:themeColor="text1"/>
                <w:sz w:val="16"/>
                <w:szCs w:val="16"/>
              </w:rPr>
              <w:t>）</w:t>
            </w:r>
          </w:p>
        </w:tc>
        <w:tc>
          <w:tcPr>
            <w:tcW w:w="573" w:type="pct"/>
            <w:gridSpan w:val="2"/>
            <w:tcBorders>
              <w:top w:val="double" w:sz="4" w:space="0" w:color="auto"/>
              <w:left w:val="nil"/>
              <w:right w:val="nil"/>
            </w:tcBorders>
          </w:tcPr>
          <w:p w14:paraId="3CB1F9DA"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p>
          <w:p w14:paraId="12CAE68E"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 (II)</w:t>
            </w:r>
          </w:p>
          <w:p w14:paraId="2F9A4107" w14:textId="7C429B65"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0-3-3</w:t>
            </w:r>
            <w:r w:rsidRPr="00D872A0">
              <w:rPr>
                <w:rFonts w:eastAsia="標楷體"/>
                <w:color w:val="000000" w:themeColor="text1"/>
                <w:sz w:val="16"/>
                <w:szCs w:val="16"/>
              </w:rPr>
              <w:t>）</w:t>
            </w:r>
          </w:p>
        </w:tc>
        <w:tc>
          <w:tcPr>
            <w:tcW w:w="572" w:type="pct"/>
            <w:gridSpan w:val="2"/>
            <w:tcBorders>
              <w:top w:val="double" w:sz="4" w:space="0" w:color="auto"/>
              <w:left w:val="nil"/>
              <w:right w:val="nil"/>
            </w:tcBorders>
          </w:tcPr>
          <w:p w14:paraId="4BBD88E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暑期校外實習</w:t>
            </w:r>
          </w:p>
          <w:p w14:paraId="413ACEB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Summer Intern Project</w:t>
            </w:r>
          </w:p>
          <w:p w14:paraId="79FE083E" w14:textId="6C2255CD"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0-*-2</w:t>
            </w:r>
            <w:r w:rsidRPr="00D872A0">
              <w:rPr>
                <w:rFonts w:eastAsia="標楷體"/>
                <w:color w:val="000000" w:themeColor="text1"/>
                <w:sz w:val="16"/>
                <w:szCs w:val="16"/>
              </w:rPr>
              <w:t>）</w:t>
            </w:r>
          </w:p>
        </w:tc>
        <w:tc>
          <w:tcPr>
            <w:tcW w:w="580" w:type="pct"/>
            <w:gridSpan w:val="3"/>
            <w:tcBorders>
              <w:top w:val="double" w:sz="4" w:space="0" w:color="auto"/>
              <w:left w:val="nil"/>
              <w:right w:val="nil"/>
            </w:tcBorders>
          </w:tcPr>
          <w:p w14:paraId="218F2EC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三</w:t>
            </w:r>
            <w:r w:rsidRPr="00D872A0">
              <w:rPr>
                <w:rFonts w:eastAsia="標楷體"/>
                <w:color w:val="000000" w:themeColor="text1"/>
                <w:sz w:val="16"/>
                <w:szCs w:val="16"/>
              </w:rPr>
              <w:t>)</w:t>
            </w:r>
          </w:p>
          <w:p w14:paraId="0D01824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 (III)</w:t>
            </w:r>
          </w:p>
          <w:p w14:paraId="7428DA1C" w14:textId="1F63BCB4"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c>
          <w:tcPr>
            <w:tcW w:w="402" w:type="pct"/>
            <w:gridSpan w:val="2"/>
            <w:tcBorders>
              <w:top w:val="double" w:sz="4" w:space="0" w:color="auto"/>
              <w:left w:val="nil"/>
            </w:tcBorders>
          </w:tcPr>
          <w:p w14:paraId="5E444FE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專業證照</w:t>
            </w:r>
            <w:r w:rsidRPr="00D872A0">
              <w:rPr>
                <w:rFonts w:eastAsia="標楷體"/>
                <w:color w:val="000000" w:themeColor="text1"/>
                <w:sz w:val="16"/>
                <w:szCs w:val="16"/>
              </w:rPr>
              <w:t>**</w:t>
            </w:r>
          </w:p>
          <w:p w14:paraId="7DBACC0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Professional License</w:t>
            </w:r>
          </w:p>
          <w:p w14:paraId="02310FD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 (0-1-0)</w:t>
            </w:r>
          </w:p>
          <w:p w14:paraId="2F397E0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跨領域及微學程</w:t>
            </w:r>
            <w:r w:rsidRPr="00D872A0">
              <w:rPr>
                <w:rFonts w:eastAsia="標楷體"/>
                <w:color w:val="000000" w:themeColor="text1"/>
                <w:sz w:val="16"/>
                <w:szCs w:val="16"/>
              </w:rPr>
              <w:t>***</w:t>
            </w:r>
          </w:p>
          <w:p w14:paraId="4BA5957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Cross-Domain and Micro-Learning Course</w:t>
            </w:r>
          </w:p>
          <w:p w14:paraId="2A64A1F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r>
      <w:tr w:rsidR="00A13A33" w:rsidRPr="00D872A0" w14:paraId="33EE4DE2" w14:textId="77777777" w:rsidTr="00C35731">
        <w:tblPrEx>
          <w:jc w:val="center"/>
        </w:tblPrEx>
        <w:trPr>
          <w:jc w:val="center"/>
        </w:trPr>
        <w:tc>
          <w:tcPr>
            <w:tcW w:w="573" w:type="pct"/>
            <w:tcBorders>
              <w:bottom w:val="single" w:sz="4" w:space="0" w:color="auto"/>
              <w:right w:val="nil"/>
            </w:tcBorders>
            <w:vAlign w:val="center"/>
          </w:tcPr>
          <w:p w14:paraId="76AACCC0" w14:textId="5A03CC2B"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0-0-0</w:t>
            </w:r>
          </w:p>
        </w:tc>
        <w:tc>
          <w:tcPr>
            <w:tcW w:w="574" w:type="pct"/>
            <w:gridSpan w:val="2"/>
            <w:tcBorders>
              <w:left w:val="nil"/>
              <w:bottom w:val="single" w:sz="4" w:space="0" w:color="auto"/>
              <w:right w:val="nil"/>
            </w:tcBorders>
            <w:vAlign w:val="center"/>
          </w:tcPr>
          <w:p w14:paraId="117DE40E" w14:textId="1E1B9330"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0-0-0</w:t>
            </w:r>
          </w:p>
        </w:tc>
        <w:tc>
          <w:tcPr>
            <w:tcW w:w="580" w:type="pct"/>
            <w:gridSpan w:val="3"/>
            <w:tcBorders>
              <w:left w:val="nil"/>
              <w:bottom w:val="single" w:sz="4" w:space="0" w:color="auto"/>
              <w:right w:val="nil"/>
            </w:tcBorders>
            <w:vAlign w:val="center"/>
          </w:tcPr>
          <w:p w14:paraId="25A29BC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70" w:type="pct"/>
            <w:tcBorders>
              <w:left w:val="nil"/>
              <w:bottom w:val="single" w:sz="4" w:space="0" w:color="auto"/>
              <w:right w:val="nil"/>
            </w:tcBorders>
            <w:vAlign w:val="center"/>
          </w:tcPr>
          <w:p w14:paraId="6A3E8E42" w14:textId="570099E1"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77" w:type="pct"/>
            <w:gridSpan w:val="3"/>
            <w:tcBorders>
              <w:left w:val="nil"/>
              <w:bottom w:val="single" w:sz="4" w:space="0" w:color="auto"/>
              <w:right w:val="nil"/>
            </w:tcBorders>
            <w:vAlign w:val="center"/>
          </w:tcPr>
          <w:p w14:paraId="7CE474EE" w14:textId="6ABAD94D"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0-3-3</w:t>
            </w:r>
          </w:p>
        </w:tc>
        <w:tc>
          <w:tcPr>
            <w:tcW w:w="573" w:type="pct"/>
            <w:gridSpan w:val="2"/>
            <w:tcBorders>
              <w:left w:val="nil"/>
              <w:bottom w:val="single" w:sz="4" w:space="0" w:color="auto"/>
              <w:right w:val="nil"/>
            </w:tcBorders>
            <w:vAlign w:val="center"/>
          </w:tcPr>
          <w:p w14:paraId="6366D16F" w14:textId="27AF4B8E"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0-3-3</w:t>
            </w:r>
          </w:p>
        </w:tc>
        <w:tc>
          <w:tcPr>
            <w:tcW w:w="575" w:type="pct"/>
            <w:gridSpan w:val="3"/>
            <w:tcBorders>
              <w:left w:val="nil"/>
              <w:bottom w:val="single" w:sz="4" w:space="0" w:color="auto"/>
              <w:right w:val="nil"/>
            </w:tcBorders>
            <w:vAlign w:val="center"/>
          </w:tcPr>
          <w:p w14:paraId="7A7D7CA4" w14:textId="6F2E95DB"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0-*-2</w:t>
            </w:r>
          </w:p>
        </w:tc>
        <w:tc>
          <w:tcPr>
            <w:tcW w:w="577" w:type="pct"/>
            <w:gridSpan w:val="2"/>
            <w:tcBorders>
              <w:left w:val="nil"/>
              <w:bottom w:val="single" w:sz="4" w:space="0" w:color="auto"/>
              <w:right w:val="nil"/>
            </w:tcBorders>
            <w:vAlign w:val="center"/>
          </w:tcPr>
          <w:p w14:paraId="3B23A04E" w14:textId="5AC9F292"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c>
          <w:tcPr>
            <w:tcW w:w="402" w:type="pct"/>
            <w:gridSpan w:val="2"/>
            <w:tcBorders>
              <w:left w:val="nil"/>
              <w:bottom w:val="single" w:sz="4" w:space="0" w:color="auto"/>
            </w:tcBorders>
          </w:tcPr>
          <w:p w14:paraId="60C9AC9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0-2-0</w:t>
            </w:r>
          </w:p>
        </w:tc>
      </w:tr>
      <w:tr w:rsidR="00A13A33" w:rsidRPr="00D872A0" w14:paraId="1CB67C42" w14:textId="77777777" w:rsidTr="00D2565D">
        <w:tblPrEx>
          <w:jc w:val="center"/>
        </w:tblPrEx>
        <w:trPr>
          <w:jc w:val="center"/>
        </w:trPr>
        <w:tc>
          <w:tcPr>
            <w:tcW w:w="5000" w:type="pct"/>
            <w:gridSpan w:val="19"/>
            <w:tcBorders>
              <w:top w:val="single" w:sz="4" w:space="0" w:color="auto"/>
              <w:bottom w:val="double" w:sz="4" w:space="0" w:color="auto"/>
            </w:tcBorders>
            <w:vAlign w:val="center"/>
          </w:tcPr>
          <w:p w14:paraId="582E9FB5" w14:textId="77777777" w:rsidR="00A13A33" w:rsidRPr="00D872A0" w:rsidRDefault="00A13A33" w:rsidP="00A13A33">
            <w:pPr>
              <w:adjustRightInd w:val="0"/>
              <w:snapToGrid w:val="0"/>
              <w:spacing w:line="0" w:lineRule="atLeast"/>
              <w:jc w:val="both"/>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「學術倫理」之授課與學分取得依課務組網頁之「學術倫理教育實施辦法」辦理。</w:t>
            </w:r>
          </w:p>
          <w:p w14:paraId="0FB1BCF9" w14:textId="77777777" w:rsidR="00A13A33" w:rsidRPr="00D872A0" w:rsidRDefault="00A13A33" w:rsidP="00A13A33">
            <w:pPr>
              <w:adjustRightInd w:val="0"/>
              <w:snapToGrid w:val="0"/>
              <w:spacing w:line="0" w:lineRule="atLeast"/>
              <w:ind w:leftChars="100" w:left="240"/>
              <w:jc w:val="both"/>
              <w:rPr>
                <w:rFonts w:eastAsia="標楷體"/>
                <w:color w:val="000000" w:themeColor="text1"/>
                <w:sz w:val="16"/>
                <w:szCs w:val="16"/>
              </w:rPr>
            </w:pPr>
            <w:r w:rsidRPr="00D872A0">
              <w:rPr>
                <w:rFonts w:eastAsia="標楷體"/>
                <w:color w:val="000000" w:themeColor="text1"/>
                <w:sz w:val="16"/>
                <w:szCs w:val="16"/>
              </w:rPr>
              <w:t>The teaching and credit acquisition of "Academic Ethics" are handled in accordance with the "Implementation Measures for Academic Ethics Education" on the website of the Academic Affairs Group.</w:t>
            </w:r>
          </w:p>
          <w:p w14:paraId="30AB443F" w14:textId="77777777" w:rsidR="00A13A33" w:rsidRPr="00D872A0" w:rsidRDefault="00A13A33" w:rsidP="00A13A33">
            <w:pPr>
              <w:adjustRightInd w:val="0"/>
              <w:snapToGrid w:val="0"/>
              <w:spacing w:line="0" w:lineRule="atLeast"/>
              <w:jc w:val="both"/>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「專業證照」依智慧機器人工程系</w:t>
            </w:r>
            <w:hyperlink r:id="rId8" w:history="1">
              <w:r w:rsidRPr="00D872A0">
                <w:rPr>
                  <w:rFonts w:eastAsia="標楷體"/>
                  <w:color w:val="000000" w:themeColor="text1"/>
                  <w:sz w:val="16"/>
                  <w:szCs w:val="16"/>
                </w:rPr>
                <w:t>『日間部專業證照抵免實施辦法</w:t>
              </w:r>
            </w:hyperlink>
            <w:r w:rsidRPr="00D872A0">
              <w:rPr>
                <w:rFonts w:eastAsia="標楷體"/>
                <w:color w:val="000000" w:themeColor="text1"/>
                <w:sz w:val="16"/>
                <w:szCs w:val="16"/>
              </w:rPr>
              <w:t>』辦理。</w:t>
            </w:r>
          </w:p>
          <w:p w14:paraId="3565E9AC" w14:textId="77777777" w:rsidR="00A13A33" w:rsidRPr="00D872A0" w:rsidRDefault="00A13A33" w:rsidP="00A13A33">
            <w:pPr>
              <w:adjustRightInd w:val="0"/>
              <w:snapToGrid w:val="0"/>
              <w:spacing w:line="0" w:lineRule="atLeast"/>
              <w:ind w:leftChars="100" w:left="240"/>
              <w:jc w:val="both"/>
              <w:rPr>
                <w:rFonts w:eastAsia="標楷體"/>
                <w:color w:val="000000" w:themeColor="text1"/>
                <w:sz w:val="16"/>
                <w:szCs w:val="16"/>
              </w:rPr>
            </w:pPr>
            <w:r w:rsidRPr="00D872A0">
              <w:rPr>
                <w:rFonts w:eastAsia="標楷體"/>
                <w:color w:val="000000" w:themeColor="text1"/>
                <w:sz w:val="16"/>
                <w:szCs w:val="16"/>
              </w:rPr>
              <w:t>"Professional Licenses" are handled in accordance with the "Implementation Measures for the Exemption of Professional Licenses for Daytime Department of Intelligent Robot Engineering".</w:t>
            </w:r>
          </w:p>
          <w:p w14:paraId="21C23B96" w14:textId="77777777" w:rsidR="00A13A33" w:rsidRPr="00D872A0" w:rsidRDefault="00A13A33" w:rsidP="00A13A33">
            <w:pPr>
              <w:adjustRightInd w:val="0"/>
              <w:snapToGrid w:val="0"/>
              <w:spacing w:line="0" w:lineRule="atLeast"/>
              <w:jc w:val="both"/>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本系學生必須修畢「無人工廠數位科技微學程」及「跨領域學分學程」，得通過「跨領域及微學程」。</w:t>
            </w:r>
          </w:p>
          <w:p w14:paraId="3374A3A3" w14:textId="77777777" w:rsidR="00A13A33" w:rsidRPr="00D872A0" w:rsidRDefault="00A13A33" w:rsidP="00A13A33">
            <w:pPr>
              <w:adjustRightInd w:val="0"/>
              <w:snapToGrid w:val="0"/>
              <w:spacing w:line="0" w:lineRule="atLeast"/>
              <w:ind w:leftChars="100" w:left="240"/>
              <w:jc w:val="both"/>
              <w:rPr>
                <w:rFonts w:eastAsia="標楷體"/>
                <w:color w:val="000000" w:themeColor="text1"/>
                <w:sz w:val="22"/>
                <w:szCs w:val="22"/>
              </w:rPr>
            </w:pPr>
            <w:r w:rsidRPr="00D872A0">
              <w:rPr>
                <w:rFonts w:eastAsia="標楷體"/>
                <w:color w:val="000000" w:themeColor="text1"/>
                <w:sz w:val="16"/>
                <w:szCs w:val="16"/>
              </w:rPr>
              <w:t>Students must complete “the micro-course on digital technology for unmanned factories” and “the cross-field credit course” to pass the "Cross-Domain and Micro-Learning Course”.</w:t>
            </w:r>
          </w:p>
        </w:tc>
      </w:tr>
      <w:tr w:rsidR="00A13A33" w:rsidRPr="00D872A0" w14:paraId="083F27D5" w14:textId="77777777" w:rsidTr="00D2565D">
        <w:tblPrEx>
          <w:jc w:val="center"/>
        </w:tblPrEx>
        <w:trPr>
          <w:jc w:val="center"/>
        </w:trPr>
        <w:tc>
          <w:tcPr>
            <w:tcW w:w="5000" w:type="pct"/>
            <w:gridSpan w:val="19"/>
            <w:tcBorders>
              <w:top w:val="double" w:sz="4" w:space="0" w:color="auto"/>
              <w:bottom w:val="single" w:sz="6" w:space="0" w:color="auto"/>
            </w:tcBorders>
            <w:shd w:val="clear" w:color="auto" w:fill="auto"/>
          </w:tcPr>
          <w:p w14:paraId="442CDDA0" w14:textId="1C2828E3" w:rsidR="00A13A33" w:rsidRPr="00D872A0" w:rsidRDefault="00A13A33" w:rsidP="00A13A33">
            <w:pPr>
              <w:tabs>
                <w:tab w:val="left" w:pos="360"/>
              </w:tabs>
              <w:adjustRightInd w:val="0"/>
              <w:snapToGrid w:val="0"/>
              <w:spacing w:line="0" w:lineRule="atLeast"/>
              <w:jc w:val="both"/>
              <w:rPr>
                <w:rFonts w:eastAsia="標楷體"/>
                <w:color w:val="000000" w:themeColor="text1"/>
              </w:rPr>
            </w:pPr>
            <w:r w:rsidRPr="00D872A0">
              <w:rPr>
                <w:rFonts w:eastAsia="標楷體"/>
                <w:b/>
                <w:color w:val="000000" w:themeColor="text1"/>
                <w:sz w:val="20"/>
                <w:szCs w:val="20"/>
              </w:rPr>
              <w:t>專業選修科目</w:t>
            </w:r>
            <w:r w:rsidRPr="00D872A0">
              <w:rPr>
                <w:rFonts w:eastAsia="標楷體"/>
                <w:b/>
                <w:color w:val="000000" w:themeColor="text1"/>
                <w:sz w:val="20"/>
                <w:szCs w:val="20"/>
              </w:rPr>
              <w:t>Professional Selective Courses</w:t>
            </w:r>
          </w:p>
        </w:tc>
      </w:tr>
      <w:tr w:rsidR="00A13A33" w:rsidRPr="00D872A0" w14:paraId="0C5BB32B" w14:textId="77777777" w:rsidTr="00C35731">
        <w:tblPrEx>
          <w:jc w:val="center"/>
        </w:tblPrEx>
        <w:trPr>
          <w:trHeight w:val="1757"/>
          <w:jc w:val="center"/>
        </w:trPr>
        <w:tc>
          <w:tcPr>
            <w:tcW w:w="573" w:type="pct"/>
            <w:tcBorders>
              <w:right w:val="nil"/>
            </w:tcBorders>
            <w:shd w:val="clear" w:color="auto" w:fill="auto"/>
          </w:tcPr>
          <w:p w14:paraId="139D42C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協作機器人實務</w:t>
            </w:r>
          </w:p>
          <w:p w14:paraId="13181B5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Practices to Collaborative Robotics</w:t>
            </w:r>
          </w:p>
          <w:p w14:paraId="79E7CEA6" w14:textId="1EDCEDC3"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CEF9FF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p>
          <w:p w14:paraId="1FD831FA" w14:textId="77777777" w:rsidR="00A13A33" w:rsidRPr="00D872A0" w:rsidRDefault="00A13A33" w:rsidP="00A13A33">
            <w:pPr>
              <w:adjustRightInd w:val="0"/>
              <w:snapToGrid w:val="0"/>
              <w:spacing w:line="0" w:lineRule="atLeast"/>
              <w:rPr>
                <w:rFonts w:eastAsia="標楷體"/>
                <w:color w:val="000000" w:themeColor="text1"/>
                <w:sz w:val="16"/>
                <w:szCs w:val="16"/>
              </w:rPr>
            </w:pPr>
          </w:p>
        </w:tc>
        <w:tc>
          <w:tcPr>
            <w:tcW w:w="574" w:type="pct"/>
            <w:gridSpan w:val="2"/>
            <w:tcBorders>
              <w:left w:val="nil"/>
              <w:right w:val="nil"/>
            </w:tcBorders>
            <w:shd w:val="clear" w:color="auto" w:fill="auto"/>
          </w:tcPr>
          <w:p w14:paraId="58F897C9"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機電整合</w:t>
            </w:r>
          </w:p>
          <w:p w14:paraId="53E3E158" w14:textId="77777777" w:rsidR="00A13A33" w:rsidRPr="00D872A0" w:rsidRDefault="00A13A33" w:rsidP="00A13A33">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Mechatronics</w:t>
            </w:r>
          </w:p>
          <w:p w14:paraId="5BAE0764" w14:textId="6848D950"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4021199" w14:textId="1C9A0492"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電腦輔助繪圖</w:t>
            </w:r>
          </w:p>
          <w:p w14:paraId="1E69E2E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Aided Drawing</w:t>
            </w:r>
          </w:p>
          <w:p w14:paraId="5F32032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1CB06742" w14:textId="14A642F9"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80" w:type="pct"/>
            <w:gridSpan w:val="3"/>
            <w:tcBorders>
              <w:left w:val="nil"/>
              <w:right w:val="nil"/>
            </w:tcBorders>
            <w:shd w:val="clear" w:color="auto" w:fill="auto"/>
          </w:tcPr>
          <w:p w14:paraId="59AF9F46"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科技英文</w:t>
            </w:r>
          </w:p>
          <w:p w14:paraId="417E1EC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Scientific English </w:t>
            </w:r>
          </w:p>
          <w:p w14:paraId="3076D3FF" w14:textId="1E6F12FB"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(2-0-2)</w:t>
            </w:r>
          </w:p>
          <w:p w14:paraId="36761243" w14:textId="402D99EC"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訊號與系統暨實習</w:t>
            </w:r>
          </w:p>
          <w:p w14:paraId="6AA77286"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Signals and Systems &amp; Lab</w:t>
            </w:r>
          </w:p>
          <w:p w14:paraId="34E164E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6467C9F6"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實務專題</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r w:rsidRPr="00D872A0">
              <w:rPr>
                <w:rFonts w:eastAsia="標楷體"/>
                <w:color w:val="000000" w:themeColor="text1"/>
                <w:sz w:val="16"/>
                <w:szCs w:val="16"/>
              </w:rPr>
              <w:br/>
            </w:r>
            <w:r w:rsidRPr="00D872A0">
              <w:rPr>
                <w:rFonts w:eastAsia="標楷體"/>
                <w:color w:val="000000" w:themeColor="text1"/>
                <w:sz w:val="16"/>
                <w:szCs w:val="16"/>
              </w:rPr>
              <w:t>資訊技術</w:t>
            </w:r>
          </w:p>
          <w:p w14:paraId="7CBBCD49"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Practical Topics I- Information Technology</w:t>
            </w:r>
          </w:p>
          <w:p w14:paraId="45E802A6" w14:textId="4BBF7170"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(0-1-1)</w:t>
            </w:r>
          </w:p>
        </w:tc>
        <w:tc>
          <w:tcPr>
            <w:tcW w:w="573" w:type="pct"/>
            <w:gridSpan w:val="2"/>
            <w:tcBorders>
              <w:left w:val="nil"/>
              <w:right w:val="nil"/>
            </w:tcBorders>
            <w:shd w:val="clear" w:color="auto" w:fill="auto"/>
          </w:tcPr>
          <w:p w14:paraId="5F89777B" w14:textId="77777777" w:rsidR="00A13A33" w:rsidRPr="00442C24" w:rsidRDefault="00A13A33" w:rsidP="00A13A33">
            <w:pPr>
              <w:adjustRightInd w:val="0"/>
              <w:snapToGrid w:val="0"/>
              <w:spacing w:line="0" w:lineRule="atLeast"/>
              <w:jc w:val="center"/>
              <w:rPr>
                <w:rFonts w:eastAsia="標楷體"/>
                <w:b/>
                <w:color w:val="FF0000"/>
                <w:sz w:val="16"/>
                <w:szCs w:val="16"/>
              </w:rPr>
            </w:pPr>
            <w:r w:rsidRPr="00442C24">
              <w:rPr>
                <w:rFonts w:eastAsia="標楷體" w:hint="eastAsia"/>
                <w:b/>
                <w:color w:val="FF0000"/>
                <w:sz w:val="16"/>
                <w:szCs w:val="16"/>
              </w:rPr>
              <w:t>進階電子學與實習</w:t>
            </w:r>
          </w:p>
          <w:p w14:paraId="37B988EB" w14:textId="77777777" w:rsidR="00A13A33" w:rsidRPr="00442C24" w:rsidRDefault="00A13A33" w:rsidP="00A13A33">
            <w:pPr>
              <w:adjustRightInd w:val="0"/>
              <w:snapToGrid w:val="0"/>
              <w:spacing w:line="0" w:lineRule="atLeast"/>
              <w:jc w:val="center"/>
              <w:rPr>
                <w:rFonts w:eastAsia="標楷體"/>
                <w:b/>
                <w:color w:val="FF0000"/>
                <w:sz w:val="16"/>
                <w:szCs w:val="16"/>
              </w:rPr>
            </w:pPr>
            <w:r w:rsidRPr="00442C24">
              <w:rPr>
                <w:rFonts w:eastAsia="標楷體"/>
                <w:b/>
                <w:color w:val="FF0000"/>
                <w:sz w:val="16"/>
                <w:szCs w:val="16"/>
              </w:rPr>
              <w:t>Advanced Electronics and Laboratory</w:t>
            </w:r>
          </w:p>
          <w:p w14:paraId="5F9D2CA6" w14:textId="63C6740A" w:rsidR="00A13A33" w:rsidRPr="00D872A0" w:rsidRDefault="00A13A33" w:rsidP="00A13A33">
            <w:pPr>
              <w:adjustRightInd w:val="0"/>
              <w:snapToGrid w:val="0"/>
              <w:spacing w:line="0" w:lineRule="atLeast"/>
              <w:jc w:val="center"/>
              <w:rPr>
                <w:rFonts w:eastAsia="標楷體"/>
                <w:color w:val="000000" w:themeColor="text1"/>
                <w:sz w:val="16"/>
                <w:szCs w:val="16"/>
              </w:rPr>
            </w:pPr>
            <w:r w:rsidRPr="00442C24">
              <w:rPr>
                <w:rFonts w:eastAsia="標楷體"/>
                <w:b/>
                <w:color w:val="FF0000"/>
                <w:sz w:val="16"/>
                <w:szCs w:val="16"/>
              </w:rPr>
              <w:t>（</w:t>
            </w:r>
            <w:r w:rsidRPr="00442C24">
              <w:rPr>
                <w:rFonts w:eastAsia="標楷體"/>
                <w:b/>
                <w:color w:val="FF0000"/>
                <w:sz w:val="16"/>
                <w:szCs w:val="16"/>
              </w:rPr>
              <w:t>1-2-3</w:t>
            </w:r>
            <w:r w:rsidRPr="00442C24">
              <w:rPr>
                <w:rFonts w:eastAsia="標楷體"/>
                <w:b/>
                <w:color w:val="FF0000"/>
                <w:sz w:val="16"/>
                <w:szCs w:val="16"/>
              </w:rPr>
              <w:t>）</w:t>
            </w:r>
          </w:p>
          <w:p w14:paraId="2BC6D89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hint="eastAsia"/>
                <w:color w:val="000000" w:themeColor="text1"/>
                <w:sz w:val="16"/>
                <w:szCs w:val="16"/>
              </w:rPr>
              <w:t>進階</w:t>
            </w:r>
            <w:r w:rsidRPr="00D872A0">
              <w:rPr>
                <w:rFonts w:eastAsia="標楷體"/>
                <w:color w:val="000000" w:themeColor="text1"/>
                <w:sz w:val="16"/>
                <w:szCs w:val="16"/>
              </w:rPr>
              <w:t>程式設計</w:t>
            </w:r>
          </w:p>
          <w:p w14:paraId="0670BFA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Programming Design</w:t>
            </w:r>
          </w:p>
          <w:p w14:paraId="3720A365" w14:textId="2E7426A2"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1-2-3</w:t>
            </w:r>
            <w:r w:rsidRPr="00D872A0">
              <w:rPr>
                <w:rFonts w:eastAsia="標楷體"/>
                <w:color w:val="000000" w:themeColor="text1"/>
                <w:sz w:val="16"/>
                <w:szCs w:val="16"/>
              </w:rPr>
              <w:t>）</w:t>
            </w:r>
          </w:p>
          <w:p w14:paraId="70BA7E42" w14:textId="4DC5C4ED"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工程數學</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br/>
              <w:t>Engineering Mathmatics II</w:t>
            </w:r>
            <w:r w:rsidRPr="00D872A0">
              <w:rPr>
                <w:rFonts w:eastAsia="標楷體"/>
                <w:color w:val="000000" w:themeColor="text1"/>
                <w:sz w:val="16"/>
                <w:szCs w:val="16"/>
              </w:rPr>
              <w:br/>
              <w:t>(3-0-3)</w:t>
            </w:r>
          </w:p>
          <w:p w14:paraId="3D8A8FA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電腦輔助設計</w:t>
            </w:r>
          </w:p>
          <w:p w14:paraId="07B5E63E"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Aided Design</w:t>
            </w:r>
          </w:p>
          <w:p w14:paraId="684E939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2980009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微處理機實務</w:t>
            </w:r>
          </w:p>
          <w:p w14:paraId="2EA43FD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Microprocessor Practice</w:t>
            </w:r>
          </w:p>
          <w:p w14:paraId="6E319C1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96409D9"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實務專題</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br/>
            </w:r>
            <w:r w:rsidRPr="00D872A0">
              <w:rPr>
                <w:rFonts w:eastAsia="標楷體"/>
                <w:color w:val="000000" w:themeColor="text1"/>
                <w:sz w:val="16"/>
                <w:szCs w:val="16"/>
              </w:rPr>
              <w:t>機器手臂技術</w:t>
            </w:r>
          </w:p>
          <w:p w14:paraId="1DDA96F0" w14:textId="77777777" w:rsidR="00A13A33" w:rsidRPr="00D872A0" w:rsidRDefault="00A13A33" w:rsidP="00A13A3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Practical Topics II- Robotics Technology</w:t>
            </w:r>
          </w:p>
          <w:p w14:paraId="61E233F6" w14:textId="65DD2524" w:rsidR="00A13A33" w:rsidRPr="00D872A0" w:rsidRDefault="00A13A33" w:rsidP="00A13A33">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(0-1-1)</w:t>
            </w:r>
          </w:p>
          <w:p w14:paraId="26E0EB06" w14:textId="77777777" w:rsidR="00A13A33" w:rsidRPr="00040786" w:rsidRDefault="00A13A33" w:rsidP="00A13A33">
            <w:pPr>
              <w:adjustRightInd w:val="0"/>
              <w:snapToGrid w:val="0"/>
              <w:spacing w:line="0" w:lineRule="atLeast"/>
              <w:jc w:val="center"/>
              <w:rPr>
                <w:rFonts w:eastAsia="標楷體"/>
                <w:b/>
                <w:color w:val="FF0000"/>
                <w:sz w:val="16"/>
                <w:szCs w:val="16"/>
              </w:rPr>
            </w:pPr>
            <w:r w:rsidRPr="00040786">
              <w:rPr>
                <w:rFonts w:eastAsia="標楷體" w:hint="eastAsia"/>
                <w:b/>
                <w:color w:val="FF0000"/>
                <w:sz w:val="16"/>
                <w:szCs w:val="16"/>
              </w:rPr>
              <w:t>感知系統實務</w:t>
            </w:r>
          </w:p>
          <w:p w14:paraId="1DA516DB" w14:textId="77777777" w:rsidR="00A13A33" w:rsidRPr="00040786" w:rsidRDefault="00A13A33" w:rsidP="00A13A33">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Sensor Implementation System Practice</w:t>
            </w:r>
          </w:p>
          <w:p w14:paraId="616A8295" w14:textId="77777777" w:rsidR="00A13A33" w:rsidRDefault="00A13A33" w:rsidP="00A13A33">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(1-2-3)</w:t>
            </w:r>
          </w:p>
          <w:p w14:paraId="003D92F8" w14:textId="6B0F1156"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4" w:type="pct"/>
            <w:gridSpan w:val="2"/>
            <w:tcBorders>
              <w:left w:val="nil"/>
              <w:right w:val="nil"/>
            </w:tcBorders>
            <w:shd w:val="clear" w:color="auto" w:fill="auto"/>
          </w:tcPr>
          <w:p w14:paraId="46C42D49"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機器人系統整合</w:t>
            </w:r>
          </w:p>
          <w:p w14:paraId="6F0A199E"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Robotic System Integration</w:t>
            </w:r>
          </w:p>
          <w:p w14:paraId="08FAE3A6" w14:textId="7185A2E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53BF68E" w14:textId="38FACF99"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數位信號處理暨實習</w:t>
            </w:r>
          </w:p>
          <w:p w14:paraId="786E83D8" w14:textId="77777777" w:rsidR="00A13A33" w:rsidRPr="00D872A0" w:rsidRDefault="00A13A33" w:rsidP="00A13A33">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Digital Signal Processing &amp; Lab</w:t>
            </w:r>
          </w:p>
          <w:p w14:paraId="42C4F10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185F614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物聯網與綠能應用概論</w:t>
            </w:r>
          </w:p>
          <w:p w14:paraId="1E22A79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Introduction to the Internet of Things and Green Energy Applications</w:t>
            </w:r>
          </w:p>
          <w:p w14:paraId="3283654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75D13B7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CNC</w:t>
            </w:r>
            <w:r w:rsidRPr="00D872A0">
              <w:rPr>
                <w:rFonts w:eastAsia="標楷體"/>
                <w:color w:val="000000" w:themeColor="text1"/>
                <w:sz w:val="16"/>
                <w:szCs w:val="16"/>
              </w:rPr>
              <w:t>實務</w:t>
            </w:r>
          </w:p>
          <w:p w14:paraId="76E2586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CNC Practice</w:t>
            </w:r>
          </w:p>
          <w:p w14:paraId="2ABEBFD0" w14:textId="77777777" w:rsidR="00A13A33"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(1-1-2)</w:t>
            </w:r>
          </w:p>
          <w:p w14:paraId="72D1560B" w14:textId="77777777" w:rsidR="00A13A33" w:rsidRPr="006604CE" w:rsidRDefault="00A13A33" w:rsidP="00A13A33">
            <w:pPr>
              <w:adjustRightInd w:val="0"/>
              <w:snapToGrid w:val="0"/>
              <w:spacing w:line="0" w:lineRule="atLeast"/>
              <w:jc w:val="center"/>
              <w:rPr>
                <w:rFonts w:eastAsia="標楷體"/>
                <w:b/>
                <w:color w:val="FF0000"/>
                <w:sz w:val="16"/>
                <w:szCs w:val="16"/>
              </w:rPr>
            </w:pPr>
            <w:r w:rsidRPr="006604CE">
              <w:rPr>
                <w:rFonts w:eastAsia="標楷體" w:hint="eastAsia"/>
                <w:b/>
                <w:color w:val="FF0000"/>
                <w:sz w:val="16"/>
                <w:szCs w:val="16"/>
              </w:rPr>
              <w:t>機器人工程師進階實務</w:t>
            </w:r>
          </w:p>
          <w:p w14:paraId="63DEC8C6" w14:textId="77777777" w:rsidR="00A13A33" w:rsidRPr="006604CE" w:rsidRDefault="00A13A33" w:rsidP="00A13A33">
            <w:pPr>
              <w:adjustRightInd w:val="0"/>
              <w:snapToGrid w:val="0"/>
              <w:spacing w:line="0" w:lineRule="atLeast"/>
              <w:jc w:val="center"/>
              <w:rPr>
                <w:rFonts w:eastAsia="標楷體"/>
                <w:b/>
                <w:color w:val="FF0000"/>
                <w:sz w:val="16"/>
                <w:szCs w:val="16"/>
              </w:rPr>
            </w:pPr>
            <w:r w:rsidRPr="006604CE">
              <w:rPr>
                <w:rFonts w:eastAsia="標楷體"/>
                <w:b/>
                <w:color w:val="FF0000"/>
                <w:sz w:val="16"/>
                <w:szCs w:val="16"/>
              </w:rPr>
              <w:t xml:space="preserve">Advanced Practice for Robotics Engineers </w:t>
            </w:r>
          </w:p>
          <w:p w14:paraId="74C9399B" w14:textId="77777777" w:rsidR="00A13A33" w:rsidRDefault="00A13A33" w:rsidP="00A13A33">
            <w:pPr>
              <w:adjustRightInd w:val="0"/>
              <w:snapToGrid w:val="0"/>
              <w:spacing w:line="0" w:lineRule="atLeast"/>
              <w:jc w:val="center"/>
              <w:rPr>
                <w:rFonts w:eastAsia="標楷體"/>
                <w:b/>
                <w:color w:val="FF0000"/>
                <w:sz w:val="16"/>
                <w:szCs w:val="16"/>
              </w:rPr>
            </w:pPr>
            <w:r w:rsidRPr="006604CE">
              <w:rPr>
                <w:rFonts w:eastAsia="標楷體"/>
                <w:b/>
                <w:color w:val="FF0000"/>
                <w:sz w:val="16"/>
                <w:szCs w:val="16"/>
              </w:rPr>
              <w:t>(1-2-3)</w:t>
            </w:r>
          </w:p>
          <w:p w14:paraId="64667F72" w14:textId="7B09BB68"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3" w:type="pct"/>
            <w:gridSpan w:val="2"/>
            <w:tcBorders>
              <w:left w:val="nil"/>
              <w:right w:val="nil"/>
            </w:tcBorders>
            <w:shd w:val="clear" w:color="auto" w:fill="auto"/>
          </w:tcPr>
          <w:p w14:paraId="572B600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進階機器人系統整合</w:t>
            </w:r>
          </w:p>
          <w:p w14:paraId="360F13F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Robotic System Integration</w:t>
            </w:r>
          </w:p>
          <w:p w14:paraId="7B7E433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35E4CC2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機聯網實務</w:t>
            </w:r>
          </w:p>
          <w:p w14:paraId="2578B8B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Machine Network</w:t>
            </w:r>
          </w:p>
          <w:p w14:paraId="3513121D" w14:textId="23539921"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B342762" w14:textId="2EC77653"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電腦視覺實務</w:t>
            </w:r>
          </w:p>
          <w:p w14:paraId="2AD7B4D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Vision</w:t>
            </w:r>
          </w:p>
          <w:p w14:paraId="3040841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2F5E4C2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夾具設計實務</w:t>
            </w:r>
          </w:p>
          <w:p w14:paraId="4F9C380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Fixture Design Practice</w:t>
            </w:r>
          </w:p>
          <w:p w14:paraId="371F3A4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1-2-3</w:t>
            </w:r>
            <w:r w:rsidRPr="00D872A0">
              <w:rPr>
                <w:rFonts w:eastAsia="標楷體"/>
                <w:color w:val="000000" w:themeColor="text1"/>
                <w:sz w:val="16"/>
                <w:szCs w:val="16"/>
              </w:rPr>
              <w:t>）</w:t>
            </w:r>
          </w:p>
          <w:p w14:paraId="440C147B" w14:textId="4E179DB3"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5" w:type="pct"/>
            <w:gridSpan w:val="3"/>
            <w:tcBorders>
              <w:left w:val="nil"/>
              <w:right w:val="nil"/>
            </w:tcBorders>
            <w:shd w:val="clear" w:color="auto" w:fill="auto"/>
          </w:tcPr>
          <w:p w14:paraId="4FCA5B7F"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產線模擬暨實務</w:t>
            </w:r>
          </w:p>
          <w:p w14:paraId="2125016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Shop-Floor Simulation and Practice</w:t>
            </w:r>
          </w:p>
          <w:p w14:paraId="2D77D80E" w14:textId="23B2FC2C"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1E7A863B" w14:textId="59264D7F"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企業實習</w:t>
            </w:r>
          </w:p>
          <w:p w14:paraId="5D7C4D3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Field Practice</w:t>
            </w:r>
          </w:p>
          <w:p w14:paraId="04AB1146"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0-*-2</w:t>
            </w:r>
            <w:r w:rsidRPr="00D872A0">
              <w:rPr>
                <w:rFonts w:eastAsia="標楷體"/>
                <w:color w:val="000000" w:themeColor="text1"/>
                <w:sz w:val="16"/>
                <w:szCs w:val="16"/>
              </w:rPr>
              <w:t>）</w:t>
            </w:r>
          </w:p>
          <w:p w14:paraId="31C2593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學年校外實習</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p>
          <w:p w14:paraId="07E4471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Academic Year Practical Training(I)</w:t>
            </w:r>
          </w:p>
          <w:p w14:paraId="5B8880E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(0-*-9) </w:t>
            </w:r>
          </w:p>
          <w:p w14:paraId="1EC6945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人機介面實務</w:t>
            </w:r>
          </w:p>
          <w:p w14:paraId="433650D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Human-Computer Interface Practice</w:t>
            </w:r>
          </w:p>
          <w:p w14:paraId="15C8CDAF"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3876A2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資訊安全</w:t>
            </w:r>
          </w:p>
          <w:p w14:paraId="0D00EB49"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information security</w:t>
            </w:r>
            <w:r w:rsidRPr="00D872A0">
              <w:rPr>
                <w:rFonts w:eastAsia="標楷體"/>
                <w:color w:val="000000" w:themeColor="text1"/>
                <w:sz w:val="16"/>
                <w:szCs w:val="16"/>
              </w:rPr>
              <w:br/>
              <w:t>(1-2-3)</w:t>
            </w:r>
          </w:p>
          <w:p w14:paraId="774F061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機器學習應用</w:t>
            </w:r>
          </w:p>
          <w:p w14:paraId="2DA89D0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Application of Machine Learning</w:t>
            </w:r>
          </w:p>
          <w:p w14:paraId="389C1FAE"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8783AC3"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機器手臂加工實務</w:t>
            </w:r>
          </w:p>
          <w:p w14:paraId="177341E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 Processing Practice</w:t>
            </w:r>
          </w:p>
          <w:p w14:paraId="3BB4067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046820D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物聯網實務</w:t>
            </w:r>
          </w:p>
          <w:p w14:paraId="29C11214"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Practice of Internet of Things</w:t>
            </w:r>
          </w:p>
          <w:p w14:paraId="269E9A65" w14:textId="77777777" w:rsidR="00A13A33"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(1-1-2)</w:t>
            </w:r>
          </w:p>
          <w:p w14:paraId="6EDF5CA9" w14:textId="2ABB1BB2" w:rsidR="00A13A33" w:rsidRPr="00D872A0" w:rsidRDefault="00A13A33" w:rsidP="00A13A33">
            <w:pPr>
              <w:adjustRightInd w:val="0"/>
              <w:snapToGrid w:val="0"/>
              <w:spacing w:line="0" w:lineRule="atLeast"/>
              <w:jc w:val="center"/>
              <w:rPr>
                <w:rFonts w:eastAsia="標楷體"/>
                <w:color w:val="000000" w:themeColor="text1"/>
                <w:sz w:val="16"/>
                <w:szCs w:val="16"/>
              </w:rPr>
            </w:pPr>
          </w:p>
        </w:tc>
        <w:tc>
          <w:tcPr>
            <w:tcW w:w="577" w:type="pct"/>
            <w:gridSpan w:val="2"/>
            <w:tcBorders>
              <w:left w:val="nil"/>
              <w:right w:val="nil"/>
            </w:tcBorders>
            <w:shd w:val="clear" w:color="auto" w:fill="auto"/>
          </w:tcPr>
          <w:p w14:paraId="7FB9C80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虛實整合系統</w:t>
            </w:r>
          </w:p>
          <w:p w14:paraId="153C5EC3" w14:textId="77777777" w:rsidR="00A13A33" w:rsidRPr="00D872A0" w:rsidRDefault="00A13A33" w:rsidP="00A13A33">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Virtual Reality Integration System</w:t>
            </w:r>
          </w:p>
          <w:p w14:paraId="007FDCE5" w14:textId="480C26B2"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09F29F9B" w14:textId="2480E938"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機器手臂維修</w:t>
            </w:r>
          </w:p>
          <w:p w14:paraId="3BE1B97A"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Smart Manufacturing Maintenance for Industrial Robots</w:t>
            </w:r>
          </w:p>
          <w:p w14:paraId="5D9551B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46BBB0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學年校外實習</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p>
          <w:p w14:paraId="73F20F0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Academic Year Practical Training(II)</w:t>
            </w:r>
          </w:p>
          <w:p w14:paraId="2838189A"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(0-*-9)</w:t>
            </w:r>
          </w:p>
          <w:p w14:paraId="0B148C50"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學期校外實習</w:t>
            </w:r>
          </w:p>
          <w:p w14:paraId="2E578DAA"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Semester Practical Training</w:t>
            </w:r>
          </w:p>
          <w:p w14:paraId="6FE279DD"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(0-*-9) </w:t>
            </w:r>
          </w:p>
          <w:p w14:paraId="5E69FB9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工廠控制配盤與智慧繞線</w:t>
            </w:r>
          </w:p>
          <w:p w14:paraId="22E57D5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Factory Control Panel and Smart Wiring</w:t>
            </w:r>
          </w:p>
          <w:p w14:paraId="59062FE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D68545C"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人工智慧實務</w:t>
            </w:r>
          </w:p>
          <w:p w14:paraId="0679240B"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Artificial Intelligence Practice</w:t>
            </w:r>
          </w:p>
          <w:p w14:paraId="70686C92"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711A0E2E"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大數據分析</w:t>
            </w:r>
          </w:p>
          <w:p w14:paraId="0F9EDF5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Big Data Analysis</w:t>
            </w:r>
          </w:p>
          <w:p w14:paraId="5CEAE458"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3A46F8B5"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機器手臂加工案例研究</w:t>
            </w:r>
          </w:p>
          <w:p w14:paraId="4FC01171"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 Machining Case Study</w:t>
            </w:r>
          </w:p>
          <w:p w14:paraId="166A0627" w14:textId="77777777" w:rsidR="00A13A33" w:rsidRPr="00D872A0" w:rsidRDefault="00A13A33" w:rsidP="00A13A33">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402" w:type="pct"/>
            <w:gridSpan w:val="2"/>
            <w:tcBorders>
              <w:left w:val="nil"/>
            </w:tcBorders>
            <w:shd w:val="clear" w:color="auto" w:fill="auto"/>
          </w:tcPr>
          <w:p w14:paraId="7C7AC16F" w14:textId="77777777" w:rsidR="00A13A33" w:rsidRPr="00D872A0" w:rsidRDefault="00A13A33" w:rsidP="00A13A33">
            <w:pPr>
              <w:adjustRightInd w:val="0"/>
              <w:snapToGrid w:val="0"/>
              <w:spacing w:line="0" w:lineRule="atLeast"/>
              <w:rPr>
                <w:rFonts w:eastAsia="標楷體"/>
                <w:color w:val="000000" w:themeColor="text1"/>
                <w:sz w:val="16"/>
                <w:szCs w:val="16"/>
              </w:rPr>
            </w:pPr>
          </w:p>
        </w:tc>
      </w:tr>
      <w:tr w:rsidR="00A13A33" w:rsidRPr="00D872A0" w14:paraId="3BF33084" w14:textId="77777777" w:rsidTr="00D2565D">
        <w:tblPrEx>
          <w:jc w:val="center"/>
        </w:tblPrEx>
        <w:trPr>
          <w:jc w:val="center"/>
        </w:trPr>
        <w:tc>
          <w:tcPr>
            <w:tcW w:w="5000" w:type="pct"/>
            <w:gridSpan w:val="19"/>
            <w:tcBorders>
              <w:top w:val="single" w:sz="18" w:space="0" w:color="auto"/>
              <w:left w:val="nil"/>
              <w:bottom w:val="single" w:sz="6" w:space="0" w:color="auto"/>
              <w:right w:val="nil"/>
            </w:tcBorders>
            <w:shd w:val="clear" w:color="auto" w:fill="D0CECE" w:themeFill="background2" w:themeFillShade="E6"/>
          </w:tcPr>
          <w:p w14:paraId="3BC50551" w14:textId="77777777" w:rsidR="00A13A33" w:rsidRPr="00D872A0" w:rsidRDefault="00A13A33" w:rsidP="00A13A33">
            <w:pPr>
              <w:adjustRightInd w:val="0"/>
              <w:snapToGrid w:val="0"/>
              <w:spacing w:line="160" w:lineRule="atLeast"/>
              <w:jc w:val="center"/>
              <w:rPr>
                <w:rFonts w:eastAsia="標楷體"/>
                <w:b/>
                <w:color w:val="000000" w:themeColor="text1"/>
                <w:sz w:val="20"/>
                <w:szCs w:val="20"/>
              </w:rPr>
            </w:pPr>
            <w:r w:rsidRPr="00D872A0">
              <w:rPr>
                <w:rFonts w:eastAsia="標楷體"/>
                <w:b/>
                <w:color w:val="000000" w:themeColor="text1"/>
                <w:sz w:val="20"/>
                <w:szCs w:val="20"/>
              </w:rPr>
              <w:t>技優生推薦選修之三創與跨領域課程</w:t>
            </w:r>
          </w:p>
          <w:p w14:paraId="283CB4DC" w14:textId="1069C25B" w:rsidR="00A13A33" w:rsidRPr="00D872A0" w:rsidRDefault="00A13A33" w:rsidP="00A13A33">
            <w:pPr>
              <w:adjustRightInd w:val="0"/>
              <w:snapToGrid w:val="0"/>
              <w:spacing w:line="160" w:lineRule="atLeast"/>
              <w:rPr>
                <w:rFonts w:eastAsia="標楷體"/>
                <w:color w:val="000000" w:themeColor="text1"/>
                <w:sz w:val="20"/>
                <w:szCs w:val="20"/>
              </w:rPr>
            </w:pPr>
            <w:r w:rsidRPr="00D872A0">
              <w:rPr>
                <w:rFonts w:eastAsia="標楷體"/>
                <w:b/>
                <w:color w:val="000000" w:themeColor="text1"/>
                <w:sz w:val="20"/>
                <w:szCs w:val="20"/>
              </w:rPr>
              <w:lastRenderedPageBreak/>
              <w:t>Recommended electives for gifted students: three innovative and cross-field courses</w:t>
            </w:r>
          </w:p>
        </w:tc>
      </w:tr>
      <w:tr w:rsidR="00A13A33" w:rsidRPr="00D872A0" w14:paraId="4A706E64" w14:textId="77777777" w:rsidTr="00D2565D">
        <w:tblPrEx>
          <w:jc w:val="center"/>
        </w:tblPrEx>
        <w:trPr>
          <w:jc w:val="center"/>
        </w:trPr>
        <w:tc>
          <w:tcPr>
            <w:tcW w:w="5000" w:type="pct"/>
            <w:gridSpan w:val="19"/>
            <w:tcBorders>
              <w:left w:val="nil"/>
              <w:right w:val="nil"/>
            </w:tcBorders>
            <w:shd w:val="clear" w:color="auto" w:fill="E7E6E6" w:themeFill="background2"/>
            <w:vAlign w:val="center"/>
          </w:tcPr>
          <w:p w14:paraId="7AA8502F" w14:textId="77777777" w:rsidR="00A13A33" w:rsidRPr="00D872A0" w:rsidRDefault="00A13A33" w:rsidP="00A13A33">
            <w:pPr>
              <w:adjustRightInd w:val="0"/>
              <w:snapToGrid w:val="0"/>
              <w:spacing w:line="160" w:lineRule="atLeast"/>
              <w:jc w:val="both"/>
              <w:rPr>
                <w:rFonts w:eastAsia="標楷體"/>
                <w:b/>
                <w:color w:val="000000" w:themeColor="text1"/>
                <w:sz w:val="20"/>
                <w:szCs w:val="20"/>
              </w:rPr>
            </w:pPr>
            <w:r w:rsidRPr="00D872A0">
              <w:rPr>
                <w:rFonts w:eastAsia="標楷體"/>
                <w:b/>
                <w:color w:val="000000" w:themeColor="text1"/>
                <w:sz w:val="20"/>
                <w:szCs w:val="20"/>
              </w:rPr>
              <w:lastRenderedPageBreak/>
              <w:t>※</w:t>
            </w:r>
            <w:r w:rsidRPr="00D872A0">
              <w:rPr>
                <w:rFonts w:eastAsia="標楷體"/>
                <w:b/>
                <w:color w:val="000000" w:themeColor="text1"/>
                <w:sz w:val="20"/>
                <w:szCs w:val="20"/>
              </w:rPr>
              <w:t>三創選修課程</w:t>
            </w:r>
            <w:r w:rsidRPr="00D872A0">
              <w:rPr>
                <w:rFonts w:eastAsia="標楷體"/>
                <w:b/>
                <w:color w:val="000000" w:themeColor="text1"/>
                <w:sz w:val="20"/>
                <w:szCs w:val="20"/>
              </w:rPr>
              <w:t>(</w:t>
            </w:r>
            <w:r w:rsidRPr="00D872A0">
              <w:rPr>
                <w:rFonts w:eastAsia="標楷體"/>
                <w:b/>
                <w:color w:val="000000" w:themeColor="text1"/>
                <w:sz w:val="20"/>
                <w:szCs w:val="20"/>
              </w:rPr>
              <w:t>須修至少</w:t>
            </w:r>
            <w:r w:rsidRPr="00D872A0">
              <w:rPr>
                <w:rFonts w:eastAsia="標楷體"/>
                <w:b/>
                <w:color w:val="000000" w:themeColor="text1"/>
                <w:sz w:val="20"/>
                <w:szCs w:val="20"/>
              </w:rPr>
              <w:t>18</w:t>
            </w:r>
            <w:r w:rsidRPr="00D872A0">
              <w:rPr>
                <w:rFonts w:eastAsia="標楷體"/>
                <w:b/>
                <w:color w:val="000000" w:themeColor="text1"/>
                <w:sz w:val="20"/>
                <w:szCs w:val="20"/>
              </w:rPr>
              <w:t>學分</w:t>
            </w:r>
            <w:r w:rsidRPr="00D872A0">
              <w:rPr>
                <w:rFonts w:eastAsia="標楷體"/>
                <w:b/>
                <w:color w:val="000000" w:themeColor="text1"/>
                <w:sz w:val="20"/>
                <w:szCs w:val="20"/>
              </w:rPr>
              <w:t>)</w:t>
            </w:r>
          </w:p>
          <w:p w14:paraId="7AB9F171" w14:textId="26191D3A" w:rsidR="00A13A33" w:rsidRPr="00D872A0" w:rsidRDefault="00A13A33" w:rsidP="00A13A33">
            <w:pPr>
              <w:adjustRightInd w:val="0"/>
              <w:snapToGrid w:val="0"/>
              <w:spacing w:line="160" w:lineRule="atLeast"/>
              <w:rPr>
                <w:rFonts w:eastAsia="標楷體"/>
                <w:color w:val="000000" w:themeColor="text1"/>
                <w:sz w:val="20"/>
                <w:szCs w:val="20"/>
              </w:rPr>
            </w:pPr>
            <w:r w:rsidRPr="00D872A0">
              <w:rPr>
                <w:rFonts w:eastAsia="標楷體"/>
                <w:b/>
                <w:color w:val="000000" w:themeColor="text1"/>
                <w:sz w:val="20"/>
                <w:szCs w:val="20"/>
              </w:rPr>
              <w:t>Three innovative elective courses (required to take at least 18 credits)</w:t>
            </w:r>
          </w:p>
        </w:tc>
      </w:tr>
      <w:tr w:rsidR="00C35731" w:rsidRPr="00D872A0" w14:paraId="3909E771" w14:textId="77777777" w:rsidTr="00C35731">
        <w:tblPrEx>
          <w:jc w:val="center"/>
        </w:tblPrEx>
        <w:trPr>
          <w:jc w:val="center"/>
        </w:trPr>
        <w:tc>
          <w:tcPr>
            <w:tcW w:w="575" w:type="pct"/>
            <w:gridSpan w:val="2"/>
            <w:tcBorders>
              <w:top w:val="single" w:sz="4" w:space="0" w:color="auto"/>
              <w:bottom w:val="single" w:sz="4" w:space="0" w:color="auto"/>
              <w:right w:val="nil"/>
            </w:tcBorders>
            <w:shd w:val="clear" w:color="auto" w:fill="FFFFFF"/>
          </w:tcPr>
          <w:p w14:paraId="450555F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創意程式設計</w:t>
            </w:r>
            <w:r w:rsidRPr="00D872A0">
              <w:rPr>
                <w:rFonts w:eastAsia="標楷體"/>
                <w:color w:val="000000" w:themeColor="text1"/>
                <w:sz w:val="16"/>
                <w:szCs w:val="16"/>
              </w:rPr>
              <w:t>-C-E</w:t>
            </w:r>
          </w:p>
          <w:p w14:paraId="78BEF59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Innovative Programming</w:t>
            </w:r>
          </w:p>
          <w:p w14:paraId="50E1539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6F4F98B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創意媒體與生活</w:t>
            </w:r>
          </w:p>
          <w:p w14:paraId="5BA3C4A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Creative Media and Life</w:t>
            </w:r>
          </w:p>
          <w:p w14:paraId="4BD5CF19" w14:textId="34BB4E66"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(1-0-1)</w:t>
            </w:r>
          </w:p>
        </w:tc>
        <w:tc>
          <w:tcPr>
            <w:tcW w:w="574" w:type="pct"/>
            <w:gridSpan w:val="2"/>
            <w:tcBorders>
              <w:top w:val="single" w:sz="4" w:space="0" w:color="auto"/>
              <w:left w:val="nil"/>
              <w:bottom w:val="single" w:sz="4" w:space="0" w:color="auto"/>
              <w:right w:val="nil"/>
            </w:tcBorders>
            <w:shd w:val="clear" w:color="auto" w:fill="FFFFFF"/>
          </w:tcPr>
          <w:p w14:paraId="0064FA0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創意故事</w:t>
            </w:r>
          </w:p>
          <w:p w14:paraId="3CD8DA0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Creative Writing</w:t>
            </w:r>
          </w:p>
          <w:p w14:paraId="6630FF3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00BB731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創意管理</w:t>
            </w:r>
          </w:p>
          <w:p w14:paraId="323BF7B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Creativity Management</w:t>
            </w:r>
          </w:p>
          <w:p w14:paraId="654763C3" w14:textId="419B6C65"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tc>
        <w:tc>
          <w:tcPr>
            <w:tcW w:w="577" w:type="pct"/>
            <w:gridSpan w:val="2"/>
            <w:tcBorders>
              <w:top w:val="single" w:sz="4" w:space="0" w:color="auto"/>
              <w:left w:val="nil"/>
              <w:bottom w:val="single" w:sz="4" w:space="0" w:color="auto"/>
              <w:right w:val="nil"/>
            </w:tcBorders>
            <w:shd w:val="clear" w:color="auto" w:fill="FFFFFF"/>
          </w:tcPr>
          <w:p w14:paraId="6F76723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創意電子控制工具使用入門</w:t>
            </w:r>
            <w:r w:rsidRPr="00D872A0">
              <w:rPr>
                <w:rFonts w:eastAsia="標楷體"/>
                <w:color w:val="000000" w:themeColor="text1"/>
                <w:sz w:val="16"/>
                <w:szCs w:val="16"/>
              </w:rPr>
              <w:t>-E</w:t>
            </w:r>
          </w:p>
          <w:p w14:paraId="2E07F21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Getting Started with Creative Eletronic Control Tools</w:t>
            </w:r>
          </w:p>
          <w:p w14:paraId="01DFF60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07EDA2C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創意媒體英文表達</w:t>
            </w:r>
            <w:r w:rsidRPr="00D872A0">
              <w:rPr>
                <w:rFonts w:eastAsia="標楷體"/>
                <w:color w:val="000000" w:themeColor="text1"/>
                <w:sz w:val="16"/>
                <w:szCs w:val="16"/>
              </w:rPr>
              <w:t>-</w:t>
            </w:r>
            <w:r w:rsidRPr="00D872A0">
              <w:rPr>
                <w:rFonts w:eastAsia="標楷體"/>
                <w:color w:val="000000" w:themeColor="text1"/>
                <w:sz w:val="16"/>
                <w:szCs w:val="16"/>
              </w:rPr>
              <w:t>院核心</w:t>
            </w:r>
          </w:p>
          <w:p w14:paraId="4289EC3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English for Creative Media</w:t>
            </w:r>
          </w:p>
          <w:p w14:paraId="403878A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5179786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創意文案撰寫</w:t>
            </w:r>
          </w:p>
          <w:p w14:paraId="3C0E050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Innovative Copywriting</w:t>
            </w:r>
          </w:p>
          <w:p w14:paraId="778EA8E6" w14:textId="00E3BB0F"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77" w:type="pct"/>
            <w:gridSpan w:val="3"/>
            <w:tcBorders>
              <w:top w:val="single" w:sz="4" w:space="0" w:color="auto"/>
              <w:left w:val="nil"/>
              <w:bottom w:val="single" w:sz="4" w:space="0" w:color="auto"/>
              <w:right w:val="nil"/>
            </w:tcBorders>
            <w:shd w:val="clear" w:color="auto" w:fill="FFFFFF"/>
          </w:tcPr>
          <w:p w14:paraId="7E9B277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創意行銷</w:t>
            </w:r>
          </w:p>
          <w:p w14:paraId="2145C5E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Creative Marketing</w:t>
            </w:r>
          </w:p>
          <w:p w14:paraId="0CC6792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35228A2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創意開發</w:t>
            </w:r>
          </w:p>
          <w:p w14:paraId="091B1B3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Creative Development</w:t>
            </w:r>
          </w:p>
          <w:p w14:paraId="6FEEE78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3B35709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電腦輔助創新設計</w:t>
            </w:r>
          </w:p>
          <w:p w14:paraId="0C2C905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Innovative Computer Aided Design</w:t>
            </w:r>
          </w:p>
          <w:p w14:paraId="6DEC1AC3" w14:textId="24AA4AC0"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76" w:type="pct"/>
            <w:gridSpan w:val="2"/>
            <w:tcBorders>
              <w:top w:val="single" w:sz="4" w:space="0" w:color="auto"/>
              <w:left w:val="nil"/>
              <w:bottom w:val="single" w:sz="4" w:space="0" w:color="auto"/>
              <w:right w:val="nil"/>
            </w:tcBorders>
            <w:shd w:val="clear" w:color="auto" w:fill="FFFFFF"/>
          </w:tcPr>
          <w:p w14:paraId="5B0ABF6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綠色科技與創新</w:t>
            </w:r>
            <w:r w:rsidRPr="00D872A0">
              <w:rPr>
                <w:rFonts w:eastAsia="標楷體"/>
                <w:color w:val="000000" w:themeColor="text1"/>
                <w:sz w:val="16"/>
                <w:szCs w:val="16"/>
              </w:rPr>
              <w:t>-C</w:t>
            </w:r>
          </w:p>
          <w:p w14:paraId="465CBBE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Green Technology and Innovation</w:t>
            </w:r>
          </w:p>
          <w:p w14:paraId="6EA0D08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2A6C957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創意思考與方法</w:t>
            </w:r>
          </w:p>
          <w:p w14:paraId="22AE1E7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Creativity and Change</w:t>
            </w:r>
          </w:p>
          <w:p w14:paraId="0CD486B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5040E42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廣告創意與文案</w:t>
            </w:r>
          </w:p>
          <w:p w14:paraId="647CDB6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Advertising Creativity and Copywriting</w:t>
            </w:r>
          </w:p>
          <w:p w14:paraId="4240EB27" w14:textId="24F992E0"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(1-1-2)</w:t>
            </w:r>
          </w:p>
        </w:tc>
        <w:tc>
          <w:tcPr>
            <w:tcW w:w="577" w:type="pct"/>
            <w:gridSpan w:val="2"/>
            <w:tcBorders>
              <w:top w:val="single" w:sz="4" w:space="0" w:color="auto"/>
              <w:left w:val="nil"/>
              <w:bottom w:val="single" w:sz="4" w:space="0" w:color="auto"/>
              <w:right w:val="nil"/>
            </w:tcBorders>
            <w:shd w:val="clear" w:color="auto" w:fill="FFFFFF"/>
          </w:tcPr>
          <w:p w14:paraId="13330BF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創新事業導論</w:t>
            </w:r>
            <w:r w:rsidRPr="00D872A0">
              <w:rPr>
                <w:rFonts w:eastAsia="標楷體"/>
                <w:color w:val="000000" w:themeColor="text1"/>
                <w:sz w:val="16"/>
                <w:szCs w:val="16"/>
              </w:rPr>
              <w:t>-B</w:t>
            </w:r>
          </w:p>
          <w:p w14:paraId="285DE92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Entrepreneurship</w:t>
            </w:r>
          </w:p>
          <w:p w14:paraId="35C562E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706F9EB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創新智慧生活科技</w:t>
            </w:r>
          </w:p>
          <w:p w14:paraId="0529B7A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Innovative Wisdom Life Science and Technology</w:t>
            </w:r>
          </w:p>
          <w:p w14:paraId="71EB0A1F" w14:textId="2C77CA1A"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(2-1-3)</w:t>
            </w:r>
          </w:p>
        </w:tc>
        <w:tc>
          <w:tcPr>
            <w:tcW w:w="580" w:type="pct"/>
            <w:gridSpan w:val="3"/>
            <w:tcBorders>
              <w:top w:val="single" w:sz="4" w:space="0" w:color="auto"/>
              <w:left w:val="nil"/>
              <w:bottom w:val="single" w:sz="4" w:space="0" w:color="auto"/>
              <w:right w:val="nil"/>
            </w:tcBorders>
            <w:shd w:val="clear" w:color="auto" w:fill="FFFFFF"/>
          </w:tcPr>
          <w:p w14:paraId="7C12E68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創意思考訓練</w:t>
            </w:r>
          </w:p>
          <w:p w14:paraId="7C24006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Original Thinking Training</w:t>
            </w:r>
          </w:p>
          <w:p w14:paraId="0C310E7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5104E65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創意與專利</w:t>
            </w:r>
          </w:p>
          <w:p w14:paraId="44055BC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Ideas and patents</w:t>
            </w:r>
          </w:p>
          <w:p w14:paraId="1C9F397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236C3EF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創意與創業</w:t>
            </w:r>
          </w:p>
          <w:p w14:paraId="0AB8F83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Creativity and entrepreneurship</w:t>
            </w:r>
          </w:p>
          <w:p w14:paraId="2C109774" w14:textId="7517A920"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tc>
        <w:tc>
          <w:tcPr>
            <w:tcW w:w="579" w:type="pct"/>
            <w:gridSpan w:val="2"/>
            <w:tcBorders>
              <w:top w:val="single" w:sz="4" w:space="0" w:color="auto"/>
              <w:left w:val="nil"/>
              <w:bottom w:val="single" w:sz="4" w:space="0" w:color="auto"/>
              <w:right w:val="nil"/>
            </w:tcBorders>
            <w:shd w:val="clear" w:color="auto" w:fill="FFFFFF"/>
          </w:tcPr>
          <w:p w14:paraId="1254CFD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就業與創業技能輔導</w:t>
            </w:r>
          </w:p>
          <w:p w14:paraId="5AB552D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Employment and entrepreneurial skills counseling</w:t>
            </w:r>
          </w:p>
          <w:p w14:paraId="79384B6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7FB2E42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環保與創意</w:t>
            </w:r>
          </w:p>
          <w:p w14:paraId="0CE7655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Environmental Protection and Creation</w:t>
            </w:r>
          </w:p>
          <w:p w14:paraId="242784D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1B20C5F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創業與經營實務</w:t>
            </w:r>
          </w:p>
          <w:p w14:paraId="53583B1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Undertaking </w:t>
            </w:r>
          </w:p>
          <w:p w14:paraId="7AE107A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to Start and Business Management Practice</w:t>
            </w:r>
          </w:p>
          <w:p w14:paraId="5FFD5093" w14:textId="25EF6105"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(2-1-3)</w:t>
            </w:r>
          </w:p>
        </w:tc>
        <w:tc>
          <w:tcPr>
            <w:tcW w:w="385" w:type="pct"/>
            <w:tcBorders>
              <w:top w:val="single" w:sz="4" w:space="0" w:color="auto"/>
              <w:left w:val="nil"/>
              <w:bottom w:val="single" w:sz="4" w:space="0" w:color="auto"/>
            </w:tcBorders>
            <w:shd w:val="clear" w:color="auto" w:fill="FFFFFF"/>
          </w:tcPr>
          <w:p w14:paraId="140904C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p>
        </w:tc>
      </w:tr>
      <w:tr w:rsidR="00A13A33" w:rsidRPr="00D872A0" w14:paraId="7A4F4CD3" w14:textId="77777777" w:rsidTr="00D2565D">
        <w:tblPrEx>
          <w:jc w:val="center"/>
        </w:tblPrEx>
        <w:trPr>
          <w:jc w:val="center"/>
        </w:trPr>
        <w:tc>
          <w:tcPr>
            <w:tcW w:w="5000" w:type="pct"/>
            <w:gridSpan w:val="19"/>
            <w:tcBorders>
              <w:top w:val="single" w:sz="4" w:space="0" w:color="auto"/>
            </w:tcBorders>
            <w:shd w:val="clear" w:color="auto" w:fill="E7E6E6" w:themeFill="background2"/>
          </w:tcPr>
          <w:p w14:paraId="55E982E4" w14:textId="30CC1C02" w:rsidR="00A13A33" w:rsidRPr="00D872A0" w:rsidRDefault="00A13A33" w:rsidP="00A13A33">
            <w:pPr>
              <w:adjustRightInd w:val="0"/>
              <w:snapToGrid w:val="0"/>
              <w:spacing w:line="160" w:lineRule="atLeast"/>
              <w:jc w:val="both"/>
              <w:rPr>
                <w:rFonts w:eastAsia="標楷體"/>
                <w:color w:val="000000" w:themeColor="text1"/>
                <w:sz w:val="16"/>
                <w:szCs w:val="16"/>
              </w:rPr>
            </w:pPr>
            <w:r w:rsidRPr="00D872A0">
              <w:rPr>
                <w:rFonts w:eastAsia="標楷體"/>
                <w:b/>
                <w:color w:val="000000" w:themeColor="text1"/>
                <w:sz w:val="16"/>
                <w:szCs w:val="16"/>
              </w:rPr>
              <w:t>※</w:t>
            </w:r>
            <w:r w:rsidRPr="00D872A0">
              <w:rPr>
                <w:rFonts w:eastAsia="標楷體"/>
                <w:b/>
                <w:color w:val="000000" w:themeColor="text1"/>
                <w:sz w:val="18"/>
                <w:szCs w:val="18"/>
              </w:rPr>
              <w:t>跨領域選修課程</w:t>
            </w:r>
            <w:r w:rsidRPr="00D872A0">
              <w:rPr>
                <w:rFonts w:eastAsia="標楷體"/>
                <w:b/>
                <w:color w:val="000000" w:themeColor="text1"/>
                <w:sz w:val="18"/>
                <w:szCs w:val="18"/>
              </w:rPr>
              <w:t>(</w:t>
            </w:r>
            <w:r w:rsidRPr="00D872A0">
              <w:rPr>
                <w:rFonts w:eastAsia="標楷體"/>
                <w:b/>
                <w:color w:val="000000" w:themeColor="text1"/>
                <w:sz w:val="18"/>
                <w:szCs w:val="18"/>
              </w:rPr>
              <w:t>須修至少</w:t>
            </w:r>
            <w:r w:rsidRPr="00D872A0">
              <w:rPr>
                <w:rFonts w:eastAsia="標楷體"/>
                <w:b/>
                <w:color w:val="000000" w:themeColor="text1"/>
                <w:sz w:val="18"/>
                <w:szCs w:val="18"/>
              </w:rPr>
              <w:t>18</w:t>
            </w:r>
            <w:r w:rsidRPr="00D872A0">
              <w:rPr>
                <w:rFonts w:eastAsia="標楷體"/>
                <w:b/>
                <w:color w:val="000000" w:themeColor="text1"/>
                <w:sz w:val="18"/>
                <w:szCs w:val="18"/>
              </w:rPr>
              <w:t>學分</w:t>
            </w:r>
            <w:r w:rsidRPr="00D872A0">
              <w:rPr>
                <w:rFonts w:eastAsia="標楷體"/>
                <w:b/>
                <w:color w:val="000000" w:themeColor="text1"/>
                <w:sz w:val="18"/>
                <w:szCs w:val="18"/>
              </w:rPr>
              <w:t>)Cross-field elective courses (required to take at least 18 credits)</w:t>
            </w:r>
          </w:p>
        </w:tc>
      </w:tr>
      <w:tr w:rsidR="00C35731" w:rsidRPr="00D872A0" w14:paraId="6C0ECFFD" w14:textId="77777777" w:rsidTr="00C35731">
        <w:tblPrEx>
          <w:jc w:val="center"/>
        </w:tblPrEx>
        <w:trPr>
          <w:jc w:val="center"/>
        </w:trPr>
        <w:tc>
          <w:tcPr>
            <w:tcW w:w="575" w:type="pct"/>
            <w:gridSpan w:val="2"/>
            <w:tcBorders>
              <w:top w:val="single" w:sz="2" w:space="0" w:color="auto"/>
              <w:bottom w:val="double" w:sz="4" w:space="0" w:color="auto"/>
              <w:right w:val="nil"/>
            </w:tcBorders>
            <w:shd w:val="clear" w:color="auto" w:fill="FFFFFF"/>
          </w:tcPr>
          <w:p w14:paraId="24770C7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綠能科技與實作</w:t>
            </w:r>
          </w:p>
          <w:p w14:paraId="0625B3E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Green technology </w:t>
            </w:r>
          </w:p>
          <w:p w14:paraId="6F74799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and practices</w:t>
            </w:r>
          </w:p>
          <w:p w14:paraId="626A792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(2-1-3)</w:t>
            </w:r>
          </w:p>
          <w:p w14:paraId="29B7274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太陽能工程概論</w:t>
            </w:r>
          </w:p>
          <w:p w14:paraId="726AEBF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Solar Energy Engineering</w:t>
            </w:r>
          </w:p>
          <w:p w14:paraId="0AEC4C4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263669D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燃料電池應用</w:t>
            </w:r>
          </w:p>
          <w:p w14:paraId="10879CE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技術</w:t>
            </w:r>
          </w:p>
          <w:p w14:paraId="3D9BE39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Fuel Cell Application Technology</w:t>
            </w:r>
          </w:p>
          <w:p w14:paraId="2076501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75EAC24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電子商務</w:t>
            </w:r>
          </w:p>
          <w:p w14:paraId="4A2C857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Electronic Commerce</w:t>
            </w:r>
          </w:p>
          <w:p w14:paraId="551C464B" w14:textId="29093EB6"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tc>
        <w:tc>
          <w:tcPr>
            <w:tcW w:w="574" w:type="pct"/>
            <w:gridSpan w:val="2"/>
            <w:tcBorders>
              <w:top w:val="single" w:sz="2" w:space="0" w:color="auto"/>
              <w:left w:val="nil"/>
              <w:bottom w:val="double" w:sz="4" w:space="0" w:color="auto"/>
              <w:right w:val="nil"/>
            </w:tcBorders>
          </w:tcPr>
          <w:p w14:paraId="3852B19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工程材料學</w:t>
            </w:r>
          </w:p>
          <w:p w14:paraId="5774357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Engineering Materials</w:t>
            </w:r>
          </w:p>
          <w:p w14:paraId="2033EBE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02ECBB7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工程技術概論</w:t>
            </w:r>
          </w:p>
          <w:p w14:paraId="4EE02B2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Engineering Technology</w:t>
            </w:r>
          </w:p>
          <w:p w14:paraId="08E3709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186385B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遊戲企劃</w:t>
            </w:r>
          </w:p>
          <w:p w14:paraId="3D0E433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Game planning</w:t>
            </w:r>
          </w:p>
          <w:p w14:paraId="6139B977" w14:textId="67350DC9"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3-0-3</w:t>
            </w:r>
            <w:r w:rsidRPr="00D872A0">
              <w:rPr>
                <w:rFonts w:eastAsia="標楷體"/>
                <w:color w:val="000000" w:themeColor="text1"/>
                <w:sz w:val="16"/>
                <w:szCs w:val="16"/>
              </w:rPr>
              <w:t>）</w:t>
            </w:r>
          </w:p>
        </w:tc>
        <w:tc>
          <w:tcPr>
            <w:tcW w:w="577" w:type="pct"/>
            <w:gridSpan w:val="2"/>
            <w:tcBorders>
              <w:top w:val="single" w:sz="2" w:space="0" w:color="auto"/>
              <w:left w:val="nil"/>
              <w:bottom w:val="double" w:sz="4" w:space="0" w:color="auto"/>
              <w:right w:val="nil"/>
            </w:tcBorders>
          </w:tcPr>
          <w:p w14:paraId="4415F15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智慧車輛控制</w:t>
            </w:r>
          </w:p>
          <w:p w14:paraId="18D8BF4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系統</w:t>
            </w:r>
          </w:p>
          <w:p w14:paraId="4E2E8F0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Intelligent Vehicle </w:t>
            </w:r>
          </w:p>
          <w:p w14:paraId="6B32255B"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Control Systems</w:t>
            </w:r>
          </w:p>
          <w:p w14:paraId="7DD0132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327B01F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智慧製造技術</w:t>
            </w:r>
          </w:p>
          <w:p w14:paraId="3406B83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Technology of Smart Manufacturing</w:t>
            </w:r>
          </w:p>
          <w:p w14:paraId="00D525B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0C1599C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多媒體製作</w:t>
            </w:r>
          </w:p>
          <w:p w14:paraId="33B84FA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Multimedia Production</w:t>
            </w:r>
          </w:p>
          <w:p w14:paraId="40D41358"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22F6E11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遊戲行為分析</w:t>
            </w:r>
          </w:p>
          <w:p w14:paraId="7426D1E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Game behavior analysis</w:t>
            </w:r>
          </w:p>
          <w:p w14:paraId="7671E705" w14:textId="10505A60"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 (2-0-2)</w:t>
            </w:r>
          </w:p>
        </w:tc>
        <w:tc>
          <w:tcPr>
            <w:tcW w:w="577" w:type="pct"/>
            <w:gridSpan w:val="3"/>
            <w:tcBorders>
              <w:top w:val="single" w:sz="2" w:space="0" w:color="auto"/>
              <w:left w:val="nil"/>
              <w:bottom w:val="double" w:sz="4" w:space="0" w:color="auto"/>
              <w:right w:val="nil"/>
            </w:tcBorders>
          </w:tcPr>
          <w:p w14:paraId="41EEA8A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物聯網與大數據於智慧製造應用</w:t>
            </w:r>
          </w:p>
          <w:p w14:paraId="7BC925F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IOT and Big Data analysis applied in Intelligent Manufacturing</w:t>
            </w:r>
          </w:p>
          <w:p w14:paraId="6EC1AAD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16C4437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工業</w:t>
            </w:r>
            <w:r w:rsidRPr="00D872A0">
              <w:rPr>
                <w:rFonts w:eastAsia="標楷體"/>
                <w:color w:val="000000" w:themeColor="text1"/>
                <w:sz w:val="16"/>
                <w:szCs w:val="16"/>
              </w:rPr>
              <w:t>4.0</w:t>
            </w:r>
            <w:r w:rsidRPr="00D872A0">
              <w:rPr>
                <w:rFonts w:eastAsia="標楷體"/>
                <w:color w:val="000000" w:themeColor="text1"/>
                <w:sz w:val="16"/>
                <w:szCs w:val="16"/>
              </w:rPr>
              <w:t>特色</w:t>
            </w:r>
          </w:p>
          <w:p w14:paraId="025BFC3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技術</w:t>
            </w:r>
          </w:p>
          <w:p w14:paraId="1DE7FD1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Industry 4.0 featured technologies</w:t>
            </w:r>
          </w:p>
          <w:p w14:paraId="67E406E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31EAF18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智慧商務應用</w:t>
            </w:r>
          </w:p>
          <w:p w14:paraId="1D41187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Business Intelligence Application</w:t>
            </w:r>
          </w:p>
          <w:p w14:paraId="6555800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(3-0-3) </w:t>
            </w:r>
          </w:p>
          <w:p w14:paraId="1C1E4A3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智慧商圈管理</w:t>
            </w:r>
          </w:p>
          <w:p w14:paraId="5112E5F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Intelligent Business Management</w:t>
            </w:r>
          </w:p>
          <w:p w14:paraId="23586FB0" w14:textId="5D0E2753"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tc>
        <w:tc>
          <w:tcPr>
            <w:tcW w:w="576" w:type="pct"/>
            <w:gridSpan w:val="2"/>
            <w:tcBorders>
              <w:top w:val="single" w:sz="2" w:space="0" w:color="auto"/>
              <w:left w:val="nil"/>
              <w:bottom w:val="double" w:sz="4" w:space="0" w:color="auto"/>
              <w:right w:val="nil"/>
            </w:tcBorders>
          </w:tcPr>
          <w:p w14:paraId="5264ABD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新能源與人文社會社會發展</w:t>
            </w:r>
          </w:p>
          <w:p w14:paraId="7B207C3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New energy and humanistic and social development</w:t>
            </w:r>
          </w:p>
          <w:p w14:paraId="284A548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46996CF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綠色能源概論</w:t>
            </w:r>
          </w:p>
          <w:p w14:paraId="06F6739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Green Energy</w:t>
            </w:r>
          </w:p>
          <w:p w14:paraId="37BC0C6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4434313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材料科學導論</w:t>
            </w:r>
          </w:p>
          <w:p w14:paraId="21500EF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Elements of Materials Science</w:t>
            </w:r>
          </w:p>
          <w:p w14:paraId="175B4F0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24F4BBC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綠建築與</w:t>
            </w:r>
          </w:p>
          <w:p w14:paraId="5BD5A10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智慧建築</w:t>
            </w:r>
            <w:r w:rsidRPr="00D872A0">
              <w:rPr>
                <w:rFonts w:eastAsia="標楷體"/>
                <w:color w:val="000000" w:themeColor="text1"/>
                <w:sz w:val="16"/>
                <w:szCs w:val="16"/>
              </w:rPr>
              <w:t xml:space="preserve"> </w:t>
            </w:r>
          </w:p>
          <w:p w14:paraId="2D8E9508"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Green Building and intelligence Building</w:t>
            </w:r>
          </w:p>
          <w:p w14:paraId="51F81C7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3667C7E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行動遊戲製作</w:t>
            </w:r>
          </w:p>
          <w:p w14:paraId="69C234F3" w14:textId="466DEE18"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mobile game production (2-1-3)</w:t>
            </w:r>
          </w:p>
        </w:tc>
        <w:tc>
          <w:tcPr>
            <w:tcW w:w="577" w:type="pct"/>
            <w:gridSpan w:val="2"/>
            <w:tcBorders>
              <w:top w:val="single" w:sz="2" w:space="0" w:color="auto"/>
              <w:left w:val="nil"/>
              <w:bottom w:val="double" w:sz="4" w:space="0" w:color="auto"/>
              <w:right w:val="nil"/>
            </w:tcBorders>
          </w:tcPr>
          <w:p w14:paraId="6A972A6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儲能系統概論</w:t>
            </w:r>
          </w:p>
          <w:p w14:paraId="4442337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Energy Storage Systems</w:t>
            </w:r>
          </w:p>
          <w:p w14:paraId="3ABC633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68374E2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綠色能源與產業商機</w:t>
            </w:r>
          </w:p>
          <w:p w14:paraId="2CBD52A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Green Energy and Industry</w:t>
            </w:r>
          </w:p>
          <w:p w14:paraId="7619BF5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54CF510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企業節能減碳概論</w:t>
            </w:r>
          </w:p>
          <w:p w14:paraId="3064C90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of Energy Saving and Carbon Reduction</w:t>
            </w:r>
          </w:p>
          <w:p w14:paraId="25809D3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521CC72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環境規劃與管理</w:t>
            </w:r>
          </w:p>
          <w:p w14:paraId="35114AD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Environmental Planning and Management</w:t>
            </w:r>
          </w:p>
          <w:p w14:paraId="7371A10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693B71D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能源應用</w:t>
            </w:r>
          </w:p>
          <w:p w14:paraId="288B3F5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Energy applications</w:t>
            </w:r>
          </w:p>
          <w:p w14:paraId="0108C3B9"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484933A6"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遊戲行銷營運實務</w:t>
            </w:r>
            <w:r w:rsidRPr="00D872A0">
              <w:rPr>
                <w:rFonts w:eastAsia="標楷體"/>
                <w:color w:val="000000" w:themeColor="text1"/>
                <w:sz w:val="16"/>
                <w:szCs w:val="16"/>
              </w:rPr>
              <w:t xml:space="preserve"> </w:t>
            </w:r>
          </w:p>
          <w:p w14:paraId="3B4F3DE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Game Marketing Operation Practice</w:t>
            </w:r>
          </w:p>
          <w:p w14:paraId="1922747E" w14:textId="6A076B23"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(0-2-2)</w:t>
            </w:r>
          </w:p>
        </w:tc>
        <w:tc>
          <w:tcPr>
            <w:tcW w:w="580" w:type="pct"/>
            <w:gridSpan w:val="3"/>
            <w:tcBorders>
              <w:top w:val="single" w:sz="2" w:space="0" w:color="auto"/>
              <w:left w:val="nil"/>
              <w:bottom w:val="double" w:sz="4" w:space="0" w:color="auto"/>
              <w:right w:val="nil"/>
            </w:tcBorders>
          </w:tcPr>
          <w:p w14:paraId="316139E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環工生質能源</w:t>
            </w:r>
          </w:p>
          <w:p w14:paraId="79F6230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 xml:space="preserve">Biomass </w:t>
            </w:r>
          </w:p>
          <w:p w14:paraId="72ABEAB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energy in environmental engineering</w:t>
            </w:r>
          </w:p>
          <w:p w14:paraId="48592AE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1FCFBC75"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溫室氣體管理</w:t>
            </w:r>
          </w:p>
          <w:p w14:paraId="7F7D947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Management of Green House Gases</w:t>
            </w:r>
          </w:p>
          <w:p w14:paraId="0FB6844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67FCB3C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光電材料</w:t>
            </w:r>
          </w:p>
          <w:p w14:paraId="64892D3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Optoelectronic Materials</w:t>
            </w:r>
          </w:p>
          <w:p w14:paraId="7D99382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7A0B21F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節能材料概論</w:t>
            </w:r>
          </w:p>
          <w:p w14:paraId="1822711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Energy Conservation</w:t>
            </w:r>
          </w:p>
          <w:p w14:paraId="7C589AE0"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6E3A6D5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太陽光電能發電系統</w:t>
            </w:r>
          </w:p>
          <w:p w14:paraId="5280DCF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Photovoltaic Energy Generation System</w:t>
            </w:r>
          </w:p>
          <w:p w14:paraId="2C01A878" w14:textId="34AB065E"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tc>
        <w:tc>
          <w:tcPr>
            <w:tcW w:w="579" w:type="pct"/>
            <w:gridSpan w:val="2"/>
            <w:tcBorders>
              <w:top w:val="single" w:sz="2" w:space="0" w:color="auto"/>
              <w:left w:val="nil"/>
              <w:bottom w:val="double" w:sz="4" w:space="0" w:color="auto"/>
              <w:right w:val="nil"/>
            </w:tcBorders>
          </w:tcPr>
          <w:p w14:paraId="202014E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物聯網於綠能之應用</w:t>
            </w:r>
          </w:p>
          <w:p w14:paraId="09CF743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IOT application in Green Energy</w:t>
            </w:r>
          </w:p>
          <w:p w14:paraId="76AAD4B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12B09103"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智慧能源與物聯網</w:t>
            </w:r>
          </w:p>
          <w:p w14:paraId="1AB7C9AD"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Intelligence Energy and IOT</w:t>
            </w:r>
          </w:p>
          <w:p w14:paraId="17C0C46C"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593C1D2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物聯網與綠能概論</w:t>
            </w:r>
          </w:p>
          <w:p w14:paraId="72374AA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of IOT applied in green energy</w:t>
            </w:r>
          </w:p>
          <w:p w14:paraId="4E38525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(2-0-2)</w:t>
            </w:r>
          </w:p>
          <w:p w14:paraId="61BCCEAA"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物聯網與綠能應用概論</w:t>
            </w:r>
          </w:p>
          <w:p w14:paraId="23514CE4"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Introduction to the Internet of Things and Green Energy Applications</w:t>
            </w:r>
          </w:p>
          <w:p w14:paraId="00FF8758"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65F7FD81"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物聯網與綠能應用實務</w:t>
            </w:r>
          </w:p>
          <w:p w14:paraId="75C52317"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Practices to the Internet of Things and Green Energy Applications</w:t>
            </w:r>
          </w:p>
          <w:p w14:paraId="26E01DDF"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(3-0-3)</w:t>
            </w:r>
          </w:p>
          <w:p w14:paraId="4EAE1D32"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p>
        </w:tc>
        <w:tc>
          <w:tcPr>
            <w:tcW w:w="385" w:type="pct"/>
            <w:tcBorders>
              <w:top w:val="single" w:sz="2" w:space="0" w:color="auto"/>
              <w:left w:val="nil"/>
              <w:bottom w:val="double" w:sz="4" w:space="0" w:color="auto"/>
            </w:tcBorders>
          </w:tcPr>
          <w:p w14:paraId="08A2E3EE" w14:textId="77777777" w:rsidR="00C35731" w:rsidRPr="00D872A0" w:rsidRDefault="00C35731" w:rsidP="00C35731">
            <w:pPr>
              <w:adjustRightInd w:val="0"/>
              <w:snapToGrid w:val="0"/>
              <w:spacing w:line="160" w:lineRule="atLeast"/>
              <w:jc w:val="center"/>
              <w:rPr>
                <w:rFonts w:eastAsia="標楷體"/>
                <w:color w:val="000000" w:themeColor="text1"/>
                <w:sz w:val="16"/>
                <w:szCs w:val="16"/>
              </w:rPr>
            </w:pPr>
          </w:p>
        </w:tc>
      </w:tr>
      <w:tr w:rsidR="00A13A33" w:rsidRPr="00D872A0" w14:paraId="0BB761B1" w14:textId="77777777" w:rsidTr="00D2565D">
        <w:tblPrEx>
          <w:jc w:val="center"/>
        </w:tblPrEx>
        <w:trPr>
          <w:jc w:val="center"/>
        </w:trPr>
        <w:tc>
          <w:tcPr>
            <w:tcW w:w="5000" w:type="pct"/>
            <w:gridSpan w:val="19"/>
            <w:tcBorders>
              <w:top w:val="double" w:sz="4" w:space="0" w:color="auto"/>
              <w:bottom w:val="double" w:sz="4" w:space="0" w:color="auto"/>
            </w:tcBorders>
            <w:shd w:val="clear" w:color="auto" w:fill="FFFFFF"/>
          </w:tcPr>
          <w:p w14:paraId="05DD0938" w14:textId="2B4B5D15" w:rsidR="00A13A33" w:rsidRPr="00D872A0" w:rsidRDefault="00A13A33" w:rsidP="00A13A33">
            <w:pPr>
              <w:adjustRightInd w:val="0"/>
              <w:snapToGrid w:val="0"/>
              <w:spacing w:line="160" w:lineRule="atLeast"/>
              <w:rPr>
                <w:rFonts w:eastAsia="標楷體"/>
                <w:color w:val="000000" w:themeColor="text1"/>
                <w:sz w:val="20"/>
                <w:szCs w:val="20"/>
              </w:rPr>
            </w:pPr>
            <w:r w:rsidRPr="00D872A0">
              <w:rPr>
                <w:rFonts w:eastAsia="標楷體"/>
                <w:b/>
                <w:color w:val="000000" w:themeColor="text1"/>
                <w:sz w:val="20"/>
                <w:szCs w:val="20"/>
              </w:rPr>
              <w:t>最低畢業學分：</w:t>
            </w:r>
            <w:r w:rsidR="00B003DD">
              <w:rPr>
                <w:rFonts w:eastAsia="標楷體" w:hint="eastAsia"/>
                <w:b/>
                <w:color w:val="000000" w:themeColor="text1"/>
                <w:sz w:val="20"/>
                <w:szCs w:val="20"/>
              </w:rPr>
              <w:t>131</w:t>
            </w:r>
            <w:r w:rsidRPr="00D872A0">
              <w:rPr>
                <w:rFonts w:eastAsia="標楷體"/>
                <w:b/>
                <w:color w:val="000000" w:themeColor="text1"/>
                <w:sz w:val="20"/>
                <w:szCs w:val="20"/>
              </w:rPr>
              <w:t>學分</w:t>
            </w:r>
            <w:r w:rsidRPr="00D872A0">
              <w:rPr>
                <w:rFonts w:eastAsia="標楷體"/>
                <w:color w:val="000000" w:themeColor="text1"/>
                <w:sz w:val="20"/>
                <w:szCs w:val="20"/>
              </w:rPr>
              <w:t>Minimum for Total Credits:</w:t>
            </w:r>
            <w:r w:rsidR="00B003DD">
              <w:rPr>
                <w:rFonts w:eastAsia="標楷體" w:hint="eastAsia"/>
                <w:color w:val="000000" w:themeColor="text1"/>
                <w:sz w:val="20"/>
                <w:szCs w:val="20"/>
              </w:rPr>
              <w:t>131</w:t>
            </w:r>
            <w:r w:rsidRPr="00D872A0">
              <w:rPr>
                <w:rFonts w:eastAsia="標楷體"/>
                <w:color w:val="000000" w:themeColor="text1"/>
                <w:sz w:val="20"/>
                <w:szCs w:val="20"/>
              </w:rPr>
              <w:t xml:space="preserve"> Cs</w:t>
            </w:r>
          </w:p>
        </w:tc>
      </w:tr>
    </w:tbl>
    <w:p w14:paraId="5B1838B2" w14:textId="03A12BC3" w:rsidR="00D96111" w:rsidRPr="00D872A0" w:rsidRDefault="00D96111" w:rsidP="00D96111">
      <w:pPr>
        <w:tabs>
          <w:tab w:val="left" w:pos="540"/>
        </w:tabs>
        <w:adjustRightInd w:val="0"/>
        <w:snapToGrid w:val="0"/>
        <w:spacing w:line="0" w:lineRule="atLeast"/>
        <w:ind w:left="528" w:right="23" w:hangingChars="330" w:hanging="528"/>
        <w:rPr>
          <w:rFonts w:eastAsia="標楷體"/>
          <w:color w:val="000000" w:themeColor="text1"/>
          <w:sz w:val="16"/>
          <w:szCs w:val="16"/>
        </w:rPr>
      </w:pPr>
      <w:r w:rsidRPr="00D872A0">
        <w:rPr>
          <w:rFonts w:eastAsia="標楷體"/>
          <w:color w:val="000000" w:themeColor="text1"/>
          <w:sz w:val="16"/>
          <w:szCs w:val="16"/>
        </w:rPr>
        <w:t>註：</w:t>
      </w:r>
      <w:r w:rsidRPr="00D872A0">
        <w:rPr>
          <w:rFonts w:eastAsia="標楷體"/>
          <w:color w:val="000000" w:themeColor="text1"/>
          <w:sz w:val="16"/>
          <w:szCs w:val="16"/>
        </w:rPr>
        <w:t>1.</w:t>
      </w:r>
      <w:r w:rsidRPr="00D872A0">
        <w:rPr>
          <w:rFonts w:eastAsia="標楷體"/>
          <w:color w:val="000000" w:themeColor="text1"/>
          <w:sz w:val="16"/>
          <w:szCs w:val="16"/>
        </w:rPr>
        <w:t>本系畢業學分為</w:t>
      </w:r>
      <w:r w:rsidR="00B003DD">
        <w:rPr>
          <w:rFonts w:eastAsia="標楷體" w:hint="eastAsia"/>
          <w:color w:val="000000" w:themeColor="text1"/>
          <w:sz w:val="16"/>
          <w:szCs w:val="16"/>
        </w:rPr>
        <w:t>131</w:t>
      </w:r>
      <w:r w:rsidRPr="00D872A0">
        <w:rPr>
          <w:rFonts w:eastAsia="標楷體"/>
          <w:color w:val="000000" w:themeColor="text1"/>
          <w:sz w:val="16"/>
          <w:szCs w:val="16"/>
        </w:rPr>
        <w:t>學分</w:t>
      </w:r>
    </w:p>
    <w:p w14:paraId="4B43DF8D" w14:textId="6BB4FB02" w:rsidR="00D96111" w:rsidRPr="00D872A0" w:rsidRDefault="00D96111" w:rsidP="00D96111">
      <w:pPr>
        <w:tabs>
          <w:tab w:val="left" w:pos="672"/>
        </w:tabs>
        <w:adjustRightInd w:val="0"/>
        <w:snapToGrid w:val="0"/>
        <w:spacing w:line="0" w:lineRule="atLeast"/>
        <w:ind w:leftChars="280" w:left="672" w:right="23"/>
        <w:jc w:val="both"/>
        <w:rPr>
          <w:rFonts w:eastAsia="標楷體"/>
          <w:strike/>
          <w:color w:val="000000" w:themeColor="text1"/>
          <w:sz w:val="16"/>
          <w:szCs w:val="16"/>
        </w:rPr>
      </w:pPr>
      <w:r w:rsidRPr="00D872A0">
        <w:rPr>
          <w:rFonts w:eastAsia="標楷體"/>
          <w:color w:val="000000" w:themeColor="text1"/>
          <w:sz w:val="16"/>
          <w:szCs w:val="16"/>
        </w:rPr>
        <w:t>The graduation credits are 131 credits</w:t>
      </w:r>
      <w:r w:rsidR="00B003DD">
        <w:rPr>
          <w:rFonts w:eastAsia="標楷體"/>
          <w:color w:val="000000" w:themeColor="text1"/>
          <w:sz w:val="16"/>
          <w:szCs w:val="16"/>
        </w:rPr>
        <w:t>.</w:t>
      </w:r>
    </w:p>
    <w:p w14:paraId="05E40ABA" w14:textId="77777777" w:rsidR="00D96111" w:rsidRPr="00D872A0" w:rsidRDefault="00D96111" w:rsidP="00D96111">
      <w:pPr>
        <w:adjustRightInd w:val="0"/>
        <w:snapToGrid w:val="0"/>
        <w:spacing w:line="0" w:lineRule="atLeast"/>
        <w:ind w:leftChars="200" w:left="640" w:right="23" w:hangingChars="100" w:hanging="160"/>
        <w:rPr>
          <w:rFonts w:eastAsia="標楷體"/>
          <w:color w:val="000000" w:themeColor="text1"/>
          <w:sz w:val="16"/>
          <w:szCs w:val="16"/>
        </w:rPr>
      </w:pPr>
      <w:r w:rsidRPr="00D872A0">
        <w:rPr>
          <w:rFonts w:eastAsia="標楷體"/>
          <w:color w:val="000000" w:themeColor="text1"/>
          <w:sz w:val="16"/>
          <w:szCs w:val="16"/>
        </w:rPr>
        <w:t>2.</w:t>
      </w:r>
      <w:r w:rsidRPr="00D872A0">
        <w:rPr>
          <w:rFonts w:eastAsia="標楷體"/>
          <w:color w:val="000000" w:themeColor="text1"/>
          <w:sz w:val="16"/>
          <w:szCs w:val="16"/>
        </w:rPr>
        <w:t>選修科目，本系得視實際需求修訂之。</w:t>
      </w:r>
    </w:p>
    <w:p w14:paraId="187C47A2" w14:textId="77777777" w:rsidR="00D96111" w:rsidRPr="00D872A0" w:rsidRDefault="00D96111" w:rsidP="00D96111">
      <w:pPr>
        <w:tabs>
          <w:tab w:val="left" w:pos="672"/>
        </w:tabs>
        <w:adjustRightInd w:val="0"/>
        <w:snapToGrid w:val="0"/>
        <w:spacing w:line="0" w:lineRule="atLeast"/>
        <w:ind w:leftChars="280" w:left="672" w:right="23"/>
        <w:rPr>
          <w:rFonts w:eastAsia="標楷體"/>
          <w:color w:val="000000" w:themeColor="text1"/>
          <w:sz w:val="16"/>
          <w:szCs w:val="16"/>
        </w:rPr>
      </w:pPr>
      <w:r w:rsidRPr="00D872A0">
        <w:rPr>
          <w:rFonts w:eastAsia="標楷體"/>
          <w:color w:val="000000" w:themeColor="text1"/>
          <w:sz w:val="16"/>
          <w:szCs w:val="16"/>
        </w:rPr>
        <w:t>For selective subjects, the department may revise them based on actual needs.</w:t>
      </w:r>
    </w:p>
    <w:p w14:paraId="72D4BEF5" w14:textId="607044A7" w:rsidR="00D96111" w:rsidRPr="00D872A0" w:rsidRDefault="00D96111" w:rsidP="00D96111">
      <w:pPr>
        <w:adjustRightInd w:val="0"/>
        <w:snapToGrid w:val="0"/>
        <w:spacing w:line="0" w:lineRule="atLeast"/>
        <w:ind w:leftChars="200" w:left="640" w:right="23" w:hangingChars="100" w:hanging="160"/>
        <w:rPr>
          <w:rFonts w:eastAsia="標楷體"/>
          <w:color w:val="000000" w:themeColor="text1"/>
          <w:sz w:val="16"/>
          <w:szCs w:val="16"/>
        </w:rPr>
      </w:pPr>
      <w:r w:rsidRPr="00D872A0">
        <w:rPr>
          <w:rFonts w:eastAsia="標楷體"/>
          <w:color w:val="000000" w:themeColor="text1"/>
          <w:sz w:val="16"/>
          <w:szCs w:val="16"/>
        </w:rPr>
        <w:t>3.</w:t>
      </w:r>
      <w:r w:rsidRPr="00D872A0">
        <w:rPr>
          <w:rFonts w:eastAsia="標楷體"/>
          <w:color w:val="000000" w:themeColor="text1"/>
          <w:sz w:val="16"/>
          <w:szCs w:val="16"/>
        </w:rPr>
        <w:t>選修學期校外實習課程，若在四上選修該課程必須在實習前已修滿</w:t>
      </w:r>
      <w:r w:rsidRPr="00D872A0">
        <w:rPr>
          <w:rFonts w:eastAsia="標楷體"/>
          <w:color w:val="000000" w:themeColor="text1"/>
          <w:sz w:val="16"/>
          <w:szCs w:val="16"/>
        </w:rPr>
        <w:t>11</w:t>
      </w:r>
      <w:r w:rsidR="00D2565D">
        <w:rPr>
          <w:rFonts w:eastAsia="標楷體"/>
          <w:color w:val="000000" w:themeColor="text1"/>
          <w:sz w:val="16"/>
          <w:szCs w:val="16"/>
        </w:rPr>
        <w:t>1</w:t>
      </w:r>
      <w:r w:rsidRPr="00D872A0">
        <w:rPr>
          <w:rFonts w:eastAsia="標楷體"/>
          <w:color w:val="000000" w:themeColor="text1"/>
          <w:sz w:val="16"/>
          <w:szCs w:val="16"/>
        </w:rPr>
        <w:t>學分才可以修讀此課程；若在四下選修該課程必須在實習前已修滿</w:t>
      </w:r>
      <w:r w:rsidRPr="00D872A0">
        <w:rPr>
          <w:rFonts w:eastAsia="標楷體"/>
          <w:color w:val="000000" w:themeColor="text1"/>
          <w:sz w:val="16"/>
          <w:szCs w:val="16"/>
        </w:rPr>
        <w:t>12</w:t>
      </w:r>
      <w:r w:rsidR="00D2565D">
        <w:rPr>
          <w:rFonts w:eastAsia="標楷體"/>
          <w:color w:val="000000" w:themeColor="text1"/>
          <w:sz w:val="16"/>
          <w:szCs w:val="16"/>
        </w:rPr>
        <w:t>0</w:t>
      </w:r>
      <w:r w:rsidRPr="00D872A0">
        <w:rPr>
          <w:rFonts w:eastAsia="標楷體"/>
          <w:color w:val="000000" w:themeColor="text1"/>
          <w:sz w:val="16"/>
          <w:szCs w:val="16"/>
        </w:rPr>
        <w:t>學分才可以修讀此課程。</w:t>
      </w:r>
    </w:p>
    <w:p w14:paraId="66AEA42E" w14:textId="77777777" w:rsidR="00D96111" w:rsidRPr="00D872A0" w:rsidRDefault="00D96111" w:rsidP="00D96111">
      <w:pPr>
        <w:adjustRightInd w:val="0"/>
        <w:snapToGrid w:val="0"/>
        <w:spacing w:line="0" w:lineRule="atLeast"/>
        <w:ind w:leftChars="300" w:left="720" w:right="23"/>
        <w:jc w:val="both"/>
        <w:rPr>
          <w:rFonts w:eastAsia="標楷體"/>
          <w:color w:val="000000" w:themeColor="text1"/>
          <w:sz w:val="16"/>
          <w:szCs w:val="16"/>
        </w:rPr>
      </w:pPr>
      <w:r w:rsidRPr="00D872A0">
        <w:rPr>
          <w:rFonts w:eastAsia="標楷體"/>
          <w:color w:val="000000" w:themeColor="text1"/>
          <w:sz w:val="16"/>
          <w:szCs w:val="16"/>
        </w:rPr>
        <w:t>If you choose the "Semester Practical Training" course, you must have completed 113 credits before the internship if you choose this course at the fourth semester; if you choose this course at the fourth semester, you must have completed 122 credits before the internship. course.</w:t>
      </w:r>
    </w:p>
    <w:p w14:paraId="54DD5732" w14:textId="77777777" w:rsidR="00D96111" w:rsidRPr="00D872A0" w:rsidRDefault="00D96111" w:rsidP="00D96111">
      <w:pPr>
        <w:adjustRightInd w:val="0"/>
        <w:snapToGrid w:val="0"/>
        <w:spacing w:line="0" w:lineRule="atLeast"/>
        <w:ind w:leftChars="200" w:left="640" w:right="23" w:hangingChars="100" w:hanging="160"/>
        <w:rPr>
          <w:rFonts w:eastAsia="標楷體"/>
          <w:color w:val="000000" w:themeColor="text1"/>
          <w:sz w:val="16"/>
          <w:szCs w:val="16"/>
        </w:rPr>
      </w:pPr>
      <w:r w:rsidRPr="00D872A0">
        <w:rPr>
          <w:rFonts w:eastAsia="標楷體"/>
          <w:color w:val="000000" w:themeColor="text1"/>
          <w:sz w:val="16"/>
          <w:szCs w:val="16"/>
        </w:rPr>
        <w:t>4.</w:t>
      </w:r>
      <w:r w:rsidRPr="00D872A0">
        <w:rPr>
          <w:rFonts w:eastAsia="標楷體"/>
          <w:color w:val="000000" w:themeColor="text1"/>
          <w:sz w:val="16"/>
          <w:szCs w:val="16"/>
        </w:rPr>
        <w:t>選修學年校外實習課程，必須在實習前已修滿</w:t>
      </w:r>
      <w:r w:rsidRPr="00D872A0">
        <w:rPr>
          <w:rFonts w:eastAsia="標楷體"/>
          <w:color w:val="000000" w:themeColor="text1"/>
          <w:sz w:val="16"/>
          <w:szCs w:val="16"/>
        </w:rPr>
        <w:t>113</w:t>
      </w:r>
      <w:r w:rsidRPr="00D872A0">
        <w:rPr>
          <w:rFonts w:eastAsia="標楷體"/>
          <w:color w:val="000000" w:themeColor="text1"/>
          <w:sz w:val="16"/>
          <w:szCs w:val="16"/>
        </w:rPr>
        <w:t>學分才可以修讀此課程。</w:t>
      </w:r>
    </w:p>
    <w:p w14:paraId="4A66F4E0"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If you choose the "Academic Year Practical Training" course, you must have completed 113 credits before the internship.</w:t>
      </w:r>
    </w:p>
    <w:p w14:paraId="6ACD1BCD" w14:textId="77777777" w:rsidR="00D96111" w:rsidRPr="00D872A0" w:rsidRDefault="00D96111" w:rsidP="00D96111">
      <w:pPr>
        <w:adjustRightInd w:val="0"/>
        <w:snapToGrid w:val="0"/>
        <w:spacing w:line="0" w:lineRule="atLeast"/>
        <w:ind w:leftChars="200" w:left="640" w:right="23" w:hangingChars="100" w:hanging="160"/>
        <w:rPr>
          <w:rFonts w:eastAsia="標楷體"/>
          <w:color w:val="000000" w:themeColor="text1"/>
          <w:sz w:val="16"/>
          <w:szCs w:val="16"/>
        </w:rPr>
      </w:pPr>
      <w:r w:rsidRPr="00D872A0">
        <w:rPr>
          <w:rFonts w:eastAsia="標楷體"/>
          <w:color w:val="000000" w:themeColor="text1"/>
          <w:sz w:val="16"/>
          <w:szCs w:val="16"/>
        </w:rPr>
        <w:t>5.</w:t>
      </w:r>
      <w:r w:rsidRPr="00D872A0">
        <w:rPr>
          <w:rFonts w:eastAsia="標楷體"/>
          <w:color w:val="000000" w:themeColor="text1"/>
          <w:sz w:val="16"/>
          <w:szCs w:val="16"/>
        </w:rPr>
        <w:t>本系學生必須取得本系所認定乙級（含）以上專業證照</w:t>
      </w:r>
      <w:r w:rsidRPr="00D872A0">
        <w:rPr>
          <w:rFonts w:eastAsia="標楷體"/>
          <w:color w:val="000000" w:themeColor="text1"/>
          <w:sz w:val="16"/>
          <w:szCs w:val="16"/>
        </w:rPr>
        <w:t>1</w:t>
      </w:r>
      <w:r w:rsidRPr="00D872A0">
        <w:rPr>
          <w:rFonts w:eastAsia="標楷體"/>
          <w:color w:val="000000" w:themeColor="text1"/>
          <w:sz w:val="16"/>
          <w:szCs w:val="16"/>
        </w:rPr>
        <w:t>張，始得通過『專業證照』課程。</w:t>
      </w:r>
    </w:p>
    <w:p w14:paraId="59B06CED"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Students must obtain a professional certificate recognized by the department as Class B or above before they can pass the "Professional Certificate" course.</w:t>
      </w:r>
    </w:p>
    <w:p w14:paraId="604F97D6" w14:textId="77777777" w:rsidR="00D96111" w:rsidRPr="00D872A0" w:rsidRDefault="00D96111" w:rsidP="00D96111">
      <w:pPr>
        <w:adjustRightInd w:val="0"/>
        <w:snapToGrid w:val="0"/>
        <w:spacing w:line="0" w:lineRule="atLeast"/>
        <w:ind w:leftChars="200" w:left="640" w:right="23" w:hangingChars="100" w:hanging="160"/>
        <w:rPr>
          <w:rFonts w:eastAsia="標楷體"/>
          <w:color w:val="000000" w:themeColor="text1"/>
          <w:sz w:val="16"/>
          <w:szCs w:val="16"/>
        </w:rPr>
      </w:pPr>
      <w:r w:rsidRPr="00D872A0">
        <w:rPr>
          <w:rFonts w:eastAsia="標楷體"/>
          <w:color w:val="000000" w:themeColor="text1"/>
          <w:sz w:val="16"/>
          <w:szCs w:val="16"/>
        </w:rPr>
        <w:t>6.</w:t>
      </w:r>
      <w:r w:rsidRPr="00D872A0">
        <w:rPr>
          <w:rFonts w:eastAsia="標楷體"/>
          <w:color w:val="000000" w:themeColor="text1"/>
          <w:sz w:val="16"/>
          <w:szCs w:val="16"/>
        </w:rPr>
        <w:t>本系學生必須以專題製作作品參加一次本系所認定之校外競賽，並繳交專題報告紙本至系存查，始得通過『專題製作</w:t>
      </w:r>
      <w:r w:rsidRPr="00D872A0">
        <w:rPr>
          <w:rFonts w:eastAsia="標楷體"/>
          <w:color w:val="000000" w:themeColor="text1"/>
          <w:sz w:val="16"/>
          <w:szCs w:val="16"/>
        </w:rPr>
        <w:t>(</w:t>
      </w:r>
      <w:r w:rsidRPr="00D872A0">
        <w:rPr>
          <w:rFonts w:eastAsia="標楷體"/>
          <w:color w:val="000000" w:themeColor="text1"/>
          <w:sz w:val="16"/>
          <w:szCs w:val="16"/>
        </w:rPr>
        <w:t>三</w:t>
      </w:r>
      <w:r w:rsidRPr="00D872A0">
        <w:rPr>
          <w:rFonts w:eastAsia="標楷體"/>
          <w:color w:val="000000" w:themeColor="text1"/>
          <w:sz w:val="16"/>
          <w:szCs w:val="16"/>
        </w:rPr>
        <w:t>)</w:t>
      </w:r>
      <w:r w:rsidRPr="00D872A0">
        <w:rPr>
          <w:rFonts w:eastAsia="標楷體"/>
          <w:color w:val="000000" w:themeColor="text1"/>
          <w:sz w:val="16"/>
          <w:szCs w:val="16"/>
        </w:rPr>
        <w:t>』課程。</w:t>
      </w:r>
    </w:p>
    <w:p w14:paraId="6880E17A"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33570560" w14:textId="77777777" w:rsidR="00D96111" w:rsidRPr="00D872A0" w:rsidRDefault="00D96111" w:rsidP="00D96111">
      <w:pPr>
        <w:adjustRightInd w:val="0"/>
        <w:snapToGrid w:val="0"/>
        <w:spacing w:line="0" w:lineRule="atLeast"/>
        <w:ind w:leftChars="198" w:left="566" w:right="23" w:hangingChars="57" w:hanging="91"/>
        <w:rPr>
          <w:rFonts w:eastAsia="標楷體"/>
          <w:color w:val="000000" w:themeColor="text1"/>
          <w:sz w:val="16"/>
          <w:szCs w:val="16"/>
        </w:rPr>
      </w:pPr>
      <w:r w:rsidRPr="00D872A0">
        <w:rPr>
          <w:rFonts w:eastAsia="標楷體"/>
          <w:color w:val="000000" w:themeColor="text1"/>
          <w:sz w:val="16"/>
          <w:szCs w:val="16"/>
        </w:rPr>
        <w:t>7.</w:t>
      </w:r>
      <w:r w:rsidRPr="00D872A0">
        <w:rPr>
          <w:rFonts w:eastAsia="標楷體"/>
          <w:color w:val="000000" w:themeColor="text1"/>
          <w:sz w:val="16"/>
          <w:szCs w:val="16"/>
        </w:rPr>
        <w:t>本系學生須修畢本系開設之無人工廠數位科技微學程，並通過該學程所有指定科目之成績考核，始可認定完成修習學程，取得畢業資格。</w:t>
      </w:r>
    </w:p>
    <w:p w14:paraId="2C75F79D"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44A8FD4E" w14:textId="77777777" w:rsidR="00D96111" w:rsidRPr="00D872A0" w:rsidRDefault="00D96111" w:rsidP="00D96111">
      <w:pPr>
        <w:adjustRightInd w:val="0"/>
        <w:snapToGrid w:val="0"/>
        <w:spacing w:line="0" w:lineRule="atLeast"/>
        <w:ind w:leftChars="224" w:left="538" w:right="23" w:firstLine="172"/>
        <w:rPr>
          <w:rFonts w:eastAsia="標楷體"/>
          <w:color w:val="000000" w:themeColor="text1"/>
          <w:sz w:val="16"/>
          <w:szCs w:val="16"/>
        </w:rPr>
      </w:pPr>
      <w:r w:rsidRPr="00D872A0">
        <w:rPr>
          <w:rFonts w:eastAsia="標楷體"/>
          <w:color w:val="000000" w:themeColor="text1"/>
          <w:sz w:val="16"/>
          <w:szCs w:val="16"/>
        </w:rPr>
        <w:t>無人工廠數位科技微學程之專業科目名稱（授課時數－實習時數－學分數），如下：</w:t>
      </w:r>
    </w:p>
    <w:p w14:paraId="220A66D0"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Subject name (number of teaching hours – number of internship hours – number of credits), as follows:</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178"/>
        <w:gridCol w:w="2178"/>
        <w:gridCol w:w="2179"/>
      </w:tblGrid>
      <w:tr w:rsidR="00D96111" w:rsidRPr="00D872A0" w14:paraId="2D1A0D1C" w14:textId="77777777" w:rsidTr="00C81764">
        <w:trPr>
          <w:jc w:val="center"/>
        </w:trPr>
        <w:tc>
          <w:tcPr>
            <w:tcW w:w="2178" w:type="dxa"/>
            <w:shd w:val="clear" w:color="auto" w:fill="auto"/>
            <w:vAlign w:val="center"/>
          </w:tcPr>
          <w:p w14:paraId="04170C5D"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通識教育</w:t>
            </w:r>
            <w:r w:rsidRPr="00D872A0">
              <w:rPr>
                <w:rFonts w:eastAsia="標楷體"/>
                <w:color w:val="000000" w:themeColor="text1"/>
                <w:sz w:val="16"/>
                <w:szCs w:val="16"/>
              </w:rPr>
              <w:t>E</w:t>
            </w:r>
            <w:r w:rsidRPr="00D872A0">
              <w:rPr>
                <w:rFonts w:eastAsia="標楷體"/>
                <w:color w:val="000000" w:themeColor="text1"/>
                <w:sz w:val="16"/>
                <w:szCs w:val="16"/>
              </w:rPr>
              <w:t>類</w:t>
            </w:r>
            <w:r w:rsidRPr="00D872A0">
              <w:rPr>
                <w:rFonts w:eastAsia="標楷體"/>
                <w:color w:val="000000" w:themeColor="text1"/>
                <w:sz w:val="16"/>
                <w:szCs w:val="16"/>
              </w:rPr>
              <w:t>–</w:t>
            </w:r>
            <w:r w:rsidRPr="00D872A0">
              <w:rPr>
                <w:rFonts w:eastAsia="標楷體"/>
                <w:color w:val="000000" w:themeColor="text1"/>
                <w:sz w:val="16"/>
                <w:szCs w:val="16"/>
              </w:rPr>
              <w:t>數位科技</w:t>
            </w:r>
          </w:p>
          <w:p w14:paraId="0341F440"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 xml:space="preserve">General Education </w:t>
            </w:r>
          </w:p>
          <w:p w14:paraId="1443F207"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Category E – Digital</w:t>
            </w:r>
          </w:p>
          <w:p w14:paraId="0DA8A18F"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(2-0-2)</w:t>
            </w:r>
          </w:p>
        </w:tc>
        <w:tc>
          <w:tcPr>
            <w:tcW w:w="2178" w:type="dxa"/>
            <w:shd w:val="clear" w:color="auto" w:fill="auto"/>
            <w:vAlign w:val="center"/>
          </w:tcPr>
          <w:p w14:paraId="194A991C"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程式設計</w:t>
            </w:r>
          </w:p>
          <w:p w14:paraId="5DE07673"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Programming Language</w:t>
            </w:r>
          </w:p>
          <w:p w14:paraId="072D0B39"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2178" w:type="dxa"/>
            <w:shd w:val="clear" w:color="auto" w:fill="auto"/>
            <w:vAlign w:val="center"/>
          </w:tcPr>
          <w:p w14:paraId="66143D55"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機器手臂實務</w:t>
            </w:r>
          </w:p>
          <w:p w14:paraId="3181C57D"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 xml:space="preserve">The Practice of </w:t>
            </w:r>
          </w:p>
          <w:p w14:paraId="5A821D8E"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Industrial Manipulator</w:t>
            </w:r>
          </w:p>
          <w:p w14:paraId="4CB4C5EC"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2179" w:type="dxa"/>
            <w:shd w:val="clear" w:color="auto" w:fill="auto"/>
            <w:vAlign w:val="center"/>
          </w:tcPr>
          <w:p w14:paraId="4E19D9CE"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專題製作（二）</w:t>
            </w:r>
          </w:p>
          <w:p w14:paraId="50C5A354"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Project Design (II)</w:t>
            </w:r>
          </w:p>
          <w:p w14:paraId="4917B225" w14:textId="77777777" w:rsidR="00D96111" w:rsidRPr="00D872A0" w:rsidRDefault="00D96111" w:rsidP="00C81764">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(0-1-1)</w:t>
            </w:r>
          </w:p>
        </w:tc>
      </w:tr>
    </w:tbl>
    <w:p w14:paraId="5B75B294" w14:textId="77777777" w:rsidR="00D96111" w:rsidRPr="00D872A0" w:rsidRDefault="00D96111" w:rsidP="00D96111">
      <w:pPr>
        <w:adjustRightInd w:val="0"/>
        <w:snapToGrid w:val="0"/>
        <w:spacing w:line="0" w:lineRule="atLeast"/>
        <w:ind w:leftChars="198" w:left="566" w:right="23" w:hangingChars="57" w:hanging="91"/>
        <w:rPr>
          <w:rFonts w:eastAsia="標楷體"/>
          <w:color w:val="000000" w:themeColor="text1"/>
          <w:sz w:val="16"/>
          <w:szCs w:val="16"/>
        </w:rPr>
      </w:pPr>
      <w:r w:rsidRPr="00D872A0">
        <w:rPr>
          <w:rFonts w:eastAsia="標楷體"/>
          <w:color w:val="000000" w:themeColor="text1"/>
          <w:sz w:val="16"/>
          <w:szCs w:val="16"/>
        </w:rPr>
        <w:lastRenderedPageBreak/>
        <w:t>8.</w:t>
      </w:r>
      <w:r w:rsidRPr="00D872A0">
        <w:rPr>
          <w:rFonts w:eastAsia="標楷體"/>
          <w:color w:val="000000" w:themeColor="text1"/>
          <w:sz w:val="16"/>
          <w:szCs w:val="16"/>
        </w:rPr>
        <w:t>本系學生須修畢本校任一系之跨領域學分學程，本系所規劃之跨領域學分學程</w:t>
      </w:r>
      <w:r w:rsidRPr="00D872A0">
        <w:rPr>
          <w:rFonts w:eastAsia="標楷體"/>
          <w:color w:val="000000" w:themeColor="text1"/>
          <w:sz w:val="16"/>
          <w:szCs w:val="16"/>
        </w:rPr>
        <w:t>-</w:t>
      </w:r>
      <w:r w:rsidRPr="00D872A0">
        <w:rPr>
          <w:rFonts w:eastAsia="標楷體"/>
          <w:color w:val="000000" w:themeColor="text1"/>
          <w:sz w:val="16"/>
          <w:szCs w:val="16"/>
        </w:rPr>
        <w:t>智慧製造應用學程，必須通過該學程所有課程，始得通過。</w:t>
      </w:r>
    </w:p>
    <w:p w14:paraId="4D50B593"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2C52B221" w14:textId="77777777" w:rsidR="00D96111" w:rsidRPr="00D872A0" w:rsidRDefault="00D96111" w:rsidP="00D96111">
      <w:pPr>
        <w:adjustRightInd w:val="0"/>
        <w:snapToGrid w:val="0"/>
        <w:spacing w:line="0" w:lineRule="atLeast"/>
        <w:ind w:leftChars="198" w:left="566" w:right="23" w:hangingChars="57" w:hanging="91"/>
        <w:rPr>
          <w:rFonts w:eastAsia="標楷體"/>
          <w:color w:val="000000" w:themeColor="text1"/>
          <w:sz w:val="16"/>
          <w:szCs w:val="16"/>
        </w:rPr>
      </w:pPr>
      <w:r w:rsidRPr="00D872A0">
        <w:rPr>
          <w:rFonts w:eastAsia="標楷體"/>
          <w:color w:val="000000" w:themeColor="text1"/>
          <w:sz w:val="16"/>
          <w:szCs w:val="16"/>
        </w:rPr>
        <w:t>9.</w:t>
      </w:r>
      <w:bookmarkStart w:id="0" w:name="_Hlk165042450"/>
      <w:r w:rsidRPr="00D872A0">
        <w:rPr>
          <w:rFonts w:eastAsia="標楷體"/>
          <w:color w:val="000000" w:themeColor="text1"/>
          <w:sz w:val="16"/>
          <w:szCs w:val="16"/>
        </w:rPr>
        <w:t>暑期校外實習、企業實習課程皆於暑期實施，前</w:t>
      </w:r>
      <w:r w:rsidRPr="00D872A0">
        <w:rPr>
          <w:rFonts w:eastAsia="標楷體"/>
          <w:color w:val="000000" w:themeColor="text1"/>
          <w:sz w:val="16"/>
          <w:szCs w:val="16"/>
        </w:rPr>
        <w:t>160</w:t>
      </w:r>
      <w:r w:rsidRPr="00D872A0">
        <w:rPr>
          <w:rFonts w:eastAsia="標楷體"/>
          <w:color w:val="000000" w:themeColor="text1"/>
          <w:sz w:val="16"/>
          <w:szCs w:val="16"/>
        </w:rPr>
        <w:t>小時為必修，可抵暑期校外實習</w:t>
      </w:r>
      <w:r w:rsidRPr="00D872A0">
        <w:rPr>
          <w:rFonts w:eastAsia="標楷體"/>
          <w:color w:val="000000" w:themeColor="text1"/>
          <w:sz w:val="16"/>
          <w:szCs w:val="16"/>
        </w:rPr>
        <w:t>2</w:t>
      </w:r>
      <w:r w:rsidRPr="00D872A0">
        <w:rPr>
          <w:rFonts w:eastAsia="標楷體"/>
          <w:color w:val="000000" w:themeColor="text1"/>
          <w:sz w:val="16"/>
          <w:szCs w:val="16"/>
        </w:rPr>
        <w:t>學分，第</w:t>
      </w:r>
      <w:r w:rsidRPr="00D872A0">
        <w:rPr>
          <w:rFonts w:eastAsia="標楷體"/>
          <w:color w:val="000000" w:themeColor="text1"/>
          <w:sz w:val="16"/>
          <w:szCs w:val="16"/>
        </w:rPr>
        <w:t>161-320</w:t>
      </w:r>
      <w:r w:rsidRPr="00D872A0">
        <w:rPr>
          <w:rFonts w:eastAsia="標楷體"/>
          <w:color w:val="000000" w:themeColor="text1"/>
          <w:sz w:val="16"/>
          <w:szCs w:val="16"/>
        </w:rPr>
        <w:t>小時為選修，可抵企業實習</w:t>
      </w:r>
      <w:r w:rsidRPr="00D872A0">
        <w:rPr>
          <w:rFonts w:eastAsia="標楷體"/>
          <w:color w:val="000000" w:themeColor="text1"/>
          <w:sz w:val="16"/>
          <w:szCs w:val="16"/>
        </w:rPr>
        <w:t>2</w:t>
      </w:r>
      <w:r w:rsidRPr="00D872A0">
        <w:rPr>
          <w:rFonts w:eastAsia="標楷體"/>
          <w:color w:val="000000" w:themeColor="text1"/>
          <w:sz w:val="16"/>
          <w:szCs w:val="16"/>
        </w:rPr>
        <w:t>學分；實習期滿成績及格者方給予承認課程並抵免學分。「學期校外實習」課程須於同一機構全職實習連續至少</w:t>
      </w:r>
      <w:r w:rsidRPr="00D872A0">
        <w:rPr>
          <w:rFonts w:eastAsia="標楷體"/>
          <w:color w:val="000000" w:themeColor="text1"/>
          <w:sz w:val="16"/>
          <w:szCs w:val="16"/>
        </w:rPr>
        <w:t>18</w:t>
      </w:r>
      <w:r w:rsidRPr="00D872A0">
        <w:rPr>
          <w:rFonts w:eastAsia="標楷體"/>
          <w:color w:val="000000" w:themeColor="text1"/>
          <w:sz w:val="16"/>
          <w:szCs w:val="16"/>
        </w:rPr>
        <w:t>週</w:t>
      </w:r>
      <w:r w:rsidRPr="00D872A0">
        <w:rPr>
          <w:rFonts w:eastAsia="標楷體"/>
          <w:color w:val="000000" w:themeColor="text1"/>
          <w:sz w:val="16"/>
          <w:szCs w:val="16"/>
        </w:rPr>
        <w:t>(</w:t>
      </w:r>
      <w:r w:rsidRPr="00D872A0">
        <w:rPr>
          <w:rFonts w:eastAsia="標楷體"/>
          <w:color w:val="000000" w:themeColor="text1"/>
          <w:sz w:val="16"/>
          <w:szCs w:val="16"/>
        </w:rPr>
        <w:t>不可分次實施</w:t>
      </w:r>
      <w:r w:rsidRPr="00D872A0">
        <w:rPr>
          <w:rFonts w:eastAsia="標楷體"/>
          <w:color w:val="000000" w:themeColor="text1"/>
          <w:sz w:val="16"/>
          <w:szCs w:val="16"/>
        </w:rPr>
        <w:t>)</w:t>
      </w:r>
      <w:r w:rsidRPr="00D872A0">
        <w:rPr>
          <w:rFonts w:eastAsia="標楷體"/>
          <w:color w:val="000000" w:themeColor="text1"/>
          <w:sz w:val="16"/>
          <w:szCs w:val="16"/>
        </w:rPr>
        <w:t>。「學年校外實習</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r w:rsidRPr="00D872A0">
        <w:rPr>
          <w:rFonts w:eastAsia="標楷體"/>
          <w:color w:val="000000" w:themeColor="text1"/>
          <w:sz w:val="16"/>
          <w:szCs w:val="16"/>
        </w:rPr>
        <w:t>、</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t>」課程須於同一機構全職實習連續至少</w:t>
      </w:r>
      <w:r w:rsidRPr="00D872A0">
        <w:rPr>
          <w:rFonts w:eastAsia="標楷體"/>
          <w:color w:val="000000" w:themeColor="text1"/>
          <w:sz w:val="16"/>
          <w:szCs w:val="16"/>
        </w:rPr>
        <w:t>36</w:t>
      </w:r>
      <w:r w:rsidRPr="00D872A0">
        <w:rPr>
          <w:rFonts w:eastAsia="標楷體"/>
          <w:color w:val="000000" w:themeColor="text1"/>
          <w:sz w:val="16"/>
          <w:szCs w:val="16"/>
        </w:rPr>
        <w:t>週。以上校外實習課程另訂有作業要點，修習前須依辦法提出申請。另外，學期校外實習或學年校外實習</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t>可抵暑期校外實習必修</w:t>
      </w:r>
      <w:r w:rsidRPr="00D872A0">
        <w:rPr>
          <w:rFonts w:eastAsia="標楷體"/>
          <w:color w:val="000000" w:themeColor="text1"/>
          <w:sz w:val="16"/>
          <w:szCs w:val="16"/>
        </w:rPr>
        <w:t>2</w:t>
      </w:r>
      <w:r w:rsidRPr="00D872A0">
        <w:rPr>
          <w:rFonts w:eastAsia="標楷體"/>
          <w:color w:val="000000" w:themeColor="text1"/>
          <w:sz w:val="16"/>
          <w:szCs w:val="16"/>
        </w:rPr>
        <w:t>學分，與校外職場實習選修</w:t>
      </w:r>
      <w:r w:rsidRPr="00D872A0">
        <w:rPr>
          <w:rFonts w:eastAsia="標楷體"/>
          <w:color w:val="000000" w:themeColor="text1"/>
          <w:sz w:val="16"/>
          <w:szCs w:val="16"/>
        </w:rPr>
        <w:t>7</w:t>
      </w:r>
      <w:r w:rsidRPr="00D872A0">
        <w:rPr>
          <w:rFonts w:eastAsia="標楷體"/>
          <w:color w:val="000000" w:themeColor="text1"/>
          <w:sz w:val="16"/>
          <w:szCs w:val="16"/>
        </w:rPr>
        <w:t>學分。</w:t>
      </w:r>
    </w:p>
    <w:p w14:paraId="7B885AC6"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"Summer Intern Project" and "Field Practice" courses both start in the summer. The first 160 hours are compulsory and can be used for 2 credits of "Summer Intern Project". The 161-320 hours are selective and can be used for 2 credits of "Field Practice". Passing the internship period is required. The course will be recognized and credits will be given to the applicant. The " Semester Practical Training " course requires full-time internship in the same organization for at least 18 consecutive weeks (cannot be implemented in multiple phases). "Academic Year Practical Training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"Summer Intern Project" and 7 credits of selective off-campus workplace internship.</w:t>
      </w:r>
    </w:p>
    <w:p w14:paraId="390F6660" w14:textId="77777777" w:rsidR="00D96111" w:rsidRPr="00D872A0" w:rsidRDefault="00D96111" w:rsidP="00D96111">
      <w:pPr>
        <w:adjustRightInd w:val="0"/>
        <w:snapToGrid w:val="0"/>
        <w:spacing w:line="0" w:lineRule="atLeast"/>
        <w:ind w:leftChars="280" w:left="672" w:rightChars="10" w:right="24"/>
        <w:jc w:val="both"/>
        <w:rPr>
          <w:rFonts w:eastAsia="標楷體"/>
          <w:color w:val="000000" w:themeColor="text1"/>
          <w:sz w:val="16"/>
          <w:szCs w:val="16"/>
        </w:rPr>
      </w:pPr>
      <w:r w:rsidRPr="00D872A0">
        <w:rPr>
          <w:rFonts w:eastAsia="標楷體"/>
          <w:color w:val="000000" w:themeColor="text1"/>
          <w:sz w:val="16"/>
          <w:szCs w:val="16"/>
        </w:rPr>
        <w:t>針對有特殊情況未能實習之學生，可以專業課程抵暑期校外實習，且所抵免之課程不能認列本系專業選修之學分，其抵免方式如下：</w:t>
      </w:r>
    </w:p>
    <w:p w14:paraId="1ED741E0" w14:textId="77777777" w:rsidR="00D96111" w:rsidRPr="00D872A0" w:rsidRDefault="00D96111" w:rsidP="00D96111">
      <w:pPr>
        <w:tabs>
          <w:tab w:val="left" w:pos="672"/>
        </w:tabs>
        <w:adjustRightInd w:val="0"/>
        <w:snapToGrid w:val="0"/>
        <w:spacing w:line="0" w:lineRule="atLeast"/>
        <w:ind w:leftChars="280" w:left="672" w:right="23"/>
        <w:jc w:val="both"/>
        <w:rPr>
          <w:rFonts w:eastAsia="標楷體"/>
          <w:color w:val="000000" w:themeColor="text1"/>
          <w:sz w:val="16"/>
          <w:szCs w:val="16"/>
        </w:rPr>
      </w:pPr>
      <w:r w:rsidRPr="00D872A0">
        <w:rPr>
          <w:rFonts w:eastAsia="標楷體"/>
          <w:color w:val="000000" w:themeColor="text1"/>
          <w:sz w:val="16"/>
          <w:szCs w:val="16"/>
        </w:rPr>
        <w:t>For students who are unable to intern due to special circumstances, professional courses can be used as summer off-campus internships, and the courses deducted cannot be recognized as credits for the major selective courses of this department. The credit methods are as follows:</w:t>
      </w:r>
    </w:p>
    <w:p w14:paraId="4306EF6A" w14:textId="77777777" w:rsidR="00D96111" w:rsidRPr="00D872A0" w:rsidRDefault="00D96111" w:rsidP="00D96111">
      <w:pPr>
        <w:pStyle w:val="a7"/>
        <w:numPr>
          <w:ilvl w:val="0"/>
          <w:numId w:val="1"/>
        </w:numPr>
        <w:autoSpaceDE w:val="0"/>
        <w:autoSpaceDN w:val="0"/>
        <w:adjustRightInd w:val="0"/>
        <w:snapToGrid w:val="0"/>
        <w:spacing w:line="0" w:lineRule="atLeast"/>
        <w:ind w:leftChars="0" w:rightChars="10" w:right="24"/>
        <w:rPr>
          <w:rFonts w:eastAsia="標楷體"/>
          <w:color w:val="000000" w:themeColor="text1"/>
          <w:sz w:val="16"/>
          <w:szCs w:val="16"/>
        </w:rPr>
      </w:pPr>
      <w:r w:rsidRPr="00D872A0">
        <w:rPr>
          <w:rFonts w:eastAsia="標楷體"/>
          <w:color w:val="000000" w:themeColor="text1"/>
          <w:sz w:val="16"/>
          <w:szCs w:val="16"/>
        </w:rPr>
        <w:t>具特殊身分之學生（持有身心障礙手冊者、陸生、僑生、外籍生等），經本系學生校外實習委員會核准者，需選修工學院電子工程系、資訊工程系、電機工程系、機械工程系</w:t>
      </w:r>
      <w:r w:rsidRPr="00D872A0">
        <w:rPr>
          <w:rFonts w:eastAsia="標楷體"/>
          <w:color w:val="000000" w:themeColor="text1"/>
          <w:sz w:val="16"/>
          <w:szCs w:val="16"/>
        </w:rPr>
        <w:t>(</w:t>
      </w:r>
      <w:r w:rsidRPr="00D872A0">
        <w:rPr>
          <w:rFonts w:eastAsia="標楷體"/>
          <w:color w:val="000000" w:themeColor="text1"/>
          <w:sz w:val="16"/>
          <w:szCs w:val="16"/>
        </w:rPr>
        <w:t>車輛組除外</w:t>
      </w:r>
      <w:r w:rsidRPr="00D872A0">
        <w:rPr>
          <w:rFonts w:eastAsia="標楷體"/>
          <w:color w:val="000000" w:themeColor="text1"/>
          <w:sz w:val="16"/>
          <w:szCs w:val="16"/>
        </w:rPr>
        <w:t>)</w:t>
      </w:r>
      <w:r w:rsidRPr="00D872A0">
        <w:rPr>
          <w:rFonts w:eastAsia="標楷體"/>
          <w:color w:val="000000" w:themeColor="text1"/>
          <w:sz w:val="16"/>
          <w:szCs w:val="16"/>
        </w:rPr>
        <w:t>之日間部三、四年級具實習時數</w:t>
      </w:r>
      <w:r w:rsidRPr="00D872A0">
        <w:rPr>
          <w:rFonts w:eastAsia="標楷體"/>
          <w:color w:val="000000" w:themeColor="text1"/>
          <w:sz w:val="16"/>
          <w:szCs w:val="16"/>
        </w:rPr>
        <w:t>2</w:t>
      </w:r>
      <w:r w:rsidRPr="00D872A0">
        <w:rPr>
          <w:rFonts w:eastAsia="標楷體"/>
          <w:color w:val="000000" w:themeColor="text1"/>
          <w:sz w:val="16"/>
          <w:szCs w:val="16"/>
        </w:rPr>
        <w:t>小時之</w:t>
      </w:r>
      <w:r w:rsidRPr="00D872A0">
        <w:rPr>
          <w:rFonts w:eastAsia="標楷體"/>
          <w:color w:val="000000" w:themeColor="text1"/>
          <w:sz w:val="16"/>
          <w:szCs w:val="16"/>
        </w:rPr>
        <w:t>2</w:t>
      </w:r>
      <w:r w:rsidRPr="00D872A0">
        <w:rPr>
          <w:rFonts w:eastAsia="標楷體"/>
          <w:color w:val="000000" w:themeColor="text1"/>
          <w:sz w:val="16"/>
          <w:szCs w:val="16"/>
        </w:rPr>
        <w:t>學分專業課程抵免暑期校外實習，惟課程名稱不得與本系課程名稱相同。</w:t>
      </w:r>
    </w:p>
    <w:p w14:paraId="7C1B8275" w14:textId="77777777" w:rsidR="00D96111" w:rsidRPr="00D872A0" w:rsidRDefault="00D96111" w:rsidP="00D96111">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D872A0">
        <w:rPr>
          <w:rFonts w:eastAsia="標楷體"/>
          <w:color w:val="000000" w:themeColor="text1"/>
          <w:sz w:val="16"/>
          <w:szCs w:val="16"/>
        </w:rPr>
        <w:t>Students with special status (those holding disability certificates, mainland students, overseas Chinese students, foreign students, etc.) have been approved by the off-campus internship committee of the department must take selective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"Summer Intern Project", but the course name must not be the same as the name of the course in this department.</w:t>
      </w:r>
    </w:p>
    <w:p w14:paraId="4668B13F" w14:textId="77777777" w:rsidR="00D96111" w:rsidRPr="00D872A0" w:rsidRDefault="00D96111" w:rsidP="00D96111">
      <w:pPr>
        <w:pStyle w:val="a7"/>
        <w:numPr>
          <w:ilvl w:val="0"/>
          <w:numId w:val="1"/>
        </w:numPr>
        <w:autoSpaceDE w:val="0"/>
        <w:autoSpaceDN w:val="0"/>
        <w:adjustRightInd w:val="0"/>
        <w:snapToGrid w:val="0"/>
        <w:spacing w:line="0" w:lineRule="atLeast"/>
        <w:ind w:leftChars="325" w:rightChars="10" w:right="24"/>
        <w:rPr>
          <w:rFonts w:eastAsia="標楷體"/>
          <w:color w:val="000000" w:themeColor="text1"/>
          <w:sz w:val="16"/>
          <w:szCs w:val="16"/>
        </w:rPr>
      </w:pPr>
      <w:r w:rsidRPr="00D872A0">
        <w:rPr>
          <w:rFonts w:eastAsia="標楷體"/>
          <w:color w:val="000000" w:themeColor="text1"/>
          <w:sz w:val="16"/>
          <w:szCs w:val="16"/>
        </w:rPr>
        <w:t>被實習機構退訓或因特殊原因無法實習須檢附相關說明，經本系學生校外實習委員會核准者，需選修工學院電子工程系、資訊工程系、電機工程系、機械工程系</w:t>
      </w:r>
      <w:r w:rsidRPr="00D872A0">
        <w:rPr>
          <w:rFonts w:eastAsia="標楷體"/>
          <w:color w:val="000000" w:themeColor="text1"/>
          <w:sz w:val="16"/>
          <w:szCs w:val="16"/>
        </w:rPr>
        <w:t>(</w:t>
      </w:r>
      <w:r w:rsidRPr="00D872A0">
        <w:rPr>
          <w:rFonts w:eastAsia="標楷體"/>
          <w:color w:val="000000" w:themeColor="text1"/>
          <w:sz w:val="16"/>
          <w:szCs w:val="16"/>
        </w:rPr>
        <w:t>車輛組除外</w:t>
      </w:r>
      <w:r w:rsidRPr="00D872A0">
        <w:rPr>
          <w:rFonts w:eastAsia="標楷體"/>
          <w:color w:val="000000" w:themeColor="text1"/>
          <w:sz w:val="16"/>
          <w:szCs w:val="16"/>
        </w:rPr>
        <w:t>)</w:t>
      </w:r>
      <w:r w:rsidRPr="00D872A0">
        <w:rPr>
          <w:rFonts w:eastAsia="標楷體"/>
          <w:color w:val="000000" w:themeColor="text1"/>
          <w:sz w:val="16"/>
          <w:szCs w:val="16"/>
        </w:rPr>
        <w:t>之日間部三、四年級具實習時數</w:t>
      </w:r>
      <w:r w:rsidRPr="00D872A0">
        <w:rPr>
          <w:rFonts w:eastAsia="標楷體"/>
          <w:color w:val="000000" w:themeColor="text1"/>
          <w:sz w:val="16"/>
          <w:szCs w:val="16"/>
        </w:rPr>
        <w:t>2</w:t>
      </w:r>
      <w:r w:rsidRPr="00D872A0">
        <w:rPr>
          <w:rFonts w:eastAsia="標楷體"/>
          <w:color w:val="000000" w:themeColor="text1"/>
          <w:sz w:val="16"/>
          <w:szCs w:val="16"/>
        </w:rPr>
        <w:t>小時之</w:t>
      </w:r>
      <w:r w:rsidRPr="00D872A0">
        <w:rPr>
          <w:rFonts w:eastAsia="標楷體"/>
          <w:color w:val="000000" w:themeColor="text1"/>
          <w:sz w:val="16"/>
          <w:szCs w:val="16"/>
        </w:rPr>
        <w:t>2</w:t>
      </w:r>
      <w:r w:rsidRPr="00D872A0">
        <w:rPr>
          <w:rFonts w:eastAsia="標楷體"/>
          <w:color w:val="000000" w:themeColor="text1"/>
          <w:sz w:val="16"/>
          <w:szCs w:val="16"/>
        </w:rPr>
        <w:t>學分專業課程抵免暑期校外實習，惟課程名稱不得與本系課程名稱相同。</w:t>
      </w:r>
    </w:p>
    <w:p w14:paraId="3964A9B6" w14:textId="77777777" w:rsidR="00D96111" w:rsidRPr="00D872A0" w:rsidRDefault="00D96111" w:rsidP="00D96111">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D872A0">
        <w:rPr>
          <w:rFonts w:eastAsia="標楷體"/>
          <w:color w:val="000000" w:themeColor="text1"/>
          <w:sz w:val="16"/>
          <w:szCs w:val="16"/>
        </w:rPr>
        <w:t>Those who have been withdrawn from training by the internship institution or are unable to practice due to special reasons must attach relevant instructions. Those who have been approved by the off-campus internship committee of the department must take selective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"Summer Intern Project", but the course name must not be the same as the name of the course in this department.</w:t>
      </w:r>
    </w:p>
    <w:p w14:paraId="65CF6D34" w14:textId="77777777" w:rsidR="00D96111" w:rsidRPr="00D872A0" w:rsidRDefault="00D96111" w:rsidP="00D96111">
      <w:pPr>
        <w:pStyle w:val="a7"/>
        <w:numPr>
          <w:ilvl w:val="0"/>
          <w:numId w:val="1"/>
        </w:numPr>
        <w:autoSpaceDE w:val="0"/>
        <w:autoSpaceDN w:val="0"/>
        <w:adjustRightInd w:val="0"/>
        <w:snapToGrid w:val="0"/>
        <w:spacing w:line="0" w:lineRule="atLeast"/>
        <w:ind w:leftChars="325" w:rightChars="10" w:right="24"/>
        <w:rPr>
          <w:rFonts w:eastAsia="標楷體"/>
          <w:color w:val="000000" w:themeColor="text1"/>
          <w:sz w:val="16"/>
          <w:szCs w:val="16"/>
        </w:rPr>
      </w:pPr>
      <w:r w:rsidRPr="00D872A0">
        <w:rPr>
          <w:rFonts w:eastAsia="標楷體"/>
          <w:color w:val="000000" w:themeColor="text1"/>
          <w:sz w:val="16"/>
          <w:szCs w:val="16"/>
        </w:rPr>
        <w:t>延修生，經本系學生校外實習委員會核准者，得以選修工學院電子工程系、資訊工程系、電機工程系、機械工程系</w:t>
      </w:r>
      <w:r w:rsidRPr="00D872A0">
        <w:rPr>
          <w:rFonts w:eastAsia="標楷體"/>
          <w:color w:val="000000" w:themeColor="text1"/>
          <w:sz w:val="16"/>
          <w:szCs w:val="16"/>
        </w:rPr>
        <w:t>(</w:t>
      </w:r>
      <w:r w:rsidRPr="00D872A0">
        <w:rPr>
          <w:rFonts w:eastAsia="標楷體"/>
          <w:color w:val="000000" w:themeColor="text1"/>
          <w:sz w:val="16"/>
          <w:szCs w:val="16"/>
        </w:rPr>
        <w:t>車輛組除外</w:t>
      </w:r>
      <w:r w:rsidRPr="00D872A0">
        <w:rPr>
          <w:rFonts w:eastAsia="標楷體"/>
          <w:color w:val="000000" w:themeColor="text1"/>
          <w:sz w:val="16"/>
          <w:szCs w:val="16"/>
        </w:rPr>
        <w:t>)</w:t>
      </w:r>
      <w:r w:rsidRPr="00D872A0">
        <w:rPr>
          <w:rFonts w:eastAsia="標楷體"/>
          <w:color w:val="000000" w:themeColor="text1"/>
          <w:sz w:val="16"/>
          <w:szCs w:val="16"/>
        </w:rPr>
        <w:t>之日間部三、四年級具實習時數</w:t>
      </w:r>
      <w:r w:rsidRPr="00D872A0">
        <w:rPr>
          <w:rFonts w:eastAsia="標楷體"/>
          <w:color w:val="000000" w:themeColor="text1"/>
          <w:sz w:val="16"/>
          <w:szCs w:val="16"/>
        </w:rPr>
        <w:t>2</w:t>
      </w:r>
      <w:r w:rsidRPr="00D872A0">
        <w:rPr>
          <w:rFonts w:eastAsia="標楷體"/>
          <w:color w:val="000000" w:themeColor="text1"/>
          <w:sz w:val="16"/>
          <w:szCs w:val="16"/>
        </w:rPr>
        <w:t>小時之</w:t>
      </w:r>
      <w:r w:rsidRPr="00D872A0">
        <w:rPr>
          <w:rFonts w:eastAsia="標楷體"/>
          <w:color w:val="000000" w:themeColor="text1"/>
          <w:sz w:val="16"/>
          <w:szCs w:val="16"/>
        </w:rPr>
        <w:t>2</w:t>
      </w:r>
      <w:r w:rsidRPr="00D872A0">
        <w:rPr>
          <w:rFonts w:eastAsia="標楷體"/>
          <w:color w:val="000000" w:themeColor="text1"/>
          <w:sz w:val="16"/>
          <w:szCs w:val="16"/>
        </w:rPr>
        <w:t>學分專業課程抵免暑期校外實習，惟課程名稱不得與本系課程名稱相同。</w:t>
      </w:r>
    </w:p>
    <w:p w14:paraId="619D45AC" w14:textId="77777777" w:rsidR="00D96111" w:rsidRPr="00D872A0" w:rsidRDefault="00D96111" w:rsidP="00D96111">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D872A0">
        <w:rPr>
          <w:rFonts w:eastAsia="標楷體"/>
          <w:color w:val="000000" w:themeColor="text1"/>
          <w:sz w:val="16"/>
          <w:szCs w:val="16"/>
        </w:rPr>
        <w:t>Extension students, with the approval of the off-campus internship committee of the department, may elect to selective internships in the third and fourth year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"Summer Intern Project", but the course name cannot be the same as the course name of the department.</w:t>
      </w:r>
    </w:p>
    <w:bookmarkEnd w:id="0"/>
    <w:p w14:paraId="3365D17B" w14:textId="77777777" w:rsidR="00051DA7" w:rsidRPr="00D872A0" w:rsidRDefault="00051DA7" w:rsidP="00051DA7">
      <w:pPr>
        <w:snapToGrid w:val="0"/>
        <w:spacing w:line="0" w:lineRule="atLeast"/>
        <w:ind w:right="23"/>
        <w:jc w:val="both"/>
        <w:rPr>
          <w:rFonts w:eastAsia="標楷體"/>
          <w:bCs/>
          <w:color w:val="000000" w:themeColor="text1"/>
          <w:sz w:val="16"/>
          <w:szCs w:val="16"/>
        </w:rPr>
      </w:pPr>
    </w:p>
    <w:p w14:paraId="6DFDDBEC" w14:textId="77777777" w:rsidR="00A42D06" w:rsidRPr="00D872A0" w:rsidRDefault="00A42D06" w:rsidP="00DC577C">
      <w:pPr>
        <w:snapToGrid w:val="0"/>
        <w:spacing w:line="0" w:lineRule="atLeast"/>
        <w:ind w:leftChars="225" w:left="700" w:right="23" w:hangingChars="100" w:hanging="160"/>
        <w:rPr>
          <w:rFonts w:eastAsia="標楷體"/>
          <w:b/>
          <w:color w:val="000000" w:themeColor="text1"/>
          <w:sz w:val="16"/>
          <w:szCs w:val="16"/>
        </w:rPr>
      </w:pPr>
    </w:p>
    <w:p w14:paraId="19D6030C" w14:textId="77777777" w:rsidR="006472C2" w:rsidRPr="00D872A0" w:rsidRDefault="006472C2">
      <w:pPr>
        <w:rPr>
          <w:rFonts w:eastAsia="標楷體"/>
          <w:color w:val="000000" w:themeColor="text1"/>
        </w:rPr>
      </w:pPr>
    </w:p>
    <w:sectPr w:rsidR="006472C2" w:rsidRPr="00D872A0" w:rsidSect="00D2565D">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B5C4D" w14:textId="77777777" w:rsidR="00322A2C" w:rsidRDefault="00322A2C" w:rsidP="00AC70DE">
      <w:r>
        <w:separator/>
      </w:r>
    </w:p>
  </w:endnote>
  <w:endnote w:type="continuationSeparator" w:id="0">
    <w:p w14:paraId="7023BF3C" w14:textId="77777777" w:rsidR="00322A2C" w:rsidRDefault="00322A2C" w:rsidP="00AC7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846EC" w14:textId="77777777" w:rsidR="00322A2C" w:rsidRDefault="00322A2C" w:rsidP="00AC70DE">
      <w:r>
        <w:separator/>
      </w:r>
    </w:p>
  </w:footnote>
  <w:footnote w:type="continuationSeparator" w:id="0">
    <w:p w14:paraId="283D1388" w14:textId="77777777" w:rsidR="00322A2C" w:rsidRDefault="00322A2C" w:rsidP="00AC7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20F34"/>
    <w:multiLevelType w:val="hybridMultilevel"/>
    <w:tmpl w:val="B0788866"/>
    <w:lvl w:ilvl="0" w:tplc="04090011">
      <w:start w:val="1"/>
      <w:numFmt w:val="upperLetter"/>
      <w:lvlText w:val="%1."/>
      <w:lvlJc w:val="left"/>
      <w:pPr>
        <w:ind w:left="1260" w:hanging="480"/>
      </w:pPr>
    </w:lvl>
    <w:lvl w:ilvl="1" w:tplc="04090019">
      <w:start w:val="1"/>
      <w:numFmt w:val="ideographTraditional"/>
      <w:lvlText w:val="%2、"/>
      <w:lvlJc w:val="left"/>
      <w:pPr>
        <w:ind w:left="1740" w:hanging="480"/>
      </w:pPr>
    </w:lvl>
    <w:lvl w:ilvl="2" w:tplc="0409001B">
      <w:start w:val="1"/>
      <w:numFmt w:val="lowerRoman"/>
      <w:lvlText w:val="%3."/>
      <w:lvlJc w:val="right"/>
      <w:pPr>
        <w:ind w:left="2220" w:hanging="480"/>
      </w:pPr>
    </w:lvl>
    <w:lvl w:ilvl="3" w:tplc="0409000F">
      <w:start w:val="1"/>
      <w:numFmt w:val="decimal"/>
      <w:lvlText w:val="%4."/>
      <w:lvlJc w:val="left"/>
      <w:pPr>
        <w:ind w:left="2700" w:hanging="480"/>
      </w:pPr>
    </w:lvl>
    <w:lvl w:ilvl="4" w:tplc="04090019">
      <w:start w:val="1"/>
      <w:numFmt w:val="ideographTraditional"/>
      <w:lvlText w:val="%5、"/>
      <w:lvlJc w:val="left"/>
      <w:pPr>
        <w:ind w:left="3180" w:hanging="480"/>
      </w:pPr>
    </w:lvl>
    <w:lvl w:ilvl="5" w:tplc="0409001B">
      <w:start w:val="1"/>
      <w:numFmt w:val="lowerRoman"/>
      <w:lvlText w:val="%6."/>
      <w:lvlJc w:val="right"/>
      <w:pPr>
        <w:ind w:left="3660" w:hanging="480"/>
      </w:pPr>
    </w:lvl>
    <w:lvl w:ilvl="6" w:tplc="0409000F">
      <w:start w:val="1"/>
      <w:numFmt w:val="decimal"/>
      <w:lvlText w:val="%7."/>
      <w:lvlJc w:val="left"/>
      <w:pPr>
        <w:ind w:left="4140" w:hanging="480"/>
      </w:pPr>
    </w:lvl>
    <w:lvl w:ilvl="7" w:tplc="04090019">
      <w:start w:val="1"/>
      <w:numFmt w:val="ideographTraditional"/>
      <w:lvlText w:val="%8、"/>
      <w:lvlJc w:val="left"/>
      <w:pPr>
        <w:ind w:left="4620" w:hanging="480"/>
      </w:pPr>
    </w:lvl>
    <w:lvl w:ilvl="8" w:tplc="0409001B">
      <w:start w:val="1"/>
      <w:numFmt w:val="lowerRoman"/>
      <w:lvlText w:val="%9."/>
      <w:lvlJc w:val="right"/>
      <w:pPr>
        <w:ind w:left="510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63"/>
    <w:rsid w:val="00005C24"/>
    <w:rsid w:val="00051DA7"/>
    <w:rsid w:val="00055C96"/>
    <w:rsid w:val="00087744"/>
    <w:rsid w:val="000A4451"/>
    <w:rsid w:val="000D414C"/>
    <w:rsid w:val="0012374B"/>
    <w:rsid w:val="00130D48"/>
    <w:rsid w:val="00141323"/>
    <w:rsid w:val="00155F63"/>
    <w:rsid w:val="001679F0"/>
    <w:rsid w:val="001757B6"/>
    <w:rsid w:val="00195D14"/>
    <w:rsid w:val="001C6F1D"/>
    <w:rsid w:val="001D272C"/>
    <w:rsid w:val="001E1BFD"/>
    <w:rsid w:val="002547AE"/>
    <w:rsid w:val="00262D24"/>
    <w:rsid w:val="002B5875"/>
    <w:rsid w:val="002D7CBD"/>
    <w:rsid w:val="00322A2C"/>
    <w:rsid w:val="00354C01"/>
    <w:rsid w:val="00366124"/>
    <w:rsid w:val="00435290"/>
    <w:rsid w:val="0043782A"/>
    <w:rsid w:val="00437FF7"/>
    <w:rsid w:val="004B26F4"/>
    <w:rsid w:val="004C4213"/>
    <w:rsid w:val="004C508C"/>
    <w:rsid w:val="004F40FE"/>
    <w:rsid w:val="004F6910"/>
    <w:rsid w:val="00504DEA"/>
    <w:rsid w:val="005178F5"/>
    <w:rsid w:val="005547B8"/>
    <w:rsid w:val="0058023A"/>
    <w:rsid w:val="005965B5"/>
    <w:rsid w:val="005A0A14"/>
    <w:rsid w:val="005B0F52"/>
    <w:rsid w:val="005C7AA0"/>
    <w:rsid w:val="005F13DC"/>
    <w:rsid w:val="006159EB"/>
    <w:rsid w:val="00627103"/>
    <w:rsid w:val="006472C2"/>
    <w:rsid w:val="00657097"/>
    <w:rsid w:val="006D39FD"/>
    <w:rsid w:val="006D75B3"/>
    <w:rsid w:val="00715B2F"/>
    <w:rsid w:val="00722F2A"/>
    <w:rsid w:val="00752B92"/>
    <w:rsid w:val="00782617"/>
    <w:rsid w:val="007B7F72"/>
    <w:rsid w:val="007D6127"/>
    <w:rsid w:val="007E7215"/>
    <w:rsid w:val="007F7E69"/>
    <w:rsid w:val="008134FD"/>
    <w:rsid w:val="00842167"/>
    <w:rsid w:val="00883D6D"/>
    <w:rsid w:val="0089289E"/>
    <w:rsid w:val="008A40BF"/>
    <w:rsid w:val="008C7E71"/>
    <w:rsid w:val="008D548E"/>
    <w:rsid w:val="009103FC"/>
    <w:rsid w:val="00951E9B"/>
    <w:rsid w:val="00994CC7"/>
    <w:rsid w:val="009B7677"/>
    <w:rsid w:val="00A13A33"/>
    <w:rsid w:val="00A42D06"/>
    <w:rsid w:val="00A5230C"/>
    <w:rsid w:val="00A679CB"/>
    <w:rsid w:val="00A72BF1"/>
    <w:rsid w:val="00AC70DE"/>
    <w:rsid w:val="00B003DD"/>
    <w:rsid w:val="00BB5BCC"/>
    <w:rsid w:val="00BC6251"/>
    <w:rsid w:val="00C35731"/>
    <w:rsid w:val="00C55D68"/>
    <w:rsid w:val="00C747EE"/>
    <w:rsid w:val="00C81764"/>
    <w:rsid w:val="00CA68F0"/>
    <w:rsid w:val="00CC0570"/>
    <w:rsid w:val="00CF2C97"/>
    <w:rsid w:val="00CF6C0C"/>
    <w:rsid w:val="00D0274F"/>
    <w:rsid w:val="00D0716D"/>
    <w:rsid w:val="00D124D4"/>
    <w:rsid w:val="00D2565D"/>
    <w:rsid w:val="00D609F3"/>
    <w:rsid w:val="00D61D87"/>
    <w:rsid w:val="00D872A0"/>
    <w:rsid w:val="00D96111"/>
    <w:rsid w:val="00DC0AF7"/>
    <w:rsid w:val="00DC577C"/>
    <w:rsid w:val="00DD18E3"/>
    <w:rsid w:val="00DE2077"/>
    <w:rsid w:val="00E550A9"/>
    <w:rsid w:val="00E62402"/>
    <w:rsid w:val="00E85FB8"/>
    <w:rsid w:val="00E868FD"/>
    <w:rsid w:val="00ED0425"/>
    <w:rsid w:val="00EE4D8A"/>
    <w:rsid w:val="00F448E7"/>
    <w:rsid w:val="00F57BC5"/>
    <w:rsid w:val="00F71944"/>
    <w:rsid w:val="00F83A45"/>
    <w:rsid w:val="00FA4A05"/>
    <w:rsid w:val="00FC0505"/>
    <w:rsid w:val="00FC3035"/>
    <w:rsid w:val="00FE167B"/>
    <w:rsid w:val="00FE5B8E"/>
    <w:rsid w:val="00FF19A9"/>
    <w:rsid w:val="00FF68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ADAB5"/>
  <w15:chartTrackingRefBased/>
  <w15:docId w15:val="{16B19ED4-8365-4C05-B26D-A437CA33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F63"/>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70DE"/>
    <w:pPr>
      <w:tabs>
        <w:tab w:val="center" w:pos="4153"/>
        <w:tab w:val="right" w:pos="8306"/>
      </w:tabs>
      <w:snapToGrid w:val="0"/>
    </w:pPr>
    <w:rPr>
      <w:sz w:val="20"/>
      <w:szCs w:val="20"/>
    </w:rPr>
  </w:style>
  <w:style w:type="character" w:customStyle="1" w:styleId="a4">
    <w:name w:val="頁首 字元"/>
    <w:basedOn w:val="a0"/>
    <w:link w:val="a3"/>
    <w:uiPriority w:val="99"/>
    <w:rsid w:val="00AC70DE"/>
    <w:rPr>
      <w:rFonts w:ascii="Times New Roman" w:eastAsia="新細明體" w:hAnsi="Times New Roman" w:cs="Times New Roman"/>
      <w:sz w:val="20"/>
      <w:szCs w:val="20"/>
    </w:rPr>
  </w:style>
  <w:style w:type="paragraph" w:styleId="a5">
    <w:name w:val="footer"/>
    <w:basedOn w:val="a"/>
    <w:link w:val="a6"/>
    <w:uiPriority w:val="99"/>
    <w:unhideWhenUsed/>
    <w:rsid w:val="00AC70DE"/>
    <w:pPr>
      <w:tabs>
        <w:tab w:val="center" w:pos="4153"/>
        <w:tab w:val="right" w:pos="8306"/>
      </w:tabs>
      <w:snapToGrid w:val="0"/>
    </w:pPr>
    <w:rPr>
      <w:sz w:val="20"/>
      <w:szCs w:val="20"/>
    </w:rPr>
  </w:style>
  <w:style w:type="character" w:customStyle="1" w:styleId="a6">
    <w:name w:val="頁尾 字元"/>
    <w:basedOn w:val="a0"/>
    <w:link w:val="a5"/>
    <w:uiPriority w:val="99"/>
    <w:rsid w:val="00AC70DE"/>
    <w:rPr>
      <w:rFonts w:ascii="Times New Roman" w:eastAsia="新細明體" w:hAnsi="Times New Roman" w:cs="Times New Roman"/>
      <w:sz w:val="20"/>
      <w:szCs w:val="20"/>
    </w:rPr>
  </w:style>
  <w:style w:type="paragraph" w:styleId="a7">
    <w:name w:val="List Paragraph"/>
    <w:basedOn w:val="a"/>
    <w:uiPriority w:val="34"/>
    <w:qFormat/>
    <w:rsid w:val="001D272C"/>
    <w:pPr>
      <w:ind w:leftChars="200" w:left="480"/>
    </w:pPr>
  </w:style>
  <w:style w:type="paragraph" w:styleId="a8">
    <w:name w:val="Balloon Text"/>
    <w:basedOn w:val="a"/>
    <w:link w:val="a9"/>
    <w:uiPriority w:val="99"/>
    <w:semiHidden/>
    <w:unhideWhenUsed/>
    <w:rsid w:val="00354C0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354C0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su.edu.tw/utility/archiveFiles/download/d10793a9-8fa8-4b38-a865-fca5ac6a9b2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6B9D8-149D-4C69-B186-499504ABD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2317</Words>
  <Characters>13213</Characters>
  <Application>Microsoft Office Word</Application>
  <DocSecurity>0</DocSecurity>
  <Lines>110</Lines>
  <Paragraphs>30</Paragraphs>
  <ScaleCrop>false</ScaleCrop>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IRE 智慧機器人工程系</cp:lastModifiedBy>
  <cp:revision>9</cp:revision>
  <cp:lastPrinted>2024-04-26T03:02:00Z</cp:lastPrinted>
  <dcterms:created xsi:type="dcterms:W3CDTF">2025-06-27T10:37:00Z</dcterms:created>
  <dcterms:modified xsi:type="dcterms:W3CDTF">2025-10-26T17:58:00Z</dcterms:modified>
</cp:coreProperties>
</file>