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244061"/>
          <w:sz w:val="34"/>
          <w:szCs w:val="34"/>
        </w:rPr>
      </w:pPr>
      <w:r w:rsidRPr="00052C12">
        <w:rPr>
          <w:rFonts w:ascii="Helvetica" w:hAnsi="Helvetica" w:cs="Helvetica"/>
          <w:b/>
          <w:color w:val="244061"/>
          <w:sz w:val="34"/>
          <w:szCs w:val="34"/>
        </w:rPr>
        <w:t>Activity – Applying Usability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Helvetica" w:hAnsi="Helvetica" w:cs="Helvetica"/>
          <w:b/>
          <w:color w:val="000000"/>
          <w:sz w:val="24"/>
          <w:szCs w:val="24"/>
        </w:rPr>
        <w:t>In this module we’ve looked at a range of usability tools including Personas,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Helvetica" w:hAnsi="Helvetica" w:cs="Helvetica"/>
          <w:b/>
          <w:color w:val="000000"/>
          <w:sz w:val="24"/>
          <w:szCs w:val="24"/>
        </w:rPr>
        <w:t>Card Sorting, Task Analysis, Use Cases, and Surveys. Remember the video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we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watched in module two about a polling booth set up by the Australian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Electoral Commission?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In small groups, select one of the tools and apply it to</w:t>
      </w: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developing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a new online voting system for the AEC:</w:t>
      </w:r>
    </w:p>
    <w:p w:rsidR="00052C12" w:rsidRPr="00052C12" w:rsidRDefault="00052C12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ascii="Helvetica" w:hAnsi="Helvetica" w:cs="Helvetica"/>
          <w:b/>
          <w:color w:val="000000"/>
          <w:sz w:val="24"/>
          <w:szCs w:val="24"/>
        </w:rPr>
      </w:pP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Symbol" w:hAnsi="Symbol" w:cs="Symbol"/>
          <w:b/>
          <w:color w:val="000000"/>
          <w:sz w:val="24"/>
          <w:szCs w:val="24"/>
        </w:rPr>
        <w:t></w:t>
      </w:r>
      <w:r w:rsidRPr="00052C12">
        <w:rPr>
          <w:rFonts w:ascii="Symbol" w:hAnsi="Symbol" w:cs="Symbol"/>
          <w:b/>
          <w:color w:val="000000"/>
          <w:sz w:val="24"/>
          <w:szCs w:val="24"/>
        </w:rPr>
        <w:t>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Personas – use the approach outlined in the module book to develop one</w:t>
      </w: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persona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for a person who would use this technology (voter/AEC employee)</w:t>
      </w:r>
    </w:p>
    <w:p w:rsidR="00052C12" w:rsidRDefault="00513019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Australian Voter Persona:-</w:t>
      </w:r>
    </w:p>
    <w:tbl>
      <w:tblPr>
        <w:tblStyle w:val="TableGrid"/>
        <w:tblW w:w="0" w:type="auto"/>
        <w:tblInd w:w="284" w:type="dxa"/>
        <w:tblLook w:val="04A0"/>
      </w:tblPr>
      <w:tblGrid>
        <w:gridCol w:w="1384"/>
        <w:gridCol w:w="2835"/>
        <w:gridCol w:w="1559"/>
        <w:gridCol w:w="1559"/>
        <w:gridCol w:w="1621"/>
      </w:tblGrid>
      <w:tr w:rsidR="00493BC1" w:rsidTr="00493BC1">
        <w:tc>
          <w:tcPr>
            <w:tcW w:w="1384" w:type="dxa"/>
          </w:tcPr>
          <w:p w:rsidR="00493BC1" w:rsidRPr="00493BC1" w:rsidRDefault="00493BC1" w:rsidP="00493BC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Helvetica"/>
                <w:b/>
                <w:color w:val="000000"/>
                <w:sz w:val="24"/>
                <w:szCs w:val="24"/>
              </w:rPr>
            </w:pPr>
            <w:r>
              <w:rPr>
                <w:rFonts w:cs="Helvetica"/>
                <w:b/>
                <w:color w:val="000000"/>
                <w:sz w:val="24"/>
                <w:szCs w:val="24"/>
              </w:rPr>
              <w:t>Who</w:t>
            </w:r>
          </w:p>
        </w:tc>
        <w:tc>
          <w:tcPr>
            <w:tcW w:w="2835" w:type="dxa"/>
          </w:tcPr>
          <w:p w:rsidR="00493BC1" w:rsidRPr="00493BC1" w:rsidRDefault="00493BC1" w:rsidP="00493BC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Helvetica"/>
                <w:b/>
                <w:color w:val="000000"/>
                <w:sz w:val="24"/>
                <w:szCs w:val="24"/>
              </w:rPr>
            </w:pPr>
            <w:r>
              <w:rPr>
                <w:rFonts w:cs="Helvetica"/>
                <w:b/>
                <w:color w:val="000000"/>
                <w:sz w:val="24"/>
                <w:szCs w:val="24"/>
              </w:rPr>
              <w:t>Demographic Information</w:t>
            </w:r>
          </w:p>
        </w:tc>
        <w:tc>
          <w:tcPr>
            <w:tcW w:w="4739" w:type="dxa"/>
            <w:gridSpan w:val="3"/>
          </w:tcPr>
          <w:p w:rsidR="00493BC1" w:rsidRPr="00493BC1" w:rsidRDefault="00493BC1" w:rsidP="00493BC1">
            <w:pPr>
              <w:autoSpaceDE w:val="0"/>
              <w:autoSpaceDN w:val="0"/>
              <w:adjustRightInd w:val="0"/>
              <w:ind w:firstLine="0"/>
              <w:jc w:val="center"/>
              <w:rPr>
                <w:rFonts w:cs="Helvetica"/>
                <w:b/>
                <w:color w:val="000000"/>
                <w:sz w:val="24"/>
                <w:szCs w:val="24"/>
              </w:rPr>
            </w:pPr>
            <w:r>
              <w:rPr>
                <w:rFonts w:cs="Helvetica"/>
                <w:b/>
                <w:color w:val="000000"/>
                <w:sz w:val="24"/>
                <w:szCs w:val="24"/>
              </w:rPr>
              <w:t>Goals</w:t>
            </w:r>
          </w:p>
        </w:tc>
      </w:tr>
      <w:tr w:rsidR="00493BC1" w:rsidTr="00493BC1">
        <w:tc>
          <w:tcPr>
            <w:tcW w:w="1384" w:type="dxa"/>
          </w:tcPr>
          <w:p w:rsid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Sandra Blue</w:t>
            </w:r>
          </w:p>
        </w:tc>
        <w:tc>
          <w:tcPr>
            <w:tcW w:w="2835" w:type="dxa"/>
          </w:tcPr>
          <w:p w:rsidR="00493BC1" w:rsidRP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Age:</w:t>
            </w:r>
            <w:r>
              <w:rPr>
                <w:rFonts w:cs="Helvetica"/>
                <w:color w:val="000000"/>
                <w:sz w:val="24"/>
                <w:szCs w:val="24"/>
              </w:rPr>
              <w:t>37</w:t>
            </w:r>
          </w:p>
          <w:p w:rsidR="00493BC1" w:rsidRP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Location:</w:t>
            </w:r>
            <w:r>
              <w:rPr>
                <w:rFonts w:cs="Helvetica"/>
                <w:color w:val="000000"/>
                <w:sz w:val="24"/>
                <w:szCs w:val="24"/>
              </w:rPr>
              <w:t>Brisbane, 4000</w:t>
            </w:r>
          </w:p>
          <w:p w:rsidR="00493BC1" w:rsidRP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Job Title:</w:t>
            </w:r>
            <w:r>
              <w:rPr>
                <w:rFonts w:cs="Helvetica"/>
                <w:color w:val="000000"/>
                <w:sz w:val="24"/>
                <w:szCs w:val="24"/>
              </w:rPr>
              <w:t>Sales Rep</w:t>
            </w:r>
          </w:p>
        </w:tc>
        <w:tc>
          <w:tcPr>
            <w:tcW w:w="1559" w:type="dxa"/>
          </w:tcPr>
          <w:p w:rsidR="00493BC1" w:rsidRP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b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Life Goals:</w:t>
            </w:r>
          </w:p>
          <w:p w:rsidR="00493BC1" w:rsidRDefault="00E7329C" w:rsidP="00287EF8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 xml:space="preserve">Sandra wants to be a </w:t>
            </w:r>
            <w:r w:rsidR="00493BC1">
              <w:rPr>
                <w:rFonts w:cs="Helvetica"/>
                <w:color w:val="000000"/>
                <w:sz w:val="24"/>
                <w:szCs w:val="24"/>
              </w:rPr>
              <w:t>person who</w:t>
            </w:r>
            <w:r w:rsidR="00287EF8">
              <w:rPr>
                <w:rFonts w:cs="Helvetica"/>
                <w:color w:val="000000"/>
                <w:sz w:val="24"/>
                <w:szCs w:val="24"/>
              </w:rPr>
              <w:t>is part of a collective voice</w:t>
            </w:r>
            <w:r>
              <w:rPr>
                <w:rFonts w:cs="Helvetica"/>
                <w:color w:val="000000"/>
                <w:sz w:val="24"/>
                <w:szCs w:val="24"/>
              </w:rPr>
              <w:t>.</w:t>
            </w:r>
          </w:p>
        </w:tc>
        <w:tc>
          <w:tcPr>
            <w:tcW w:w="1559" w:type="dxa"/>
          </w:tcPr>
          <w:p w:rsid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b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End Goals:</w:t>
            </w:r>
          </w:p>
          <w:p w:rsidR="00E7329C" w:rsidRPr="00E7329C" w:rsidRDefault="00287EF8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Sandra wants her vote to count and wants to do it quickly and efficiently.</w:t>
            </w:r>
          </w:p>
        </w:tc>
        <w:tc>
          <w:tcPr>
            <w:tcW w:w="1621" w:type="dxa"/>
          </w:tcPr>
          <w:p w:rsidR="00493BC1" w:rsidRPr="00493BC1" w:rsidRDefault="00493BC1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b/>
                <w:color w:val="000000"/>
                <w:sz w:val="24"/>
                <w:szCs w:val="24"/>
              </w:rPr>
            </w:pPr>
            <w:r w:rsidRPr="00493BC1">
              <w:rPr>
                <w:rFonts w:cs="Helvetica"/>
                <w:b/>
                <w:color w:val="000000"/>
                <w:sz w:val="24"/>
                <w:szCs w:val="24"/>
              </w:rPr>
              <w:t>Experience Goals:</w:t>
            </w:r>
          </w:p>
          <w:p w:rsidR="00493BC1" w:rsidRDefault="00E7329C" w:rsidP="00513019">
            <w:pPr>
              <w:autoSpaceDE w:val="0"/>
              <w:autoSpaceDN w:val="0"/>
              <w:adjustRightInd w:val="0"/>
              <w:ind w:firstLine="0"/>
              <w:rPr>
                <w:rFonts w:cs="Helvetica"/>
                <w:color w:val="000000"/>
                <w:sz w:val="24"/>
                <w:szCs w:val="24"/>
              </w:rPr>
            </w:pPr>
            <w:r>
              <w:rPr>
                <w:rFonts w:cs="Helvetica"/>
                <w:color w:val="000000"/>
                <w:sz w:val="24"/>
                <w:szCs w:val="24"/>
              </w:rPr>
              <w:t>Sandra wants to feel proud</w:t>
            </w:r>
            <w:r w:rsidR="00287EF8">
              <w:rPr>
                <w:rFonts w:cs="Helvetica"/>
                <w:color w:val="000000"/>
                <w:sz w:val="24"/>
                <w:szCs w:val="24"/>
              </w:rPr>
              <w:t xml:space="preserve"> of their country and what they do for not only their citizens, but for the world.</w:t>
            </w:r>
          </w:p>
        </w:tc>
      </w:tr>
    </w:tbl>
    <w:p w:rsidR="00513019" w:rsidRPr="00052C12" w:rsidRDefault="00513019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Symbol" w:hAnsi="Symbol" w:cs="Symbol"/>
          <w:b/>
          <w:color w:val="000000"/>
          <w:sz w:val="24"/>
          <w:szCs w:val="24"/>
        </w:rPr>
        <w:t></w:t>
      </w:r>
      <w:r w:rsidRPr="00052C12">
        <w:rPr>
          <w:rFonts w:ascii="Symbol" w:hAnsi="Symbol" w:cs="Symbol"/>
          <w:b/>
          <w:color w:val="000000"/>
          <w:sz w:val="24"/>
          <w:szCs w:val="24"/>
        </w:rPr>
        <w:t>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Card sorting – complete a card sorting exercise using the cards provided by</w:t>
      </w: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your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instructor</w:t>
      </w:r>
    </w:p>
    <w:p w:rsidR="00052C12" w:rsidRDefault="00513019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  <w:proofErr w:type="gramStart"/>
      <w:r>
        <w:rPr>
          <w:rFonts w:cs="Helvetica"/>
          <w:color w:val="000000"/>
          <w:sz w:val="24"/>
          <w:szCs w:val="24"/>
        </w:rPr>
        <w:t>Cannot do this as I have no cards from the instructor to do it.</w:t>
      </w:r>
      <w:proofErr w:type="gramEnd"/>
    </w:p>
    <w:p w:rsidR="00C037FD" w:rsidRPr="00052C12" w:rsidRDefault="00C037FD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Symbol" w:hAnsi="Symbol" w:cs="Symbol"/>
          <w:b/>
          <w:color w:val="000000"/>
          <w:sz w:val="24"/>
          <w:szCs w:val="24"/>
        </w:rPr>
        <w:t></w:t>
      </w:r>
      <w:r w:rsidRPr="00052C12">
        <w:rPr>
          <w:rFonts w:ascii="Symbol" w:hAnsi="Symbol" w:cs="Symbol"/>
          <w:b/>
          <w:color w:val="000000"/>
          <w:sz w:val="24"/>
          <w:szCs w:val="24"/>
        </w:rPr>
        <w:t>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Task analysis – complete a task analysis for the voting process</w:t>
      </w:r>
    </w:p>
    <w:p w:rsidR="00FB34B8" w:rsidRDefault="00FB34B8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This is done from the perspective of a voter…</w:t>
      </w:r>
    </w:p>
    <w:p w:rsidR="00FB34B8" w:rsidRPr="00052C12" w:rsidRDefault="00FB34B8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101"/>
        <w:gridCol w:w="1984"/>
        <w:gridCol w:w="6157"/>
      </w:tblGrid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Step No.</w:t>
            </w:r>
          </w:p>
        </w:tc>
        <w:tc>
          <w:tcPr>
            <w:tcW w:w="1984" w:type="dxa"/>
          </w:tcPr>
          <w:p w:rsidR="00C037FD" w:rsidRPr="00C037FD" w:rsidRDefault="00C037FD" w:rsidP="00C037FD">
            <w:pPr>
              <w:ind w:firstLine="0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6157" w:type="dxa"/>
          </w:tcPr>
          <w:p w:rsidR="00C037FD" w:rsidRPr="00C037FD" w:rsidRDefault="00C037FD" w:rsidP="00C037FD">
            <w:pPr>
              <w:ind w:firstLine="0"/>
              <w:rPr>
                <w:b/>
              </w:rPr>
            </w:pPr>
            <w:r>
              <w:rPr>
                <w:b/>
              </w:rPr>
              <w:t>What to do…</w:t>
            </w:r>
          </w:p>
        </w:tc>
      </w:tr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 w:rsidRPr="00C037FD">
              <w:rPr>
                <w:b/>
              </w:rPr>
              <w:t>1</w:t>
            </w:r>
          </w:p>
        </w:tc>
        <w:tc>
          <w:tcPr>
            <w:tcW w:w="1984" w:type="dxa"/>
          </w:tcPr>
          <w:p w:rsidR="00C037FD" w:rsidRDefault="00C037FD" w:rsidP="00C037FD">
            <w:pPr>
              <w:ind w:firstLine="0"/>
            </w:pPr>
            <w:r>
              <w:t>Line up</w:t>
            </w:r>
          </w:p>
        </w:tc>
        <w:tc>
          <w:tcPr>
            <w:tcW w:w="6157" w:type="dxa"/>
          </w:tcPr>
          <w:p w:rsidR="00C037FD" w:rsidRDefault="00C037FD" w:rsidP="00C037FD">
            <w:pPr>
              <w:ind w:firstLine="0"/>
            </w:pPr>
            <w:r>
              <w:t>Arrive at a polling site and line up to vote</w:t>
            </w:r>
          </w:p>
        </w:tc>
      </w:tr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984" w:type="dxa"/>
          </w:tcPr>
          <w:p w:rsidR="00C037FD" w:rsidRDefault="00C037FD" w:rsidP="00C037FD">
            <w:pPr>
              <w:ind w:firstLine="0"/>
            </w:pPr>
            <w:r>
              <w:t>Register</w:t>
            </w:r>
          </w:p>
        </w:tc>
        <w:tc>
          <w:tcPr>
            <w:tcW w:w="6157" w:type="dxa"/>
          </w:tcPr>
          <w:p w:rsidR="00C037FD" w:rsidRDefault="00C037FD" w:rsidP="00C037FD">
            <w:pPr>
              <w:ind w:firstLine="0"/>
            </w:pPr>
            <w:r>
              <w:t>Arrive at the registering dress and give your details to be marked off the list and given your ballots.</w:t>
            </w:r>
          </w:p>
        </w:tc>
      </w:tr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984" w:type="dxa"/>
          </w:tcPr>
          <w:p w:rsidR="00C037FD" w:rsidRDefault="00C037FD" w:rsidP="00C037FD">
            <w:pPr>
              <w:ind w:firstLine="0"/>
            </w:pPr>
            <w:r>
              <w:t>Vote</w:t>
            </w:r>
          </w:p>
        </w:tc>
        <w:tc>
          <w:tcPr>
            <w:tcW w:w="6157" w:type="dxa"/>
          </w:tcPr>
          <w:p w:rsidR="00C037FD" w:rsidRDefault="00C037FD" w:rsidP="00C037FD">
            <w:pPr>
              <w:ind w:firstLine="0"/>
            </w:pPr>
            <w:r>
              <w:t>Take your ballots to a polling booth and fill them out as you see fit.</w:t>
            </w:r>
          </w:p>
        </w:tc>
      </w:tr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984" w:type="dxa"/>
          </w:tcPr>
          <w:p w:rsidR="00C037FD" w:rsidRDefault="00FB34B8" w:rsidP="00C037FD">
            <w:pPr>
              <w:ind w:firstLine="0"/>
            </w:pPr>
            <w:r>
              <w:t>Deposit</w:t>
            </w:r>
          </w:p>
        </w:tc>
        <w:tc>
          <w:tcPr>
            <w:tcW w:w="6157" w:type="dxa"/>
          </w:tcPr>
          <w:p w:rsidR="00C037FD" w:rsidRDefault="00FB34B8" w:rsidP="00C037FD">
            <w:pPr>
              <w:ind w:firstLine="0"/>
            </w:pPr>
            <w:r>
              <w:t>Take your filled out ballots and deposit then in the appropriate container for that ballot.</w:t>
            </w:r>
          </w:p>
        </w:tc>
      </w:tr>
      <w:tr w:rsidR="00C037FD" w:rsidTr="00C037FD">
        <w:tc>
          <w:tcPr>
            <w:tcW w:w="1101" w:type="dxa"/>
          </w:tcPr>
          <w:p w:rsidR="00C037FD" w:rsidRPr="00C037FD" w:rsidRDefault="00C037FD" w:rsidP="00C037F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984" w:type="dxa"/>
          </w:tcPr>
          <w:p w:rsidR="00C037FD" w:rsidRDefault="00FB34B8" w:rsidP="00C037FD">
            <w:pPr>
              <w:ind w:firstLine="0"/>
            </w:pPr>
            <w:r>
              <w:t>Leave</w:t>
            </w:r>
          </w:p>
        </w:tc>
        <w:tc>
          <w:tcPr>
            <w:tcW w:w="6157" w:type="dxa"/>
          </w:tcPr>
          <w:p w:rsidR="00C037FD" w:rsidRDefault="00FB34B8" w:rsidP="00C037FD">
            <w:pPr>
              <w:ind w:firstLine="0"/>
            </w:pPr>
            <w:r>
              <w:t xml:space="preserve">You are now done voting and can leave the premises. </w:t>
            </w:r>
          </w:p>
        </w:tc>
      </w:tr>
    </w:tbl>
    <w:p w:rsidR="00C037FD" w:rsidRDefault="00C037FD" w:rsidP="00C037FD">
      <w:r>
        <w:br w:type="page"/>
      </w: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Symbol" w:hAnsi="Symbol" w:cs="Symbol"/>
          <w:b/>
          <w:color w:val="000000"/>
          <w:sz w:val="24"/>
          <w:szCs w:val="24"/>
        </w:rPr>
        <w:lastRenderedPageBreak/>
        <w:t></w:t>
      </w:r>
      <w:r w:rsidRPr="00052C12">
        <w:rPr>
          <w:rFonts w:ascii="Symbol" w:hAnsi="Symbol" w:cs="Symbol"/>
          <w:b/>
          <w:color w:val="000000"/>
          <w:sz w:val="24"/>
          <w:szCs w:val="24"/>
        </w:rPr>
        <w:t>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Use cases – write a use case for the voting process</w:t>
      </w:r>
    </w:p>
    <w:p w:rsidR="00052C12" w:rsidRPr="00052C12" w:rsidRDefault="00C037FD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  <w:r>
        <w:rPr>
          <w:rFonts w:cs="Helvetica"/>
          <w:noProof/>
          <w:color w:val="000000"/>
          <w:sz w:val="24"/>
          <w:szCs w:val="24"/>
          <w:lang w:val="en-US" w:eastAsia="ja-JP"/>
        </w:rPr>
        <w:drawing>
          <wp:inline distT="0" distB="0" distL="0" distR="0">
            <wp:extent cx="4192405" cy="5128591"/>
            <wp:effectExtent l="0" t="0" r="0" b="0"/>
            <wp:docPr id="3" name="Picture 3" descr="E:\Users\Darkrenzo\Desktop\Study\Uni\HCI\Activitites\Week 5 - Voting 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sers\Darkrenzo\Desktop\Study\Uni\HCI\Activitites\Week 5 - Voting Use Ca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339" cy="512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Symbol" w:hAnsi="Symbol" w:cs="Symbol"/>
          <w:b/>
          <w:color w:val="000000"/>
          <w:sz w:val="24"/>
          <w:szCs w:val="24"/>
        </w:rPr>
        <w:t></w:t>
      </w:r>
      <w:r w:rsidRPr="00052C12">
        <w:rPr>
          <w:rFonts w:ascii="Symbol" w:hAnsi="Symbol" w:cs="Symbol"/>
          <w:b/>
          <w:color w:val="000000"/>
          <w:sz w:val="24"/>
          <w:szCs w:val="24"/>
        </w:rPr>
        <w:t>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Surveys – generate a list of survey questions for the voting system: what do</w:t>
      </w:r>
    </w:p>
    <w:p w:rsid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you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need to know?</w:t>
      </w:r>
    </w:p>
    <w:p w:rsidR="00052C12" w:rsidRDefault="00FB34B8" w:rsidP="00513019">
      <w:pPr>
        <w:autoSpaceDE w:val="0"/>
        <w:autoSpaceDN w:val="0"/>
        <w:adjustRightInd w:val="0"/>
        <w:spacing w:after="0" w:line="240" w:lineRule="auto"/>
        <w:ind w:left="284" w:firstLine="0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Survey questions:-</w:t>
      </w:r>
    </w:p>
    <w:p w:rsidR="00FB34B8" w:rsidRDefault="00D83728" w:rsidP="00FB34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What is your age bracket?</w:t>
      </w:r>
    </w:p>
    <w:p w:rsidR="00D83728" w:rsidRDefault="00D83728" w:rsidP="00D83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Do you like the current paper voting system? If yes, why? If no, why not?</w:t>
      </w:r>
    </w:p>
    <w:p w:rsidR="00D83728" w:rsidRDefault="007A2548" w:rsidP="00D83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Would you like an electronic voting system? If yes, why? If no, why not?</w:t>
      </w:r>
    </w:p>
    <w:p w:rsidR="007A2548" w:rsidRDefault="007A2548" w:rsidP="00D837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Would you prefer one or the other or a choice of either?</w:t>
      </w:r>
    </w:p>
    <w:p w:rsidR="00052C12" w:rsidRDefault="007A2548" w:rsidP="007A25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Helvetica"/>
          <w:color w:val="000000"/>
          <w:sz w:val="24"/>
          <w:szCs w:val="24"/>
        </w:rPr>
      </w:pPr>
      <w:r>
        <w:rPr>
          <w:rFonts w:cs="Helvetica"/>
          <w:color w:val="000000"/>
          <w:sz w:val="24"/>
          <w:szCs w:val="24"/>
        </w:rPr>
        <w:t>What technological devices do you own/use? (Gives us an idea of their technological capability)</w:t>
      </w:r>
    </w:p>
    <w:p w:rsidR="007A2548" w:rsidRDefault="007A2548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  <w:bookmarkStart w:id="0" w:name="_GoBack"/>
      <w:bookmarkEnd w:id="0"/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CF5507" w:rsidRPr="007A2548" w:rsidRDefault="00CF5507" w:rsidP="0062113A">
      <w:pPr>
        <w:pStyle w:val="ListParagraph"/>
        <w:autoSpaceDE w:val="0"/>
        <w:autoSpaceDN w:val="0"/>
        <w:adjustRightInd w:val="0"/>
        <w:spacing w:after="0" w:line="240" w:lineRule="auto"/>
        <w:ind w:left="1004" w:firstLine="0"/>
        <w:rPr>
          <w:rFonts w:cs="Helvetica" w:hint="eastAsia"/>
          <w:color w:val="000000"/>
          <w:sz w:val="24"/>
          <w:szCs w:val="24"/>
          <w:lang w:eastAsia="ja-JP"/>
        </w:rPr>
      </w:pP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244061"/>
          <w:sz w:val="34"/>
          <w:szCs w:val="34"/>
        </w:rPr>
      </w:pPr>
      <w:r w:rsidRPr="00052C12">
        <w:rPr>
          <w:rFonts w:ascii="Helvetica" w:hAnsi="Helvetica" w:cs="Helvetica"/>
          <w:b/>
          <w:color w:val="244061"/>
          <w:sz w:val="34"/>
          <w:szCs w:val="34"/>
        </w:rPr>
        <w:lastRenderedPageBreak/>
        <w:t>Advanced Activity – Comparing the tools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Helvetica" w:hAnsi="Helvetica" w:cs="Helvetica"/>
          <w:b/>
          <w:color w:val="000000"/>
          <w:sz w:val="24"/>
          <w:szCs w:val="24"/>
        </w:rPr>
        <w:t>The tools we’ve covered are related both to each other and to your future</w:t>
      </w:r>
    </w:p>
    <w:p w:rsidR="00052C12" w:rsidRPr="00052C12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design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>, but what are the connections? Work together to compare the tools and</w:t>
      </w:r>
    </w:p>
    <w:p w:rsidR="00241E00" w:rsidRDefault="00052C12" w:rsidP="00052C12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proofErr w:type="gramStart"/>
      <w:r w:rsidRPr="00052C12">
        <w:rPr>
          <w:rFonts w:ascii="Helvetica" w:hAnsi="Helvetica" w:cs="Helvetica"/>
          <w:b/>
          <w:color w:val="000000"/>
          <w:sz w:val="24"/>
          <w:szCs w:val="24"/>
        </w:rPr>
        <w:t>identify</w:t>
      </w:r>
      <w:proofErr w:type="gramEnd"/>
      <w:r w:rsidRPr="00052C12">
        <w:rPr>
          <w:rFonts w:ascii="Helvetica" w:hAnsi="Helvetica" w:cs="Helvetica"/>
          <w:b/>
          <w:color w:val="000000"/>
          <w:sz w:val="24"/>
          <w:szCs w:val="24"/>
        </w:rPr>
        <w:t xml:space="preserve"> the common threads and the differences. </w:t>
      </w:r>
    </w:p>
    <w:p w:rsidR="00241E00" w:rsidRPr="00241E00" w:rsidRDefault="00241E00" w:rsidP="00052C12">
      <w:pPr>
        <w:autoSpaceDE w:val="0"/>
        <w:autoSpaceDN w:val="0"/>
        <w:adjustRightInd w:val="0"/>
        <w:spacing w:after="0" w:line="240" w:lineRule="auto"/>
        <w:ind w:firstLine="0"/>
        <w:rPr>
          <w:rFonts w:cs="Helvetica"/>
          <w:color w:val="000000"/>
          <w:sz w:val="24"/>
          <w:szCs w:val="24"/>
        </w:rPr>
      </w:pPr>
    </w:p>
    <w:p w:rsidR="00A36C16" w:rsidRDefault="00052C12" w:rsidP="00241E00">
      <w:pPr>
        <w:autoSpaceDE w:val="0"/>
        <w:autoSpaceDN w:val="0"/>
        <w:adjustRightInd w:val="0"/>
        <w:spacing w:after="0" w:line="240" w:lineRule="auto"/>
        <w:ind w:firstLine="0"/>
        <w:rPr>
          <w:rFonts w:ascii="Helvetica" w:hAnsi="Helvetica" w:cs="Helvetica"/>
          <w:b/>
          <w:color w:val="000000"/>
          <w:sz w:val="24"/>
          <w:szCs w:val="24"/>
        </w:rPr>
      </w:pPr>
      <w:r w:rsidRPr="00052C12">
        <w:rPr>
          <w:rFonts w:ascii="Helvetica" w:hAnsi="Helvetica" w:cs="Helvetica"/>
          <w:b/>
          <w:color w:val="000000"/>
          <w:sz w:val="24"/>
          <w:szCs w:val="24"/>
        </w:rPr>
        <w:t>How would you then use</w:t>
      </w:r>
      <w:r w:rsidR="00D53DEB">
        <w:rPr>
          <w:rFonts w:ascii="Helvetica" w:hAnsi="Helvetica" w:cs="Helvetica" w:hint="eastAsia"/>
          <w:b/>
          <w:color w:val="000000"/>
          <w:sz w:val="24"/>
          <w:szCs w:val="24"/>
          <w:lang w:eastAsia="ja-JP"/>
        </w:rPr>
        <w:t xml:space="preserve"> </w:t>
      </w:r>
      <w:r w:rsidRPr="00052C12">
        <w:rPr>
          <w:rFonts w:ascii="Helvetica" w:hAnsi="Helvetica" w:cs="Helvetica"/>
          <w:b/>
          <w:color w:val="000000"/>
          <w:sz w:val="24"/>
          <w:szCs w:val="24"/>
        </w:rPr>
        <w:t>these tools in your design stage?</w:t>
      </w:r>
    </w:p>
    <w:p w:rsidR="00241E00" w:rsidRPr="00AA6832" w:rsidRDefault="00241E00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b/>
          <w:lang w:eastAsia="ja-JP"/>
        </w:rPr>
      </w:pPr>
    </w:p>
    <w:p w:rsidR="00A92ADA" w:rsidRPr="00AA6832" w:rsidRDefault="00A92ADA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b/>
          <w:lang w:eastAsia="ja-JP"/>
        </w:rPr>
      </w:pPr>
      <w:r w:rsidRPr="00AA6832">
        <w:rPr>
          <w:rFonts w:hint="eastAsia"/>
          <w:b/>
          <w:lang w:eastAsia="ja-JP"/>
        </w:rPr>
        <w:t xml:space="preserve">Similarities: </w:t>
      </w:r>
    </w:p>
    <w:p w:rsidR="00CF5507" w:rsidRDefault="00A92ADA" w:rsidP="00A92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Informal Usability Testing, Usability Testing, Expert Reviews are all evaluations.</w:t>
      </w:r>
    </w:p>
    <w:p w:rsidR="00A92ADA" w:rsidRDefault="00A3776A" w:rsidP="00A92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Alls tools are centric on the tools</w:t>
      </w:r>
    </w:p>
    <w:p w:rsidR="00A3776A" w:rsidRDefault="00A3776A" w:rsidP="00A92AD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User Interviews, Personas, User Research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all regarding users.</w:t>
      </w:r>
    </w:p>
    <w:p w:rsidR="00A92ADA" w:rsidRDefault="00A92ADA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lang w:eastAsia="ja-JP"/>
        </w:rPr>
      </w:pPr>
    </w:p>
    <w:p w:rsidR="00A92ADA" w:rsidRDefault="00A92ADA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lang w:eastAsia="ja-JP"/>
        </w:rPr>
      </w:pPr>
    </w:p>
    <w:p w:rsidR="00A92ADA" w:rsidRPr="00AA6832" w:rsidRDefault="00A92ADA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b/>
          <w:lang w:eastAsia="ja-JP"/>
        </w:rPr>
      </w:pPr>
      <w:r w:rsidRPr="00AA6832">
        <w:rPr>
          <w:rFonts w:hint="eastAsia"/>
          <w:b/>
          <w:lang w:eastAsia="ja-JP"/>
        </w:rPr>
        <w:t>Differences:</w:t>
      </w:r>
    </w:p>
    <w:p w:rsidR="007A76CA" w:rsidRDefault="007A76CA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Number of practitioners using each tool varies significantly. </w:t>
      </w:r>
      <w:r w:rsidR="00F86640">
        <w:rPr>
          <w:rFonts w:hint="eastAsia"/>
          <w:lang w:eastAsia="ja-JP"/>
        </w:rPr>
        <w:t>The ranges are as follows:</w:t>
      </w:r>
    </w:p>
    <w:p w:rsidR="00F86640" w:rsidRDefault="00F86640" w:rsidP="00241E00">
      <w:pPr>
        <w:autoSpaceDE w:val="0"/>
        <w:autoSpaceDN w:val="0"/>
        <w:adjustRightInd w:val="0"/>
        <w:spacing w:after="0" w:line="240" w:lineRule="auto"/>
        <w:ind w:firstLine="0"/>
        <w:rPr>
          <w:rFonts w:hint="eastAsia"/>
          <w:lang w:eastAsia="ja-JP"/>
        </w:rPr>
      </w:pPr>
    </w:p>
    <w:p w:rsidR="00F86640" w:rsidRDefault="00F86640" w:rsidP="00F86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Above 70%</w:t>
      </w:r>
      <w:r>
        <w:rPr>
          <w:lang w:eastAsia="ja-JP"/>
        </w:rPr>
        <w:t xml:space="preserve">: </w:t>
      </w:r>
      <w:r>
        <w:rPr>
          <w:rFonts w:hint="eastAsia"/>
          <w:lang w:eastAsia="ja-JP"/>
        </w:rPr>
        <w:t>Informal Usability Testing, Expert Reviews, User Interviews, User Research</w:t>
      </w:r>
    </w:p>
    <w:p w:rsidR="00F86640" w:rsidRDefault="00F86640" w:rsidP="00F86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50-70%: Formal Usability Testing, Personas, Requirements Gathering, Task Analysis, Card Sorting</w:t>
      </w:r>
    </w:p>
    <w:p w:rsidR="00F86640" w:rsidRDefault="00F86640" w:rsidP="00F86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33-50%: Contextual Inquiry, Focus Groups, Competitive Benchmarking, Remote Usability Testing, Surveys,</w:t>
      </w:r>
    </w:p>
    <w:p w:rsidR="00F86640" w:rsidRPr="00CF5507" w:rsidRDefault="00F86640" w:rsidP="00F8664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hint="eastAsia"/>
          <w:lang w:eastAsia="ja-JP"/>
        </w:rPr>
      </w:pPr>
      <w:r>
        <w:rPr>
          <w:rFonts w:hint="eastAsia"/>
          <w:lang w:eastAsia="ja-JP"/>
        </w:rPr>
        <w:t>Less than 33%: Eye Tracking, Accessibility Reviews and testing, Analyse web metrics, Market Reviews</w:t>
      </w:r>
    </w:p>
    <w:sectPr w:rsidR="00F86640" w:rsidRPr="00CF5507" w:rsidSect="00192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248AE"/>
    <w:multiLevelType w:val="hybridMultilevel"/>
    <w:tmpl w:val="1094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53540"/>
    <w:multiLevelType w:val="hybridMultilevel"/>
    <w:tmpl w:val="41BA099A"/>
    <w:lvl w:ilvl="0" w:tplc="0C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708147AD"/>
    <w:multiLevelType w:val="hybridMultilevel"/>
    <w:tmpl w:val="D8F00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52C12"/>
    <w:rsid w:val="00052C12"/>
    <w:rsid w:val="0019295C"/>
    <w:rsid w:val="00241E00"/>
    <w:rsid w:val="00287EF8"/>
    <w:rsid w:val="00493BC1"/>
    <w:rsid w:val="00513019"/>
    <w:rsid w:val="0062113A"/>
    <w:rsid w:val="007A2548"/>
    <w:rsid w:val="007A76CA"/>
    <w:rsid w:val="00A36C16"/>
    <w:rsid w:val="00A3776A"/>
    <w:rsid w:val="00A92ADA"/>
    <w:rsid w:val="00AA6832"/>
    <w:rsid w:val="00C037FD"/>
    <w:rsid w:val="00CF5507"/>
    <w:rsid w:val="00D53DEB"/>
    <w:rsid w:val="00D83728"/>
    <w:rsid w:val="00E7329C"/>
    <w:rsid w:val="00F86640"/>
    <w:rsid w:val="00FB3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  <w:ind w:hanging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7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34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Darkrenzo</dc:creator>
  <cp:lastModifiedBy>Ken Sullivan</cp:lastModifiedBy>
  <cp:revision>2</cp:revision>
  <dcterms:created xsi:type="dcterms:W3CDTF">2016-09-14T15:55:00Z</dcterms:created>
  <dcterms:modified xsi:type="dcterms:W3CDTF">2016-09-14T15:55:00Z</dcterms:modified>
</cp:coreProperties>
</file>