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5ADA" w14:textId="77777777" w:rsidR="00F0167E" w:rsidRPr="00F0167E" w:rsidRDefault="00F0167E" w:rsidP="00F0167E">
      <w:pPr>
        <w:rPr>
          <w:b/>
          <w:bCs/>
        </w:rPr>
      </w:pPr>
      <w:r w:rsidRPr="00F0167E">
        <w:rPr>
          <w:b/>
          <w:bCs/>
        </w:rPr>
        <w:t>Case 1: Potential Card Testing</w:t>
      </w:r>
    </w:p>
    <w:p w14:paraId="71D03F20" w14:textId="77777777" w:rsidR="00F0167E" w:rsidRPr="00F0167E" w:rsidRDefault="00F0167E" w:rsidP="00F0167E">
      <w:r w:rsidRPr="00F0167E">
        <w:rPr>
          <w:b/>
          <w:bCs/>
        </w:rPr>
        <w:t>Objective:</w:t>
      </w:r>
      <w:r w:rsidRPr="00F0167E">
        <w:t xml:space="preserve"> Identify repeated low-value payment attempts that may indicate payment credential testing.</w:t>
      </w:r>
    </w:p>
    <w:p w14:paraId="5D1297F9" w14:textId="77777777" w:rsidR="00F0167E" w:rsidRPr="00F0167E" w:rsidRDefault="00F0167E" w:rsidP="00F0167E">
      <w:r w:rsidRPr="00F0167E">
        <w:rPr>
          <w:b/>
          <w:bCs/>
        </w:rPr>
        <w:t>Key findings</w:t>
      </w:r>
    </w:p>
    <w:p w14:paraId="2D5D1448" w14:textId="77777777" w:rsidR="00F0167E" w:rsidRPr="00F0167E" w:rsidRDefault="00F0167E" w:rsidP="00F0167E">
      <w:pPr>
        <w:numPr>
          <w:ilvl w:val="0"/>
          <w:numId w:val="1"/>
        </w:numPr>
      </w:pPr>
      <w:r w:rsidRPr="00F0167E">
        <w:t>150 of 3,000 payment attempts (5%) were below $5.</w:t>
      </w:r>
    </w:p>
    <w:p w14:paraId="66DFEC6A" w14:textId="77777777" w:rsidR="00F0167E" w:rsidRPr="00F0167E" w:rsidRDefault="00F0167E" w:rsidP="00F0167E">
      <w:pPr>
        <w:numPr>
          <w:ilvl w:val="0"/>
          <w:numId w:val="1"/>
        </w:numPr>
      </w:pPr>
      <w:r w:rsidRPr="00F0167E">
        <w:t>PI0001 had 45 low-value attempts within approximately 32 minutes; 37 were declined and 8 approved.</w:t>
      </w:r>
    </w:p>
    <w:p w14:paraId="377D8BAE" w14:textId="77777777" w:rsidR="00F0167E" w:rsidRPr="00F0167E" w:rsidRDefault="00F0167E" w:rsidP="00F0167E">
      <w:pPr>
        <w:numPr>
          <w:ilvl w:val="0"/>
          <w:numId w:val="1"/>
        </w:numPr>
      </w:pPr>
      <w:r w:rsidRPr="00F0167E">
        <w:t>All 45 PI0001 attempts shared merchant MER006, IP 203.0.113.77, and device DEVTEST01.</w:t>
      </w:r>
    </w:p>
    <w:p w14:paraId="66645EA3" w14:textId="77777777" w:rsidR="00F0167E" w:rsidRPr="00F0167E" w:rsidRDefault="00F0167E" w:rsidP="00F0167E">
      <w:pPr>
        <w:numPr>
          <w:ilvl w:val="0"/>
          <w:numId w:val="1"/>
        </w:numPr>
      </w:pPr>
      <w:r w:rsidRPr="00F0167E">
        <w:t>PI0002 had another 12 low-value attempts associated with the same merchant, IP, and device.</w:t>
      </w:r>
    </w:p>
    <w:p w14:paraId="338F778B" w14:textId="77777777" w:rsidR="00F0167E" w:rsidRPr="00F0167E" w:rsidRDefault="00F0167E" w:rsidP="00F0167E">
      <w:r w:rsidRPr="00F0167E">
        <w:rPr>
          <w:b/>
          <w:bCs/>
        </w:rPr>
        <w:t>Risk assessment:</w:t>
      </w:r>
      <w:r w:rsidRPr="00F0167E">
        <w:t xml:space="preserve"> High-priority investigation lead. The repeated low-value attempts, high decline volume, successful payments, and shared infrastructure across two instruments are consistent with possible card testing.</w:t>
      </w:r>
    </w:p>
    <w:p w14:paraId="21E9F1A8" w14:textId="77777777" w:rsidR="00F0167E" w:rsidRPr="00F0167E" w:rsidRDefault="00F0167E" w:rsidP="00F0167E">
      <w:r w:rsidRPr="00F0167E">
        <w:rPr>
          <w:b/>
          <w:bCs/>
        </w:rPr>
        <w:t>Recommended action:</w:t>
      </w:r>
      <w:r w:rsidRPr="00F0167E">
        <w:t xml:space="preserve"> Escalate for review of the linked payment instruments, customer ownership, merchant context, and authorization outcomes. Apply appropriate payment-risk controls while investigating, according to policy.</w:t>
      </w:r>
    </w:p>
    <w:p w14:paraId="26E86B90" w14:textId="77777777" w:rsidR="00F0167E" w:rsidRPr="00F0167E" w:rsidRDefault="00F0167E" w:rsidP="00F0167E">
      <w:r w:rsidRPr="00F0167E">
        <w:rPr>
          <w:b/>
          <w:bCs/>
        </w:rPr>
        <w:t>Disposition:</w:t>
      </w:r>
      <w:r w:rsidRPr="00F0167E">
        <w:t xml:space="preserve"> Suspected card-testing pattern; fraud not yet confirmed.</w:t>
      </w:r>
    </w:p>
    <w:p w14:paraId="3D732943" w14:textId="77777777" w:rsidR="00F0167E" w:rsidRPr="00F0167E" w:rsidRDefault="00F0167E" w:rsidP="00F0167E">
      <w:r w:rsidRPr="00F0167E">
        <w:rPr>
          <w:b/>
          <w:bCs/>
        </w:rPr>
        <w:t>Limitations:</w:t>
      </w:r>
      <w:r w:rsidRPr="00F0167E">
        <w:t xml:space="preserve"> The analysis uses a synthetic dataset. The shared IP and device identifiers require contextual validation, and the findings do not independently establish malicious intent.</w:t>
      </w:r>
    </w:p>
    <w:p w14:paraId="09466CF9" w14:textId="77777777" w:rsidR="00895201" w:rsidRDefault="00895201"/>
    <w:sectPr w:rsidR="0089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C52FB"/>
    <w:multiLevelType w:val="multilevel"/>
    <w:tmpl w:val="61A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79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7E"/>
    <w:rsid w:val="0046614A"/>
    <w:rsid w:val="005A6BDB"/>
    <w:rsid w:val="00895201"/>
    <w:rsid w:val="00F0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0D67"/>
  <w15:chartTrackingRefBased/>
  <w15:docId w15:val="{218F7D26-9123-40F6-8144-3D508CFB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kilani</dc:creator>
  <cp:keywords/>
  <dc:description/>
  <cp:lastModifiedBy>sumanth kilani</cp:lastModifiedBy>
  <cp:revision>1</cp:revision>
  <dcterms:created xsi:type="dcterms:W3CDTF">2026-10-11T07:16:00Z</dcterms:created>
  <dcterms:modified xsi:type="dcterms:W3CDTF">2026-10-11T07:17:00Z</dcterms:modified>
</cp:coreProperties>
</file>