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7FD7E" w14:textId="77777777" w:rsidR="00A932B5" w:rsidRDefault="00BA3560" w:rsidP="00BA3560">
      <w:pPr>
        <w:pStyle w:val="NoSpacing"/>
      </w:pPr>
      <w:r>
        <w:t>### Income Inequality Multicollinearity Process</w:t>
      </w:r>
    </w:p>
    <w:p w14:paraId="45349879" w14:textId="77777777" w:rsidR="00BA3560" w:rsidRDefault="00BA3560" w:rsidP="00BA3560">
      <w:pPr>
        <w:pStyle w:val="NoSpacing"/>
      </w:pPr>
      <w:r>
        <w:t>- The way we calculated Income-Inequality for each zipcode was doing the calculation 80</w:t>
      </w:r>
      <w:r w:rsidRPr="00BA3560">
        <w:rPr>
          <w:vertAlign w:val="superscript"/>
        </w:rPr>
        <w:t>th</w:t>
      </w:r>
      <w:r>
        <w:t xml:space="preserve"> percentile – 20</w:t>
      </w:r>
      <w:r w:rsidRPr="00BA3560">
        <w:rPr>
          <w:vertAlign w:val="superscript"/>
        </w:rPr>
        <w:t>th</w:t>
      </w:r>
      <w:r>
        <w:t xml:space="preserve"> percentile.</w:t>
      </w:r>
    </w:p>
    <w:p w14:paraId="0DCA41A9" w14:textId="77777777" w:rsidR="00BA3560" w:rsidRDefault="00BA3560" w:rsidP="00BA3560">
      <w:pPr>
        <w:pStyle w:val="NoSpacing"/>
      </w:pPr>
      <w:r>
        <w:tab/>
        <w:t xml:space="preserve">-When running the regression crimes2014 ~ IncomeInequality, we got an unexpected coefficient. This may be because we didn’t’ calculate income_inequality correctly. Past researchers have used the Gini coefficient to calculate income inequality. Our motivation to use IncomeInequality is because past research has shown that this is a strong factor in predicting crime </w:t>
      </w:r>
      <w:r w:rsidRPr="00BA3560">
        <w:rPr>
          <w:color w:val="FF0000"/>
        </w:rPr>
        <w:t>(insert author name here).</w:t>
      </w:r>
    </w:p>
    <w:p w14:paraId="2345B2DC" w14:textId="77777777" w:rsidR="00BA3560" w:rsidRDefault="00BA3560" w:rsidP="00BA3560">
      <w:pPr>
        <w:pStyle w:val="NoSpacing"/>
      </w:pPr>
      <w:r>
        <w:tab/>
        <w:t>- For further research, we should use the Gini coefficient/index next time</w:t>
      </w:r>
    </w:p>
    <w:p w14:paraId="43EB59D2" w14:textId="77777777" w:rsidR="00BA3560" w:rsidRDefault="00BA3560" w:rsidP="00BA3560">
      <w:pPr>
        <w:pStyle w:val="NoSpacing"/>
      </w:pPr>
      <w:r>
        <w:tab/>
        <w:t>-One problem with our method of calculating Income_Inequality was because our method does not account for the distribution of the other incomes, it only looked at the 80</w:t>
      </w:r>
      <w:r w:rsidRPr="00BA3560">
        <w:rPr>
          <w:vertAlign w:val="superscript"/>
        </w:rPr>
        <w:t>th</w:t>
      </w:r>
      <w:r>
        <w:t xml:space="preserve"> and 20</w:t>
      </w:r>
      <w:r w:rsidRPr="00BA3560">
        <w:rPr>
          <w:vertAlign w:val="superscript"/>
        </w:rPr>
        <w:t>th</w:t>
      </w:r>
      <w:r>
        <w:t xml:space="preserve"> percentile point of the income. In addition, the 20</w:t>
      </w:r>
      <w:r w:rsidRPr="00BA3560">
        <w:rPr>
          <w:vertAlign w:val="superscript"/>
        </w:rPr>
        <w:t>th</w:t>
      </w:r>
      <w:r>
        <w:t xml:space="preserve"> and 80</w:t>
      </w:r>
      <w:r w:rsidRPr="00BA3560">
        <w:rPr>
          <w:vertAlign w:val="superscript"/>
        </w:rPr>
        <w:t>th</w:t>
      </w:r>
      <w:r>
        <w:t xml:space="preserve"> percentile was calculated within a range instead of the accurate pin-pointed 20</w:t>
      </w:r>
      <w:r w:rsidRPr="00BA3560">
        <w:rPr>
          <w:vertAlign w:val="superscript"/>
        </w:rPr>
        <w:t>th</w:t>
      </w:r>
      <w:r>
        <w:t xml:space="preserve"> and 80</w:t>
      </w:r>
      <w:r w:rsidRPr="00BA3560">
        <w:rPr>
          <w:vertAlign w:val="superscript"/>
        </w:rPr>
        <w:t>th</w:t>
      </w:r>
      <w:r>
        <w:t xml:space="preserve"> percentile </w:t>
      </w:r>
      <w:r w:rsidRPr="00BA3560">
        <w:rPr>
          <w:color w:val="FF0000"/>
        </w:rPr>
        <w:t>(instead more details here</w:t>
      </w:r>
      <w:r>
        <w:rPr>
          <w:color w:val="FF0000"/>
        </w:rPr>
        <w:t>, along with data source</w:t>
      </w:r>
      <w:r w:rsidRPr="00BA3560">
        <w:rPr>
          <w:color w:val="FF0000"/>
        </w:rPr>
        <w:t>).</w:t>
      </w:r>
    </w:p>
    <w:p w14:paraId="36E19419" w14:textId="77777777" w:rsidR="00BA3560" w:rsidRDefault="00BA3560" w:rsidP="00BA3560">
      <w:pPr>
        <w:pStyle w:val="NoSpacing"/>
      </w:pPr>
      <w:r>
        <w:tab/>
        <w:t>-In order to carry on with the research, we did not look at the Income Inequality variable</w:t>
      </w:r>
    </w:p>
    <w:p w14:paraId="06FB4F83" w14:textId="77777777" w:rsidR="00BA3560" w:rsidRDefault="00BA3560" w:rsidP="00BA3560">
      <w:pPr>
        <w:pStyle w:val="NoSpacing"/>
      </w:pPr>
    </w:p>
    <w:p w14:paraId="7226128E" w14:textId="77777777" w:rsidR="00BA3560" w:rsidRDefault="00BA3560" w:rsidP="00BA3560">
      <w:pPr>
        <w:pStyle w:val="NoSpacing"/>
      </w:pPr>
    </w:p>
    <w:p w14:paraId="39A2B3BE" w14:textId="3F22FC05" w:rsidR="00BA3560" w:rsidRDefault="00524094" w:rsidP="00BA3560">
      <w:pPr>
        <w:pStyle w:val="NoSpacing"/>
      </w:pPr>
      <w:r>
        <w:t>###based on my analysis in modeling.R, code lines 11 –</w:t>
      </w:r>
      <w:r w:rsidR="00C461E1">
        <w:t xml:space="preserve"> 60</w:t>
      </w:r>
      <w:r w:rsidR="00912E2D">
        <w:t>,</w:t>
      </w:r>
      <w:bookmarkStart w:id="0" w:name="_GoBack"/>
      <w:bookmarkEnd w:id="0"/>
      <w:r>
        <w:t xml:space="preserve"> I conclude that only the variable PovertyLine is significant and adequate enough to capture the idea of how income affects crime. </w:t>
      </w:r>
      <w:r w:rsidR="0086526A">
        <w:t xml:space="preserve">(Meaning adding other variables, such as MedIncome, Unemployment, etc. does not add more to the model if PovertyLine is already a variable in there). </w:t>
      </w:r>
    </w:p>
    <w:sectPr w:rsidR="00BA3560" w:rsidSect="002039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32"/>
    <w:rsid w:val="0020396C"/>
    <w:rsid w:val="003E3532"/>
    <w:rsid w:val="004759CA"/>
    <w:rsid w:val="00524094"/>
    <w:rsid w:val="0086526A"/>
    <w:rsid w:val="00912E2D"/>
    <w:rsid w:val="00A932B5"/>
    <w:rsid w:val="00BA3560"/>
    <w:rsid w:val="00C4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D4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5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Sun</dc:creator>
  <cp:keywords/>
  <dc:description/>
  <cp:lastModifiedBy>Kevin Sun</cp:lastModifiedBy>
  <cp:revision>5</cp:revision>
  <dcterms:created xsi:type="dcterms:W3CDTF">2016-09-22T02:19:00Z</dcterms:created>
  <dcterms:modified xsi:type="dcterms:W3CDTF">2016-09-22T02:59:00Z</dcterms:modified>
</cp:coreProperties>
</file>