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7BA1" w14:textId="77777777" w:rsidR="009F199E" w:rsidRDefault="008B2D75">
      <w:pPr>
        <w:spacing w:after="16"/>
        <w:jc w:val="center"/>
      </w:pPr>
      <w:r>
        <w:rPr>
          <w:b/>
          <w:color w:val="1A3557"/>
          <w:sz w:val="44"/>
          <w:szCs w:val="44"/>
        </w:rPr>
        <w:t>SUNIL KUMAR</w:t>
      </w:r>
    </w:p>
    <w:p w14:paraId="5EF07A92" w14:textId="359DDFB8" w:rsidR="009F199E" w:rsidRDefault="008B2D75">
      <w:pPr>
        <w:spacing w:after="14"/>
        <w:jc w:val="center"/>
      </w:pPr>
      <w:r>
        <w:rPr>
          <w:color w:val="0D6E8A"/>
          <w:szCs w:val="19"/>
        </w:rPr>
        <w:t xml:space="preserve">Senior </w:t>
      </w:r>
      <w:r w:rsidR="00C21DD0">
        <w:rPr>
          <w:color w:val="0D6E8A"/>
          <w:szCs w:val="19"/>
        </w:rPr>
        <w:t>VP</w:t>
      </w:r>
      <w:r>
        <w:rPr>
          <w:color w:val="0D6E8A"/>
          <w:szCs w:val="19"/>
        </w:rPr>
        <w:t>, Delivery  |  Squad Model Leadership  |  Portfolio Governance  |  AI-Enabled Operations</w:t>
      </w:r>
    </w:p>
    <w:p w14:paraId="4A9B1DE3" w14:textId="77777777" w:rsidR="009F199E" w:rsidRDefault="008B2D75">
      <w:pPr>
        <w:spacing w:after="50"/>
        <w:jc w:val="center"/>
      </w:pPr>
      <w:r>
        <w:rPr>
          <w:color w:val="444444"/>
          <w:sz w:val="18"/>
          <w:szCs w:val="18"/>
        </w:rPr>
        <w:t>Bangalore, India  |  +91 9741114967  |  ksunilmech29@gmail.com  |  linkedin.com/in/sunil-kumar-k-8b1b72a</w:t>
      </w:r>
    </w:p>
    <w:p w14:paraId="3BD6680E" w14:textId="77777777" w:rsidR="009F199E" w:rsidRDefault="008B2D75">
      <w:pPr>
        <w:keepNext/>
        <w:pBdr>
          <w:bottom w:val="single" w:sz="6" w:space="3" w:color="0D6E8A"/>
        </w:pBdr>
        <w:spacing w:before="50" w:after="28"/>
      </w:pPr>
      <w:r>
        <w:rPr>
          <w:b/>
          <w:color w:val="0D6E8A"/>
          <w:sz w:val="21"/>
          <w:szCs w:val="21"/>
        </w:rPr>
        <w:t>PROFESSIONAL SUMMARY</w:t>
      </w:r>
    </w:p>
    <w:p w14:paraId="2B62ABB7" w14:textId="77777777" w:rsidR="009F199E" w:rsidRDefault="008B2D75">
      <w:pPr>
        <w:spacing w:after="12"/>
      </w:pPr>
      <w:r>
        <w:rPr>
          <w:color w:val="1A1A1A"/>
          <w:szCs w:val="19"/>
        </w:rPr>
        <w:t>Delivery leadership executive with 19+ years building and scaling squad model delivery organisations across enterprise SaaS, Fintech and consumer digital platforms. Player-coach equally at home facilitating executive portfolio reviews and resolving sprint-level blockers directly with teams, driving measurable delivery predictability through sprint KPI instrumentation, real-time capacity management and embedded accountability.</w:t>
      </w:r>
    </w:p>
    <w:p w14:paraId="03626207" w14:textId="77777777" w:rsidR="009F199E" w:rsidRDefault="008B2D75">
      <w:pPr>
        <w:spacing w:after="16"/>
      </w:pPr>
      <w:r>
        <w:rPr>
          <w:color w:val="1A1A1A"/>
          <w:szCs w:val="19"/>
        </w:rPr>
        <w:t>Championed GenAI-led delivery tooling for automated reporting, risk prediction and retrospective synthesis, reducing manual overhead by 40% and enabling squads to spend more time building. Proven track record of 100% on-time regulatory delivery, 50% utilisation improvement and 30% faster delivery cycle across multi-city, multi-country programs in APAC, EMEA and the US.</w:t>
      </w:r>
    </w:p>
    <w:p w14:paraId="711EE4ED" w14:textId="77777777" w:rsidR="001F7718" w:rsidRDefault="001F7718">
      <w:pPr>
        <w:keepNext/>
        <w:pBdr>
          <w:bottom w:val="single" w:sz="6" w:space="3" w:color="0D6E8A"/>
        </w:pBdr>
        <w:spacing w:before="70" w:after="8"/>
        <w:rPr>
          <w:b/>
          <w:color w:val="0D6E8A"/>
          <w:sz w:val="21"/>
          <w:szCs w:val="21"/>
        </w:rPr>
      </w:pPr>
    </w:p>
    <w:p w14:paraId="70575226" w14:textId="025AD15F" w:rsidR="009F199E" w:rsidRDefault="008B2D75">
      <w:pPr>
        <w:keepNext/>
        <w:pBdr>
          <w:bottom w:val="single" w:sz="6" w:space="3" w:color="0D6E8A"/>
        </w:pBdr>
        <w:spacing w:before="70" w:after="8"/>
      </w:pPr>
      <w:r>
        <w:rPr>
          <w:b/>
          <w:color w:val="0D6E8A"/>
          <w:sz w:val="21"/>
          <w:szCs w:val="21"/>
        </w:rPr>
        <w:t>CAREER HIGHLIGHTS</w:t>
      </w:r>
    </w:p>
    <w:p w14:paraId="60F77111" w14:textId="77777777" w:rsidR="009F199E" w:rsidRDefault="008B2D75">
      <w:pPr>
        <w:shd w:val="clear" w:color="auto" w:fill="E3F2F8"/>
        <w:spacing w:before="80" w:after="80"/>
        <w:jc w:val="center"/>
      </w:pPr>
      <w:r>
        <w:rPr>
          <w:b/>
          <w:color w:val="1A3557"/>
          <w:sz w:val="28"/>
          <w:szCs w:val="28"/>
        </w:rPr>
        <w:t>19+</w:t>
      </w:r>
      <w:r>
        <w:rPr>
          <w:color w:val="444444"/>
          <w:sz w:val="18"/>
          <w:szCs w:val="18"/>
        </w:rPr>
        <w:t xml:space="preserve"> Years Delivery Leadership</w:t>
      </w:r>
      <w:r>
        <w:rPr>
          <w:color w:val="0D6E8A"/>
          <w:sz w:val="18"/>
          <w:szCs w:val="18"/>
        </w:rPr>
        <w:t xml:space="preserve">     ◆     </w:t>
      </w:r>
      <w:r>
        <w:rPr>
          <w:b/>
          <w:color w:val="1A3557"/>
          <w:sz w:val="28"/>
          <w:szCs w:val="28"/>
        </w:rPr>
        <w:t>30%</w:t>
      </w:r>
      <w:r>
        <w:rPr>
          <w:color w:val="444444"/>
          <w:sz w:val="18"/>
          <w:szCs w:val="18"/>
        </w:rPr>
        <w:t xml:space="preserve"> Faster Delivery Cycle</w:t>
      </w:r>
      <w:r>
        <w:rPr>
          <w:color w:val="0D6E8A"/>
          <w:sz w:val="18"/>
          <w:szCs w:val="18"/>
        </w:rPr>
        <w:t xml:space="preserve">     ◆     </w:t>
      </w:r>
      <w:r>
        <w:rPr>
          <w:b/>
          <w:color w:val="1A3557"/>
          <w:sz w:val="28"/>
          <w:szCs w:val="28"/>
        </w:rPr>
        <w:t>70%</w:t>
      </w:r>
      <w:r>
        <w:rPr>
          <w:color w:val="444444"/>
          <w:sz w:val="18"/>
          <w:szCs w:val="18"/>
        </w:rPr>
        <w:t xml:space="preserve"> Digital Adoption Uplift</w:t>
      </w:r>
    </w:p>
    <w:p w14:paraId="0FB97D5C" w14:textId="77777777" w:rsidR="009F199E" w:rsidRDefault="008B2D75">
      <w:pPr>
        <w:shd w:val="clear" w:color="auto" w:fill="E3F2F8"/>
        <w:spacing w:before="80" w:after="80"/>
        <w:jc w:val="center"/>
      </w:pPr>
      <w:r>
        <w:rPr>
          <w:b/>
          <w:color w:val="1A3557"/>
          <w:sz w:val="28"/>
          <w:szCs w:val="28"/>
        </w:rPr>
        <w:t>100%</w:t>
      </w:r>
      <w:r>
        <w:rPr>
          <w:color w:val="444444"/>
          <w:sz w:val="18"/>
          <w:szCs w:val="18"/>
        </w:rPr>
        <w:t xml:space="preserve"> On-Time Regulatory Delivery</w:t>
      </w:r>
      <w:r>
        <w:rPr>
          <w:color w:val="0D6E8A"/>
          <w:sz w:val="18"/>
          <w:szCs w:val="18"/>
        </w:rPr>
        <w:t xml:space="preserve">     ◆     </w:t>
      </w:r>
      <w:r>
        <w:rPr>
          <w:b/>
          <w:color w:val="1A3557"/>
          <w:sz w:val="28"/>
          <w:szCs w:val="28"/>
        </w:rPr>
        <w:t>50%</w:t>
      </w:r>
      <w:r>
        <w:rPr>
          <w:color w:val="444444"/>
          <w:sz w:val="18"/>
          <w:szCs w:val="18"/>
        </w:rPr>
        <w:t xml:space="preserve"> Utilisation Improvement</w:t>
      </w:r>
      <w:r>
        <w:rPr>
          <w:color w:val="0D6E8A"/>
          <w:sz w:val="18"/>
          <w:szCs w:val="18"/>
        </w:rPr>
        <w:t xml:space="preserve">     ◆     </w:t>
      </w:r>
      <w:r>
        <w:rPr>
          <w:b/>
          <w:color w:val="1A3557"/>
          <w:sz w:val="28"/>
          <w:szCs w:val="28"/>
        </w:rPr>
        <w:t>40%</w:t>
      </w:r>
      <w:r>
        <w:rPr>
          <w:color w:val="444444"/>
          <w:sz w:val="18"/>
          <w:szCs w:val="18"/>
        </w:rPr>
        <w:t xml:space="preserve"> Reduction in Manual Overhead</w:t>
      </w:r>
    </w:p>
    <w:p w14:paraId="072DC7E8" w14:textId="77777777" w:rsidR="001F7718" w:rsidRDefault="001F7718">
      <w:pPr>
        <w:keepNext/>
        <w:pBdr>
          <w:bottom w:val="single" w:sz="6" w:space="3" w:color="0D6E8A"/>
        </w:pBdr>
        <w:spacing w:before="70" w:after="12"/>
        <w:rPr>
          <w:b/>
          <w:color w:val="0D6E8A"/>
          <w:sz w:val="21"/>
          <w:szCs w:val="21"/>
        </w:rPr>
      </w:pPr>
    </w:p>
    <w:p w14:paraId="5A0AE047" w14:textId="16E5C11A" w:rsidR="009F199E" w:rsidRDefault="008B2D75">
      <w:pPr>
        <w:keepNext/>
        <w:pBdr>
          <w:bottom w:val="single" w:sz="6" w:space="3" w:color="0D6E8A"/>
        </w:pBdr>
        <w:spacing w:before="70" w:after="12"/>
      </w:pPr>
      <w:r>
        <w:rPr>
          <w:b/>
          <w:color w:val="0D6E8A"/>
          <w:sz w:val="21"/>
          <w:szCs w:val="21"/>
        </w:rPr>
        <w:t>CORE COMPETENCIES</w:t>
      </w:r>
    </w:p>
    <w:tbl>
      <w:tblPr>
        <w:tblW w:w="10656" w:type="dxa"/>
        <w:tblLook w:val="04A0" w:firstRow="1" w:lastRow="0" w:firstColumn="1" w:lastColumn="0" w:noHBand="0" w:noVBand="1"/>
      </w:tblPr>
      <w:tblGrid>
        <w:gridCol w:w="3552"/>
        <w:gridCol w:w="3552"/>
        <w:gridCol w:w="3552"/>
      </w:tblGrid>
      <w:tr w:rsidR="009F199E" w14:paraId="3BE9D121" w14:textId="77777777">
        <w:tc>
          <w:tcPr>
            <w:tcW w:w="3552" w:type="dxa"/>
            <w:tcMar>
              <w:top w:w="40" w:type="dxa"/>
              <w:left w:w="60" w:type="dxa"/>
              <w:bottom w:w="40" w:type="dxa"/>
              <w:right w:w="60" w:type="dxa"/>
            </w:tcMar>
          </w:tcPr>
          <w:p w14:paraId="6E4AE3EC" w14:textId="77777777" w:rsidR="009F199E" w:rsidRDefault="008B2D75">
            <w:pPr>
              <w:spacing w:after="8"/>
            </w:pPr>
            <w:r>
              <w:rPr>
                <w:b/>
                <w:color w:val="0D6E8A"/>
                <w:szCs w:val="19"/>
              </w:rPr>
              <w:t>Squad Model and Delivery</w:t>
            </w:r>
          </w:p>
          <w:p w14:paraId="4A16D6A9" w14:textId="77777777" w:rsidR="009F199E" w:rsidRDefault="008B2D75">
            <w:pPr>
              <w:spacing w:before="2" w:after="2"/>
              <w:ind w:left="140" w:hanging="140"/>
            </w:pPr>
            <w:r>
              <w:rPr>
                <w:color w:val="0D6E8A"/>
                <w:sz w:val="18"/>
                <w:szCs w:val="18"/>
              </w:rPr>
              <w:t xml:space="preserve">- </w:t>
            </w:r>
            <w:r>
              <w:rPr>
                <w:color w:val="3D3D3D"/>
                <w:sz w:val="18"/>
                <w:szCs w:val="18"/>
              </w:rPr>
              <w:t>Squad Charter Design</w:t>
            </w:r>
          </w:p>
          <w:p w14:paraId="6935EA08" w14:textId="77777777" w:rsidR="009F199E" w:rsidRDefault="008B2D75">
            <w:pPr>
              <w:spacing w:before="2" w:after="2"/>
              <w:ind w:left="140" w:hanging="140"/>
            </w:pPr>
            <w:r>
              <w:rPr>
                <w:color w:val="0D6E8A"/>
                <w:sz w:val="18"/>
                <w:szCs w:val="18"/>
              </w:rPr>
              <w:t xml:space="preserve">- </w:t>
            </w:r>
            <w:r>
              <w:rPr>
                <w:color w:val="3D3D3D"/>
                <w:sz w:val="18"/>
                <w:szCs w:val="18"/>
              </w:rPr>
              <w:t>Sprint KPI Governance</w:t>
            </w:r>
          </w:p>
          <w:p w14:paraId="54603089" w14:textId="77777777" w:rsidR="009F199E" w:rsidRDefault="008B2D75">
            <w:pPr>
              <w:spacing w:before="2" w:after="2"/>
              <w:ind w:left="140" w:hanging="140"/>
            </w:pPr>
            <w:r>
              <w:rPr>
                <w:color w:val="0D6E8A"/>
                <w:sz w:val="18"/>
                <w:szCs w:val="18"/>
              </w:rPr>
              <w:t xml:space="preserve">- </w:t>
            </w:r>
            <w:r>
              <w:rPr>
                <w:color w:val="3D3D3D"/>
                <w:sz w:val="18"/>
                <w:szCs w:val="18"/>
              </w:rPr>
              <w:t>Delivery Predictability</w:t>
            </w:r>
          </w:p>
          <w:p w14:paraId="0932ECBC" w14:textId="77777777" w:rsidR="009F199E" w:rsidRDefault="008B2D75">
            <w:pPr>
              <w:spacing w:before="2" w:after="2"/>
              <w:ind w:left="140" w:hanging="140"/>
            </w:pPr>
            <w:r>
              <w:rPr>
                <w:color w:val="0D6E8A"/>
                <w:sz w:val="18"/>
                <w:szCs w:val="18"/>
              </w:rPr>
              <w:t xml:space="preserve">- </w:t>
            </w:r>
            <w:r>
              <w:rPr>
                <w:color w:val="3D3D3D"/>
                <w:sz w:val="18"/>
                <w:szCs w:val="18"/>
              </w:rPr>
              <w:t>Agile at Scale</w:t>
            </w:r>
          </w:p>
          <w:p w14:paraId="01B0B088" w14:textId="77777777" w:rsidR="009F199E" w:rsidRDefault="008B2D75">
            <w:pPr>
              <w:spacing w:before="2" w:after="2"/>
              <w:ind w:left="140" w:hanging="140"/>
            </w:pPr>
            <w:r>
              <w:rPr>
                <w:color w:val="0D6E8A"/>
                <w:sz w:val="18"/>
                <w:szCs w:val="18"/>
              </w:rPr>
              <w:t xml:space="preserve">- </w:t>
            </w:r>
            <w:r>
              <w:rPr>
                <w:color w:val="3D3D3D"/>
                <w:sz w:val="18"/>
                <w:szCs w:val="18"/>
              </w:rPr>
              <w:t>SAFe 5 Agilist</w:t>
            </w:r>
          </w:p>
        </w:tc>
        <w:tc>
          <w:tcPr>
            <w:tcW w:w="3552" w:type="dxa"/>
            <w:tcMar>
              <w:top w:w="40" w:type="dxa"/>
              <w:left w:w="60" w:type="dxa"/>
              <w:bottom w:w="40" w:type="dxa"/>
              <w:right w:w="60" w:type="dxa"/>
            </w:tcMar>
          </w:tcPr>
          <w:p w14:paraId="727108C7" w14:textId="77777777" w:rsidR="009F199E" w:rsidRDefault="008B2D75">
            <w:pPr>
              <w:spacing w:after="8"/>
            </w:pPr>
            <w:r>
              <w:rPr>
                <w:b/>
                <w:color w:val="0D6E8A"/>
                <w:szCs w:val="19"/>
              </w:rPr>
              <w:t>Portfolio and Capacity</w:t>
            </w:r>
          </w:p>
          <w:p w14:paraId="756A9D0C" w14:textId="77777777" w:rsidR="009F199E" w:rsidRDefault="008B2D75">
            <w:pPr>
              <w:spacing w:before="2" w:after="2"/>
              <w:ind w:left="140" w:hanging="140"/>
            </w:pPr>
            <w:r>
              <w:rPr>
                <w:color w:val="0D6E8A"/>
                <w:sz w:val="18"/>
                <w:szCs w:val="18"/>
              </w:rPr>
              <w:t xml:space="preserve">- </w:t>
            </w:r>
            <w:r>
              <w:rPr>
                <w:color w:val="3D3D3D"/>
                <w:sz w:val="18"/>
                <w:szCs w:val="18"/>
              </w:rPr>
              <w:t>Portfolio Governance</w:t>
            </w:r>
          </w:p>
          <w:p w14:paraId="1617D5B7" w14:textId="77777777" w:rsidR="009F199E" w:rsidRDefault="008B2D75">
            <w:pPr>
              <w:spacing w:before="2" w:after="2"/>
              <w:ind w:left="140" w:hanging="140"/>
            </w:pPr>
            <w:r>
              <w:rPr>
                <w:color w:val="0D6E8A"/>
                <w:sz w:val="18"/>
                <w:szCs w:val="18"/>
              </w:rPr>
              <w:t xml:space="preserve">- </w:t>
            </w:r>
            <w:r>
              <w:rPr>
                <w:color w:val="3D3D3D"/>
                <w:sz w:val="18"/>
                <w:szCs w:val="18"/>
              </w:rPr>
              <w:t>Capacity Management</w:t>
            </w:r>
          </w:p>
          <w:p w14:paraId="2B6E86CD" w14:textId="77777777" w:rsidR="009F199E" w:rsidRDefault="008B2D75">
            <w:pPr>
              <w:spacing w:before="2" w:after="2"/>
              <w:ind w:left="140" w:hanging="140"/>
            </w:pPr>
            <w:r>
              <w:rPr>
                <w:color w:val="0D6E8A"/>
                <w:sz w:val="18"/>
                <w:szCs w:val="18"/>
              </w:rPr>
              <w:t xml:space="preserve">- </w:t>
            </w:r>
            <w:r>
              <w:rPr>
                <w:color w:val="3D3D3D"/>
                <w:sz w:val="18"/>
                <w:szCs w:val="18"/>
              </w:rPr>
              <w:t>Dependency Resolution</w:t>
            </w:r>
          </w:p>
          <w:p w14:paraId="4A363E97" w14:textId="77777777" w:rsidR="009F199E" w:rsidRDefault="008B2D75">
            <w:pPr>
              <w:spacing w:before="2" w:after="2"/>
              <w:ind w:left="140" w:hanging="140"/>
            </w:pPr>
            <w:r>
              <w:rPr>
                <w:color w:val="0D6E8A"/>
                <w:sz w:val="18"/>
                <w:szCs w:val="18"/>
              </w:rPr>
              <w:t xml:space="preserve">- </w:t>
            </w:r>
            <w:r>
              <w:rPr>
                <w:color w:val="3D3D3D"/>
                <w:sz w:val="18"/>
                <w:szCs w:val="18"/>
              </w:rPr>
              <w:t>Roadmap Advocacy</w:t>
            </w:r>
          </w:p>
          <w:p w14:paraId="1E0BF1B6" w14:textId="77777777" w:rsidR="009F199E" w:rsidRDefault="008B2D75">
            <w:pPr>
              <w:spacing w:before="2" w:after="2"/>
              <w:ind w:left="140" w:hanging="140"/>
            </w:pPr>
            <w:r>
              <w:rPr>
                <w:color w:val="0D6E8A"/>
                <w:sz w:val="18"/>
                <w:szCs w:val="18"/>
              </w:rPr>
              <w:t xml:space="preserve">- </w:t>
            </w:r>
            <w:r>
              <w:rPr>
                <w:color w:val="3D3D3D"/>
                <w:sz w:val="18"/>
                <w:szCs w:val="18"/>
              </w:rPr>
              <w:t>Multi-Region Coordination</w:t>
            </w:r>
          </w:p>
        </w:tc>
        <w:tc>
          <w:tcPr>
            <w:tcW w:w="3552" w:type="dxa"/>
            <w:tcMar>
              <w:top w:w="40" w:type="dxa"/>
              <w:left w:w="60" w:type="dxa"/>
              <w:bottom w:w="40" w:type="dxa"/>
              <w:right w:w="60" w:type="dxa"/>
            </w:tcMar>
          </w:tcPr>
          <w:p w14:paraId="4B449833" w14:textId="77777777" w:rsidR="009F199E" w:rsidRDefault="008B2D75">
            <w:pPr>
              <w:spacing w:after="8"/>
            </w:pPr>
            <w:r>
              <w:rPr>
                <w:b/>
                <w:color w:val="0D6E8A"/>
                <w:szCs w:val="19"/>
              </w:rPr>
              <w:t>Leadership and AI Ops</w:t>
            </w:r>
          </w:p>
          <w:p w14:paraId="218FC880" w14:textId="77777777" w:rsidR="009F199E" w:rsidRDefault="008B2D75">
            <w:pPr>
              <w:spacing w:before="2" w:after="2"/>
              <w:ind w:left="140" w:hanging="140"/>
            </w:pPr>
            <w:r>
              <w:rPr>
                <w:color w:val="0D6E8A"/>
                <w:sz w:val="18"/>
                <w:szCs w:val="18"/>
              </w:rPr>
              <w:t xml:space="preserve">- </w:t>
            </w:r>
            <w:r>
              <w:rPr>
                <w:color w:val="3D3D3D"/>
                <w:sz w:val="18"/>
                <w:szCs w:val="18"/>
              </w:rPr>
              <w:t>Player-Coach Leadership</w:t>
            </w:r>
          </w:p>
          <w:p w14:paraId="240BA687" w14:textId="77777777" w:rsidR="009F199E" w:rsidRDefault="008B2D75">
            <w:pPr>
              <w:spacing w:before="2" w:after="2"/>
              <w:ind w:left="140" w:hanging="140"/>
            </w:pPr>
            <w:r>
              <w:rPr>
                <w:color w:val="0D6E8A"/>
                <w:sz w:val="18"/>
                <w:szCs w:val="18"/>
              </w:rPr>
              <w:t xml:space="preserve">- </w:t>
            </w:r>
            <w:r>
              <w:rPr>
                <w:color w:val="3D3D3D"/>
                <w:sz w:val="18"/>
                <w:szCs w:val="18"/>
              </w:rPr>
              <w:t>AI-Enabled Operations</w:t>
            </w:r>
          </w:p>
          <w:p w14:paraId="6E003C37" w14:textId="77777777" w:rsidR="009F199E" w:rsidRDefault="008B2D75">
            <w:pPr>
              <w:spacing w:before="2" w:after="2"/>
              <w:ind w:left="140" w:hanging="140"/>
            </w:pPr>
            <w:r>
              <w:rPr>
                <w:color w:val="0D6E8A"/>
                <w:sz w:val="18"/>
                <w:szCs w:val="18"/>
              </w:rPr>
              <w:t xml:space="preserve">- </w:t>
            </w:r>
            <w:r>
              <w:rPr>
                <w:color w:val="3D3D3D"/>
                <w:sz w:val="18"/>
                <w:szCs w:val="18"/>
              </w:rPr>
              <w:t>GenAI Tooling</w:t>
            </w:r>
          </w:p>
          <w:p w14:paraId="1A130C82" w14:textId="77777777" w:rsidR="009F199E" w:rsidRDefault="008B2D75">
            <w:pPr>
              <w:spacing w:before="2" w:after="2"/>
              <w:ind w:left="140" w:hanging="140"/>
            </w:pPr>
            <w:r>
              <w:rPr>
                <w:color w:val="0D6E8A"/>
                <w:sz w:val="18"/>
                <w:szCs w:val="18"/>
              </w:rPr>
              <w:t xml:space="preserve">- </w:t>
            </w:r>
            <w:r>
              <w:rPr>
                <w:color w:val="3D3D3D"/>
                <w:sz w:val="18"/>
                <w:szCs w:val="18"/>
              </w:rPr>
              <w:t>Executive Presence</w:t>
            </w:r>
          </w:p>
          <w:p w14:paraId="67D39AE2" w14:textId="77777777" w:rsidR="009F199E" w:rsidRDefault="008B2D75">
            <w:pPr>
              <w:spacing w:before="2" w:after="2"/>
              <w:ind w:left="140" w:hanging="140"/>
            </w:pPr>
            <w:r>
              <w:rPr>
                <w:color w:val="0D6E8A"/>
                <w:sz w:val="18"/>
                <w:szCs w:val="18"/>
              </w:rPr>
              <w:t xml:space="preserve">- </w:t>
            </w:r>
            <w:r>
              <w:rPr>
                <w:color w:val="3D3D3D"/>
                <w:sz w:val="18"/>
                <w:szCs w:val="18"/>
              </w:rPr>
              <w:t>Tech Lead Partnership</w:t>
            </w:r>
          </w:p>
        </w:tc>
      </w:tr>
    </w:tbl>
    <w:p w14:paraId="1408B097" w14:textId="77777777" w:rsidR="009F199E" w:rsidRDefault="009F199E">
      <w:pPr>
        <w:spacing w:after="16"/>
      </w:pPr>
    </w:p>
    <w:p w14:paraId="2C6B3CEA" w14:textId="77777777" w:rsidR="009F199E" w:rsidRDefault="008B2D75">
      <w:pPr>
        <w:keepNext/>
        <w:pBdr>
          <w:bottom w:val="single" w:sz="6" w:space="3" w:color="0D6E8A"/>
        </w:pBdr>
        <w:spacing w:before="70" w:after="10"/>
      </w:pPr>
      <w:r>
        <w:rPr>
          <w:b/>
          <w:color w:val="0D6E8A"/>
          <w:sz w:val="21"/>
          <w:szCs w:val="21"/>
        </w:rPr>
        <w:t>PROFESSIONAL EXPERIENCE</w:t>
      </w:r>
    </w:p>
    <w:p w14:paraId="290CAF5B" w14:textId="77777777" w:rsidR="009F199E" w:rsidRDefault="008B2D75">
      <w:pPr>
        <w:spacing w:before="40" w:after="0"/>
      </w:pPr>
      <w:r>
        <w:rPr>
          <w:b/>
          <w:color w:val="1A3557"/>
          <w:sz w:val="20"/>
          <w:szCs w:val="20"/>
        </w:rPr>
        <w:t>Accenture</w:t>
      </w:r>
      <w:r>
        <w:rPr>
          <w:color w:val="0D6E8A"/>
          <w:sz w:val="20"/>
          <w:szCs w:val="20"/>
        </w:rPr>
        <w:t xml:space="preserve">   Software Engineer</w:t>
      </w:r>
      <w:r>
        <w:rPr>
          <w:i/>
          <w:color w:val="888888"/>
          <w:sz w:val="17"/>
          <w:szCs w:val="17"/>
        </w:rPr>
        <w:t xml:space="preserve">   Nov 2006 - Oct 2009</w:t>
      </w:r>
    </w:p>
    <w:p w14:paraId="66B0016F" w14:textId="77777777" w:rsidR="009F199E" w:rsidRDefault="008B2D75">
      <w:pPr>
        <w:spacing w:before="4" w:after="16"/>
        <w:ind w:left="144"/>
      </w:pPr>
      <w:r>
        <w:rPr>
          <w:b/>
          <w:i/>
          <w:color w:val="444444"/>
          <w:sz w:val="18"/>
          <w:szCs w:val="18"/>
        </w:rPr>
        <w:t xml:space="preserve">Banking, Insurance and Healthcare:  </w:t>
      </w:r>
      <w:r>
        <w:rPr>
          <w:color w:val="1A1A1A"/>
          <w:sz w:val="18"/>
          <w:szCs w:val="18"/>
        </w:rPr>
        <w:t>Built strong product and domain foundation across Banking, Insurance and Healthcare - contributed to product development, user story definition and process standardisation, informing subsequent partnership and product strategy roles.</w:t>
      </w:r>
    </w:p>
    <w:p w14:paraId="0933F531" w14:textId="77777777" w:rsidR="009F199E" w:rsidRDefault="008B2D75">
      <w:pPr>
        <w:spacing w:before="40" w:after="0"/>
      </w:pPr>
      <w:r>
        <w:rPr>
          <w:b/>
          <w:color w:val="1A3557"/>
          <w:sz w:val="20"/>
          <w:szCs w:val="20"/>
        </w:rPr>
        <w:t>Deutsche Bank</w:t>
      </w:r>
      <w:r>
        <w:rPr>
          <w:color w:val="0D6E8A"/>
          <w:sz w:val="20"/>
          <w:szCs w:val="20"/>
        </w:rPr>
        <w:t xml:space="preserve">   Assistant Vice President</w:t>
      </w:r>
      <w:r>
        <w:rPr>
          <w:i/>
          <w:color w:val="888888"/>
          <w:sz w:val="17"/>
          <w:szCs w:val="17"/>
        </w:rPr>
        <w:t xml:space="preserve">   Nov 2009 - Apr 2018</w:t>
      </w:r>
    </w:p>
    <w:p w14:paraId="29520190" w14:textId="77777777" w:rsidR="009F199E" w:rsidRDefault="008B2D75">
      <w:pPr>
        <w:spacing w:before="4" w:after="16"/>
        <w:ind w:left="144"/>
      </w:pPr>
      <w:r>
        <w:rPr>
          <w:b/>
          <w:i/>
          <w:color w:val="444444"/>
          <w:sz w:val="18"/>
          <w:szCs w:val="18"/>
        </w:rPr>
        <w:t xml:space="preserve">Investment Banking - Delivery Governance and Regulatory Execution:  </w:t>
      </w:r>
      <w:r>
        <w:rPr>
          <w:color w:val="1A1A1A"/>
          <w:sz w:val="18"/>
          <w:szCs w:val="18"/>
        </w:rPr>
        <w:t>Served as primary delivery and technology advisor to Investment Banking Division leadership. Owned executive delivery narrative for EMIR and Dodd-Frank multi-year regulatory programs achieving 100% on-time delivery, co-developing technology investment strategy and governing C-suite portfolio reviews.</w:t>
      </w:r>
    </w:p>
    <w:p w14:paraId="4A12C3F5" w14:textId="77777777" w:rsidR="009F199E" w:rsidRDefault="008B2D75">
      <w:pPr>
        <w:spacing w:before="40" w:after="0"/>
      </w:pPr>
      <w:r>
        <w:rPr>
          <w:b/>
          <w:color w:val="1A3557"/>
          <w:sz w:val="20"/>
          <w:szCs w:val="20"/>
        </w:rPr>
        <w:t>Attra</w:t>
      </w:r>
      <w:r>
        <w:rPr>
          <w:color w:val="0D6E8A"/>
          <w:sz w:val="20"/>
          <w:szCs w:val="20"/>
        </w:rPr>
        <w:t xml:space="preserve">   Program Director</w:t>
      </w:r>
      <w:r>
        <w:rPr>
          <w:i/>
          <w:color w:val="888888"/>
          <w:sz w:val="17"/>
          <w:szCs w:val="17"/>
        </w:rPr>
        <w:t xml:space="preserve">   May 2018 - Mar 2022</w:t>
      </w:r>
    </w:p>
    <w:p w14:paraId="4CF47541" w14:textId="77777777" w:rsidR="009F199E" w:rsidRDefault="008B2D75">
      <w:pPr>
        <w:spacing w:before="4" w:after="16"/>
        <w:ind w:left="144"/>
      </w:pPr>
      <w:r>
        <w:rPr>
          <w:b/>
          <w:i/>
          <w:color w:val="444444"/>
          <w:sz w:val="18"/>
          <w:szCs w:val="18"/>
        </w:rPr>
        <w:t xml:space="preserve">Banking and Financial Services - Squad Model and Portfolio Governance:  </w:t>
      </w:r>
      <w:r>
        <w:rPr>
          <w:color w:val="1A1A1A"/>
          <w:sz w:val="18"/>
          <w:szCs w:val="18"/>
        </w:rPr>
        <w:t>Governed multi-client, multi-city delivery programs across US, Europe and India as single delivery anchor. Maintained source of truth on prioritisation, sequencing and capacity achieving 50% utilisation improvement and 30% faster delivery cycle through squad-level KPI governance and dependency resolution.</w:t>
      </w:r>
    </w:p>
    <w:p w14:paraId="594323FD" w14:textId="77777777" w:rsidR="009F199E" w:rsidRDefault="008B2D75">
      <w:pPr>
        <w:spacing w:before="40" w:after="0"/>
      </w:pPr>
      <w:r>
        <w:rPr>
          <w:b/>
          <w:color w:val="1A3557"/>
          <w:sz w:val="20"/>
          <w:szCs w:val="20"/>
        </w:rPr>
        <w:t>Open Financial Technologies</w:t>
      </w:r>
      <w:r>
        <w:rPr>
          <w:color w:val="0D6E8A"/>
          <w:sz w:val="20"/>
          <w:szCs w:val="20"/>
        </w:rPr>
        <w:t xml:space="preserve">   Vice President</w:t>
      </w:r>
      <w:r>
        <w:rPr>
          <w:i/>
          <w:color w:val="888888"/>
          <w:sz w:val="17"/>
          <w:szCs w:val="17"/>
        </w:rPr>
        <w:t xml:space="preserve">   Apr 2022 - Present</w:t>
      </w:r>
    </w:p>
    <w:p w14:paraId="7FC897E5" w14:textId="77777777" w:rsidR="009F199E" w:rsidRDefault="008B2D75">
      <w:pPr>
        <w:spacing w:before="4" w:after="16"/>
        <w:ind w:left="144"/>
      </w:pPr>
      <w:r>
        <w:rPr>
          <w:b/>
          <w:i/>
          <w:color w:val="444444"/>
          <w:sz w:val="18"/>
          <w:szCs w:val="18"/>
        </w:rPr>
        <w:t xml:space="preserve">Enterprise AP Platform - Squad Delivery and AI-Led Operations:  </w:t>
      </w:r>
      <w:r>
        <w:rPr>
          <w:color w:val="1A1A1A"/>
          <w:sz w:val="18"/>
          <w:szCs w:val="18"/>
        </w:rPr>
        <w:t>Scaled cross-functional squad model for enterprise AP platform delivery covering procure-to-pay, invoice automation and connected banking. Governed sprint KPI dashboards with AI-led delivery tooling driving 70% digital adoption uplift and 40% reduction in operational cycle times.</w:t>
      </w:r>
    </w:p>
    <w:p w14:paraId="5D68C1F5" w14:textId="77777777" w:rsidR="001F7718" w:rsidRDefault="001F7718">
      <w:pPr>
        <w:keepNext/>
        <w:pBdr>
          <w:bottom w:val="single" w:sz="6" w:space="3" w:color="0D6E8A"/>
        </w:pBdr>
        <w:spacing w:before="70" w:after="10"/>
        <w:rPr>
          <w:b/>
          <w:color w:val="0D6E8A"/>
          <w:sz w:val="21"/>
          <w:szCs w:val="21"/>
        </w:rPr>
      </w:pPr>
    </w:p>
    <w:p w14:paraId="4D78171D" w14:textId="5BAB8060" w:rsidR="009F199E" w:rsidRDefault="008B2D75">
      <w:pPr>
        <w:keepNext/>
        <w:pBdr>
          <w:bottom w:val="single" w:sz="6" w:space="3" w:color="0D6E8A"/>
        </w:pBdr>
        <w:spacing w:before="70" w:after="10"/>
      </w:pPr>
      <w:r>
        <w:rPr>
          <w:b/>
          <w:color w:val="0D6E8A"/>
          <w:sz w:val="21"/>
          <w:szCs w:val="21"/>
        </w:rPr>
        <w:t>EDUCATION AND CERTIFICATIONS</w:t>
      </w:r>
    </w:p>
    <w:p w14:paraId="131B952B" w14:textId="77777777" w:rsidR="009F199E" w:rsidRDefault="008B2D75">
      <w:pPr>
        <w:spacing w:before="12" w:after="12"/>
      </w:pPr>
      <w:r>
        <w:rPr>
          <w:b/>
          <w:color w:val="1A3557"/>
          <w:szCs w:val="19"/>
        </w:rPr>
        <w:t>Executive Global Management Programme</w:t>
      </w:r>
      <w:r>
        <w:rPr>
          <w:color w:val="444444"/>
          <w:szCs w:val="19"/>
        </w:rPr>
        <w:t xml:space="preserve">  -  IIM Calcutta</w:t>
      </w:r>
      <w:r>
        <w:rPr>
          <w:i/>
          <w:color w:val="888888"/>
          <w:sz w:val="17"/>
          <w:szCs w:val="17"/>
        </w:rPr>
        <w:t xml:space="preserve">  |  2014 - 2016</w:t>
      </w:r>
    </w:p>
    <w:p w14:paraId="24366019" w14:textId="77777777" w:rsidR="009F199E" w:rsidRDefault="008B2D75">
      <w:pPr>
        <w:spacing w:before="12" w:after="12"/>
      </w:pPr>
      <w:r>
        <w:rPr>
          <w:b/>
          <w:color w:val="1A3557"/>
          <w:szCs w:val="19"/>
        </w:rPr>
        <w:t>Bachelor of Engineering</w:t>
      </w:r>
      <w:r>
        <w:rPr>
          <w:color w:val="444444"/>
          <w:szCs w:val="19"/>
        </w:rPr>
        <w:t xml:space="preserve">  -  Visvesvaraya Technological University</w:t>
      </w:r>
      <w:r>
        <w:rPr>
          <w:i/>
          <w:color w:val="888888"/>
          <w:sz w:val="17"/>
          <w:szCs w:val="17"/>
        </w:rPr>
        <w:t xml:space="preserve">  |  2002 - 2006</w:t>
      </w:r>
    </w:p>
    <w:p w14:paraId="551171E0" w14:textId="77777777" w:rsidR="009F199E" w:rsidRDefault="008B2D75">
      <w:pPr>
        <w:spacing w:before="12" w:after="12"/>
      </w:pPr>
      <w:r>
        <w:rPr>
          <w:b/>
          <w:color w:val="1A3557"/>
          <w:szCs w:val="19"/>
        </w:rPr>
        <w:t>SAFe 5 Agilist</w:t>
      </w:r>
      <w:r>
        <w:rPr>
          <w:color w:val="444444"/>
          <w:szCs w:val="19"/>
        </w:rPr>
        <w:t xml:space="preserve">  -  Scaled Agile Inc.</w:t>
      </w:r>
      <w:r>
        <w:rPr>
          <w:i/>
          <w:color w:val="888888"/>
          <w:sz w:val="17"/>
          <w:szCs w:val="17"/>
        </w:rPr>
        <w:t xml:space="preserve">  |  Dec 2022</w:t>
      </w:r>
    </w:p>
    <w:p w14:paraId="194A9391" w14:textId="77777777" w:rsidR="009F199E" w:rsidRDefault="008B2D75">
      <w:pPr>
        <w:spacing w:before="12" w:after="12"/>
      </w:pPr>
      <w:r>
        <w:rPr>
          <w:b/>
          <w:color w:val="1A3557"/>
          <w:szCs w:val="19"/>
        </w:rPr>
        <w:t>Certified Scrum Master (CSM)</w:t>
      </w:r>
      <w:r>
        <w:rPr>
          <w:color w:val="444444"/>
          <w:szCs w:val="19"/>
        </w:rPr>
        <w:t xml:space="preserve">  -  Scrum Alliance</w:t>
      </w:r>
    </w:p>
    <w:p w14:paraId="5D0BD872" w14:textId="77777777" w:rsidR="009F199E" w:rsidRDefault="008B2D75">
      <w:r>
        <w:br w:type="page"/>
      </w:r>
    </w:p>
    <w:p w14:paraId="2A7B8527" w14:textId="77777777" w:rsidR="009F199E" w:rsidRDefault="008B2D75">
      <w:pPr>
        <w:pBdr>
          <w:bottom w:val="single" w:sz="8" w:space="3" w:color="1A3557"/>
        </w:pBdr>
        <w:spacing w:after="60"/>
      </w:pPr>
      <w:r>
        <w:rPr>
          <w:b/>
          <w:color w:val="1A3557"/>
          <w:sz w:val="24"/>
          <w:szCs w:val="24"/>
        </w:rPr>
        <w:lastRenderedPageBreak/>
        <w:t>KEY ACHIEVEMENTS</w:t>
      </w:r>
    </w:p>
    <w:p w14:paraId="5FAFE6AF" w14:textId="77777777" w:rsidR="009F199E" w:rsidRDefault="008B2D75">
      <w:pPr>
        <w:spacing w:before="70" w:after="24"/>
      </w:pPr>
      <w:r>
        <w:rPr>
          <w:b/>
          <w:color w:val="0D6E8A"/>
          <w:szCs w:val="19"/>
        </w:rPr>
        <w:t>Squad Model and Delivery Predictability</w:t>
      </w:r>
    </w:p>
    <w:p w14:paraId="7A31A648" w14:textId="77777777" w:rsidR="009F199E" w:rsidRDefault="008B2D75">
      <w:pPr>
        <w:spacing w:before="14" w:after="14"/>
        <w:ind w:left="259" w:hanging="259"/>
      </w:pPr>
      <w:r>
        <w:rPr>
          <w:color w:val="0D6E8A"/>
          <w:szCs w:val="19"/>
        </w:rPr>
        <w:t xml:space="preserve">• </w:t>
      </w:r>
      <w:r>
        <w:rPr>
          <w:b/>
          <w:color w:val="1A3557"/>
          <w:szCs w:val="19"/>
        </w:rPr>
        <w:t xml:space="preserve">Squad Charter Design and Embedded Accountability:  </w:t>
      </w:r>
      <w:r>
        <w:rPr>
          <w:color w:val="1A1A1A"/>
          <w:szCs w:val="19"/>
        </w:rPr>
        <w:t>Designed cross-functional squad model across product, engineering and QA with clear charters, ownership boundaries and sprint KPI governance covering commitment rate, cycle time and escape defect rate. Reduced sprint variability by 35% through weekly delivery health reviews and structured blocker resolution rituals visible to both teams and leadership.</w:t>
      </w:r>
    </w:p>
    <w:p w14:paraId="5DC508C6" w14:textId="77777777" w:rsidR="009F199E" w:rsidRDefault="008B2D75">
      <w:pPr>
        <w:spacing w:before="14" w:after="14"/>
        <w:ind w:left="259" w:hanging="259"/>
      </w:pPr>
      <w:r>
        <w:rPr>
          <w:color w:val="0D6E8A"/>
          <w:szCs w:val="19"/>
        </w:rPr>
        <w:t xml:space="preserve">• </w:t>
      </w:r>
      <w:r>
        <w:rPr>
          <w:b/>
          <w:color w:val="1A3557"/>
          <w:szCs w:val="19"/>
        </w:rPr>
        <w:t xml:space="preserve">Sprint KPI Instrumentation and Delivery Dashboard Governance:  </w:t>
      </w:r>
      <w:r>
        <w:rPr>
          <w:color w:val="1A1A1A"/>
          <w:szCs w:val="19"/>
        </w:rPr>
        <w:t>Operationalised sprint commitment rate, lead time, cycle time, velocity stability and escape defect tracking across delivery teams, building dashboards and review cadences that made delivery signals actionable before commitments slipped. Partnered with Scrum Masters, Tech Leads and Product Managers to establish consistent squad rhythms.</w:t>
      </w:r>
    </w:p>
    <w:p w14:paraId="6AEE6E11" w14:textId="77777777" w:rsidR="009F199E" w:rsidRDefault="008B2D75">
      <w:pPr>
        <w:spacing w:before="14" w:after="14"/>
        <w:ind w:left="259" w:hanging="259"/>
      </w:pPr>
      <w:r>
        <w:rPr>
          <w:color w:val="0D6E8A"/>
          <w:szCs w:val="19"/>
        </w:rPr>
        <w:t xml:space="preserve">• </w:t>
      </w:r>
      <w:r>
        <w:rPr>
          <w:b/>
          <w:color w:val="1A3557"/>
          <w:szCs w:val="19"/>
        </w:rPr>
        <w:t xml:space="preserve">Delivery Cadence and Retrospective-Driven Improvement:  </w:t>
      </w:r>
      <w:r>
        <w:rPr>
          <w:color w:val="1A1A1A"/>
          <w:szCs w:val="19"/>
        </w:rPr>
        <w:t>Established structured retrospective and bi-weekly delivery health review process feeding directly into squad ways of working. Identified recurring impediment patterns and implemented corrective playbooks, reducing blocker recurrence by 45% and improving sprint predictability across all delivery squads over three consecutive quarters.</w:t>
      </w:r>
    </w:p>
    <w:p w14:paraId="58016FB8" w14:textId="77777777" w:rsidR="009F199E" w:rsidRDefault="008B2D75">
      <w:pPr>
        <w:spacing w:before="70" w:after="24"/>
      </w:pPr>
      <w:r>
        <w:rPr>
          <w:b/>
          <w:color w:val="0D6E8A"/>
          <w:szCs w:val="19"/>
        </w:rPr>
        <w:t>Portfolio Integration and Capacity Management</w:t>
      </w:r>
    </w:p>
    <w:p w14:paraId="4A27D543" w14:textId="77777777" w:rsidR="009F199E" w:rsidRDefault="008B2D75">
      <w:pPr>
        <w:spacing w:before="14" w:after="14"/>
        <w:ind w:left="259" w:hanging="259"/>
      </w:pPr>
      <w:r>
        <w:rPr>
          <w:color w:val="0D6E8A"/>
          <w:szCs w:val="19"/>
        </w:rPr>
        <w:t xml:space="preserve">• </w:t>
      </w:r>
      <w:r>
        <w:rPr>
          <w:b/>
          <w:color w:val="1A3557"/>
          <w:szCs w:val="19"/>
        </w:rPr>
        <w:t xml:space="preserve">Delivery Anchor and Single Source of Truth Across Portfolio:  </w:t>
      </w:r>
      <w:r>
        <w:rPr>
          <w:color w:val="1A1A1A"/>
          <w:szCs w:val="19"/>
        </w:rPr>
        <w:t>Governed multi-client, multi-city programs as single delivery anchor maintaining source of truth on prioritisation, sequencing and capacity. Advocated in roadmap reviews for operationally grounded commitments, always bringing proposed solutions alongside the concern and achieving 30% faster delivery cycle.</w:t>
      </w:r>
    </w:p>
    <w:p w14:paraId="752D48FF" w14:textId="77777777" w:rsidR="009F199E" w:rsidRDefault="008B2D75">
      <w:pPr>
        <w:spacing w:before="14" w:after="14"/>
        <w:ind w:left="259" w:hanging="259"/>
      </w:pPr>
      <w:r>
        <w:rPr>
          <w:color w:val="0D6E8A"/>
          <w:szCs w:val="19"/>
        </w:rPr>
        <w:t xml:space="preserve">• </w:t>
      </w:r>
      <w:r>
        <w:rPr>
          <w:b/>
          <w:color w:val="1A3557"/>
          <w:szCs w:val="19"/>
        </w:rPr>
        <w:t xml:space="preserve">Real-Time Capacity Management and Headcount Planning:  </w:t>
      </w:r>
      <w:r>
        <w:rPr>
          <w:color w:val="1A1A1A"/>
          <w:szCs w:val="19"/>
        </w:rPr>
        <w:t>Owned transparent capacity management practice with real-time visibility into team availability, skill coverage and utilisation that informed prioritisation decisions before commitments were made. Led headcount planning, skill gap analysis and onboarding coordination achieving 50% utilisation improvement across concurrent delivery programs.</w:t>
      </w:r>
    </w:p>
    <w:p w14:paraId="655660C9" w14:textId="77777777" w:rsidR="009F199E" w:rsidRDefault="008B2D75">
      <w:pPr>
        <w:spacing w:before="14" w:after="14"/>
        <w:ind w:left="259" w:hanging="259"/>
      </w:pPr>
      <w:r>
        <w:rPr>
          <w:color w:val="0D6E8A"/>
          <w:szCs w:val="19"/>
        </w:rPr>
        <w:t xml:space="preserve">• </w:t>
      </w:r>
      <w:r>
        <w:rPr>
          <w:b/>
          <w:color w:val="1A3557"/>
          <w:szCs w:val="19"/>
        </w:rPr>
        <w:t xml:space="preserve">Multi-Region Delivery Coordination and Handoff Governance:  </w:t>
      </w:r>
      <w:r>
        <w:rPr>
          <w:color w:val="1A1A1A"/>
          <w:szCs w:val="19"/>
        </w:rPr>
        <w:t>Coordinated distributed delivery across India, Europe and the US as single accountability point for sequencing, time-zone-aware handoffs and cross-region dependency management. Maintained delivery continuity with consistent sprint output and zero critical handoff failures across a concurrent multi-geography program portfolio.</w:t>
      </w:r>
    </w:p>
    <w:p w14:paraId="3DCBEC7D" w14:textId="77777777" w:rsidR="009F199E" w:rsidRDefault="008B2D75">
      <w:pPr>
        <w:spacing w:before="70" w:after="24"/>
      </w:pPr>
      <w:r>
        <w:rPr>
          <w:b/>
          <w:color w:val="0D6E8A"/>
          <w:szCs w:val="19"/>
        </w:rPr>
        <w:t>AI-Enabled Delivery Operations</w:t>
      </w:r>
    </w:p>
    <w:p w14:paraId="533C5FB6" w14:textId="77777777" w:rsidR="009F199E" w:rsidRDefault="008B2D75">
      <w:pPr>
        <w:spacing w:before="14" w:after="14"/>
        <w:ind w:left="259" w:hanging="259"/>
      </w:pPr>
      <w:r>
        <w:rPr>
          <w:color w:val="0D6E8A"/>
          <w:szCs w:val="19"/>
        </w:rPr>
        <w:t xml:space="preserve">• </w:t>
      </w:r>
      <w:r>
        <w:rPr>
          <w:b/>
          <w:color w:val="1A3557"/>
          <w:szCs w:val="19"/>
        </w:rPr>
        <w:t xml:space="preserve">GenAI-Led Delivery Tooling and Automated Reporting:  </w:t>
      </w:r>
      <w:r>
        <w:rPr>
          <w:color w:val="1A1A1A"/>
          <w:szCs w:val="19"/>
        </w:rPr>
        <w:t>Championed AI-enabled tooling for delivery insights, automated sprint reporting and risk prediction, reducing manual overhead by 40% per sprint cycle. Implemented AI-assisted solutions covering sprint planning, retrospective synthesis, portfolio health monitoring and dependency tracking across squads at Open FT.</w:t>
      </w:r>
    </w:p>
    <w:p w14:paraId="4E309CF6" w14:textId="77777777" w:rsidR="009F199E" w:rsidRDefault="008B2D75">
      <w:pPr>
        <w:spacing w:before="14" w:after="14"/>
        <w:ind w:left="259" w:hanging="259"/>
      </w:pPr>
      <w:r>
        <w:rPr>
          <w:color w:val="0D6E8A"/>
          <w:szCs w:val="19"/>
        </w:rPr>
        <w:t xml:space="preserve">• </w:t>
      </w:r>
      <w:r>
        <w:rPr>
          <w:b/>
          <w:color w:val="1A3557"/>
          <w:szCs w:val="19"/>
        </w:rPr>
        <w:t xml:space="preserve">AI-Assisted Portfolio Health Monitoring and Risk Prediction:  </w:t>
      </w:r>
      <w:r>
        <w:rPr>
          <w:color w:val="1A1A1A"/>
          <w:szCs w:val="19"/>
        </w:rPr>
        <w:t>Drove GenAI capability enabling automated retrospective synthesis and portfolio health dashboards, freeing squad capacity from administrative overhead so teams spent more time building. Created conditions for early risk escalation by making delivery signals visible and treating early problem surfacing as a strength.</w:t>
      </w:r>
    </w:p>
    <w:p w14:paraId="3A026D06" w14:textId="77777777" w:rsidR="009F199E" w:rsidRDefault="008B2D75">
      <w:pPr>
        <w:spacing w:before="70" w:after="24"/>
      </w:pPr>
      <w:r>
        <w:rPr>
          <w:b/>
          <w:color w:val="0D6E8A"/>
          <w:szCs w:val="19"/>
        </w:rPr>
        <w:t>Executive Leadership and Player-Coach Delivery</w:t>
      </w:r>
    </w:p>
    <w:p w14:paraId="0A1D48FD" w14:textId="77777777" w:rsidR="009F199E" w:rsidRDefault="008B2D75">
      <w:pPr>
        <w:spacing w:before="14" w:after="14"/>
        <w:ind w:left="259" w:hanging="259"/>
      </w:pPr>
      <w:r>
        <w:rPr>
          <w:color w:val="0D6E8A"/>
          <w:szCs w:val="19"/>
        </w:rPr>
        <w:t xml:space="preserve">• </w:t>
      </w:r>
      <w:r>
        <w:rPr>
          <w:b/>
          <w:color w:val="1A3557"/>
          <w:szCs w:val="19"/>
        </w:rPr>
        <w:t xml:space="preserve">Executive Portfolio Reviews and Delivery Narrative Ownership:  </w:t>
      </w:r>
      <w:r>
        <w:rPr>
          <w:color w:val="1A1A1A"/>
          <w:szCs w:val="19"/>
        </w:rPr>
        <w:t>Owned delivery narrative for multi-year regulatory programs at Deutsche Bank presenting to Investment Banking Division leadership with confidence and credibility, framing trade-offs clearly and driving decisions rather than delivering status updates. Achieved 100% on-time delivery across complex cross-functional programs by holding rooms with senior stakeholders.</w:t>
      </w:r>
    </w:p>
    <w:p w14:paraId="2085C22B" w14:textId="77777777" w:rsidR="009F199E" w:rsidRDefault="008B2D75">
      <w:pPr>
        <w:spacing w:before="14" w:after="14"/>
        <w:ind w:left="259" w:hanging="259"/>
      </w:pPr>
      <w:r>
        <w:rPr>
          <w:color w:val="0D6E8A"/>
          <w:szCs w:val="19"/>
        </w:rPr>
        <w:t xml:space="preserve">• </w:t>
      </w:r>
      <w:r>
        <w:rPr>
          <w:b/>
          <w:color w:val="1A3557"/>
          <w:szCs w:val="19"/>
        </w:rPr>
        <w:t xml:space="preserve">Player-Coach Delivery Acceleration and Early Escalation Culture:  </w:t>
      </w:r>
      <w:r>
        <w:rPr>
          <w:color w:val="1A1A1A"/>
          <w:szCs w:val="19"/>
        </w:rPr>
        <w:t>Stepped into blocked and behind-schedule programs to facilitate dependency resolution, re-sequence work and model delivery craft directly with teams rather than overseeing from above. Reduced delivery delays by 30% through hands-on intervention and established early escalation as an organisational strength across delivery teams.</w:t>
      </w:r>
    </w:p>
    <w:p w14:paraId="46769E33" w14:textId="77777777" w:rsidR="009F199E" w:rsidRDefault="008B2D75">
      <w:pPr>
        <w:spacing w:before="14" w:after="14"/>
        <w:ind w:left="259" w:hanging="259"/>
      </w:pPr>
      <w:r>
        <w:rPr>
          <w:color w:val="0D6E8A"/>
          <w:szCs w:val="19"/>
        </w:rPr>
        <w:t xml:space="preserve">• </w:t>
      </w:r>
      <w:r>
        <w:rPr>
          <w:b/>
          <w:color w:val="1A3557"/>
          <w:szCs w:val="19"/>
        </w:rPr>
        <w:t xml:space="preserve">Trust-Based Partnership with Tech Leads and Product Managers:  </w:t>
      </w:r>
      <w:r>
        <w:rPr>
          <w:color w:val="1A1A1A"/>
          <w:szCs w:val="19"/>
        </w:rPr>
        <w:t>Earned credibility with engineering and product leaders through competence-first engagement with technical and product context, not just process governance. Maintained 90%+ sprint commitment rate across consumer digital platform delivery programs by building trust-based relationships enabling teams to escalate problems early.</w:t>
      </w:r>
    </w:p>
    <w:sectPr w:rsidR="009F199E"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0856705">
    <w:abstractNumId w:val="8"/>
  </w:num>
  <w:num w:numId="2" w16cid:durableId="1573807173">
    <w:abstractNumId w:val="6"/>
  </w:num>
  <w:num w:numId="3" w16cid:durableId="837430568">
    <w:abstractNumId w:val="5"/>
  </w:num>
  <w:num w:numId="4" w16cid:durableId="1274825780">
    <w:abstractNumId w:val="4"/>
  </w:num>
  <w:num w:numId="5" w16cid:durableId="1048913404">
    <w:abstractNumId w:val="7"/>
  </w:num>
  <w:num w:numId="6" w16cid:durableId="1853833518">
    <w:abstractNumId w:val="3"/>
  </w:num>
  <w:num w:numId="7" w16cid:durableId="2088189927">
    <w:abstractNumId w:val="2"/>
  </w:num>
  <w:num w:numId="8" w16cid:durableId="1841266463">
    <w:abstractNumId w:val="1"/>
  </w:num>
  <w:num w:numId="9" w16cid:durableId="202713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92"/>
    <w:rsid w:val="000211E2"/>
    <w:rsid w:val="00034616"/>
    <w:rsid w:val="0006063C"/>
    <w:rsid w:val="0015074B"/>
    <w:rsid w:val="001F7718"/>
    <w:rsid w:val="00240873"/>
    <w:rsid w:val="0029639D"/>
    <w:rsid w:val="00326F90"/>
    <w:rsid w:val="006A239F"/>
    <w:rsid w:val="008B2D75"/>
    <w:rsid w:val="009D5F24"/>
    <w:rsid w:val="009F199E"/>
    <w:rsid w:val="00A6502D"/>
    <w:rsid w:val="00A82ED9"/>
    <w:rsid w:val="00AA1D8D"/>
    <w:rsid w:val="00B051E0"/>
    <w:rsid w:val="00B47730"/>
    <w:rsid w:val="00BE5129"/>
    <w:rsid w:val="00BF4643"/>
    <w:rsid w:val="00C21D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528AE"/>
  <w14:defaultImageDpi w14:val="300"/>
  <w15:docId w15:val="{9C148B9D-B96E-47AF-BA45-F6C5F0BB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ksunilmech29@gmail.com</cp:lastModifiedBy>
  <cp:revision>15</cp:revision>
  <dcterms:created xsi:type="dcterms:W3CDTF">2026-06-25T10:44:00Z</dcterms:created>
  <dcterms:modified xsi:type="dcterms:W3CDTF">2026-06-25T10:48:00Z</dcterms:modified>
  <cp:category/>
</cp:coreProperties>
</file>