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CBE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需求1：达人管理增加 Spreadsheet 地址、邀请码、对应 Agent 代理</w:t>
      </w:r>
    </w:p>
    <w:p w14:paraId="521F5970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每个达人都有自己专属的 Google Spreadsheet 地址、邀请码，并对应一个商务/Agent 代理。这些信息目前没有统一存储位置，需要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给个地方让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运营手动填写和管理，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放在【达人列表里】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93CE724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需求描述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57E0AA83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D5E88E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在达人管理详情页新增三个字段：</w:t>
      </w:r>
    </w:p>
    <w:p w14:paraId="5E83AC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专属 Spreadsheet 地址</w:t>
      </w:r>
    </w:p>
    <w:p w14:paraId="51139F1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邀请码</w:t>
      </w:r>
    </w:p>
    <w:p w14:paraId="2817EC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对应 Agent 代理</w:t>
      </w:r>
    </w:p>
    <w:p w14:paraId="2C680F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</w:pPr>
    </w:p>
    <w:p w14:paraId="622AB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1F8C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需求2：达人提现板块——收款账户提交、商务审核、达人发起佣金结算</w:t>
      </w:r>
    </w:p>
    <w:p w14:paraId="1A25AE3D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达人需要绑定收款账户（通常是 PayPal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和USTD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），由商务审核确认后，才能从后台发起佣金结算。目前缺少账户管理和结算申请流程。</w:t>
      </w:r>
    </w:p>
    <w:p w14:paraId="79778A08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需求描述</w:t>
      </w:r>
    </w:p>
    <w:p w14:paraId="33712535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  <w:rPr>
          <w:rFonts w:hint="eastAsia" w:eastAsia="宋体"/>
          <w:highlight w:val="yellow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达人后台增加「收款账户」功能：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eastAsia="zh-CN"/>
        </w:rPr>
        <w:t>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这个给商务后台也开下同功能，有些达人不愿意自己上传很懒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eastAsia="zh-CN"/>
        </w:rPr>
        <w:t>】</w:t>
      </w:r>
    </w:p>
    <w:p w14:paraId="756E368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达人填写账户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类型、地址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PayPal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和USTD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）、PayPal 邮箱、收款人姓名、币种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USTD的图和码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C80C4C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提交后状态为“待审核”，通知所属商务。</w:t>
      </w:r>
    </w:p>
    <w:p w14:paraId="2262A3BD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商务审核：</w:t>
      </w:r>
    </w:p>
    <w:p w14:paraId="74B507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 → 账户状态“已审核”，可设为默认。</w:t>
      </w:r>
    </w:p>
    <w:p w14:paraId="3BE235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驳回 → 填写原因，达人可修改后重新提交。</w:t>
      </w:r>
    </w:p>
    <w:p w14:paraId="3C796AF2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达人后台增加「佣金结算」功能：</w:t>
      </w:r>
    </w:p>
    <w:p w14:paraId="6C54F7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达人选择已审核通过的收款账户，填写结算金额。</w:t>
      </w:r>
    </w:p>
    <w:p w14:paraId="6F707E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系统校验可结算佣金余额充足。</w:t>
      </w:r>
    </w:p>
    <w:p w14:paraId="02DC5E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提交后生成结算单，状态“待商务审核”。</w:t>
      </w:r>
    </w:p>
    <w:p w14:paraId="7C3391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</w:pPr>
    </w:p>
    <w:p w14:paraId="15757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F1C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需求3：运营与商务权限区分</w:t>
      </w:r>
    </w:p>
    <w:p w14:paraId="04843EE5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分列出：商品单独权限</w:t>
      </w:r>
    </w:p>
    <w:p w14:paraId="6BA53F66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需求描述</w:t>
      </w:r>
    </w:p>
    <w:p w14:paraId="4E78B478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运营：</w:t>
      </w:r>
    </w:p>
    <w:p w14:paraId="616483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可查看、管理全部达人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信息，但是不可以编辑修改达人信息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B8E062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商务/Agent：</w:t>
      </w:r>
    </w:p>
    <w:p w14:paraId="7B20958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48" w:afterAutospacing="0"/>
        <w:ind w:right="0" w:righ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可以编辑管理自己名下达人信息。</w:t>
      </w:r>
    </w:p>
    <w:p w14:paraId="2D1808E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只能查看自己邀请或管理的达人。</w:t>
      </w:r>
    </w:p>
    <w:p w14:paraId="7AC7A6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只能审核自己名下达人的提现账户、佣金结算。</w:t>
      </w:r>
    </w:p>
    <w:p w14:paraId="2792A44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只能为自己名下达人发起预付申请。</w:t>
      </w:r>
    </w:p>
    <w:p w14:paraId="47DB5AF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5D2185D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达人：</w:t>
      </w:r>
    </w:p>
    <w:p w14:paraId="1A4E50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仅可查看和操作自身数据。</w:t>
      </w:r>
    </w:p>
    <w:p w14:paraId="6CB3F8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</w:pPr>
    </w:p>
    <w:p w14:paraId="69BAB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FE45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需求4：商务预付达人费用流程</w:t>
      </w:r>
    </w:p>
    <w:p w14:paraId="69204A6F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部分达人需要预先支付一部分费用。商务不能直接支付，需要在系统内向管理员申请，管理员审核通过后，再由财务打款给达人。整个申请和审核过程需要留痕。</w:t>
      </w:r>
    </w:p>
    <w:p w14:paraId="5A8A0269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需求描述</w:t>
      </w:r>
    </w:p>
    <w:p w14:paraId="34D73E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商务进入自己名下达人详情，点击「申请预付」。</w:t>
      </w:r>
    </w:p>
    <w:p w14:paraId="2C67D8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填写：预付金额、币种、预付原因、期望支付日期、达人收款账户、是否从后续佣金抵扣、上传附件。</w:t>
      </w:r>
    </w:p>
    <w:p w14:paraId="13B5A32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提交后状态“待管理员审核”，通知管理员。</w:t>
      </w:r>
    </w:p>
    <w:p w14:paraId="35CA3365">
      <w:pPr>
        <w:pStyle w:val="3"/>
        <w:keepNext w:val="0"/>
        <w:keepLines w:val="0"/>
        <w:widowControl/>
        <w:suppressLineNumbers w:val="0"/>
        <w:spacing w:before="0" w:beforeAutospacing="0" w:after="48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管理员审核：</w:t>
      </w:r>
    </w:p>
    <w:p w14:paraId="5E3AF33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 → 状态“待支付”。</w:t>
      </w:r>
    </w:p>
    <w:p w14:paraId="202719E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驳回 → 填写原因，流程结束。</w:t>
      </w:r>
    </w:p>
    <w:p w14:paraId="5F6E8EA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财务支付并上传支付凭证 → 状态“已支付”。</w:t>
      </w:r>
    </w:p>
    <w:p w14:paraId="02D7E18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若选择从佣金抵扣，系统记录抵扣金额，后续结算自动扣减。</w:t>
      </w:r>
    </w:p>
    <w:p w14:paraId="194BBE7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商务、管理员、财务均可查看申请记录和操作日志。</w:t>
      </w:r>
    </w:p>
    <w:p w14:paraId="34AD7F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</w:pPr>
    </w:p>
    <w:p w14:paraId="633C8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A53A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需求5：达人列表增加邀请人姓名</w:t>
      </w:r>
    </w:p>
    <w:p w14:paraId="690B9561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为了清晰识别每个达人的来源，方便商务和运营按邀请人筛选、统计，需要在达人列表中展示邀请人姓名。</w:t>
      </w:r>
    </w:p>
    <w:p w14:paraId="10C7099B">
      <w:pPr>
        <w:pStyle w:val="3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需求描述</w:t>
      </w:r>
    </w:p>
    <w:p w14:paraId="4E9FE4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达人列表新增「邀请人姓名」列。</w:t>
      </w:r>
    </w:p>
    <w:p w14:paraId="584737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  <w:ind w:left="-360" w:leftChars="0"/>
      </w:pPr>
    </w:p>
    <w:p w14:paraId="3C30D1A9">
      <w:pPr>
        <w:pStyle w:val="2"/>
        <w:keepNext w:val="0"/>
        <w:keepLines w:val="0"/>
        <w:widowControl/>
        <w:suppressLineNumbers w:val="0"/>
        <w:spacing w:before="60" w:beforeAutospacing="0" w:after="96" w:afterAutospacing="0" w:line="192" w:lineRule="atLeast"/>
        <w:ind w:left="264" w:right="264"/>
        <w:rPr>
          <w:rFonts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需求6：达人继承（商务离职后达人再分配）</w:t>
      </w:r>
    </w:p>
    <w:p w14:paraId="02F785C7">
      <w:pPr>
        <w:pStyle w:val="3"/>
        <w:keepNext w:val="0"/>
        <w:keepLines w:val="0"/>
        <w:widowControl/>
        <w:suppressLineNumbers w:val="0"/>
        <w:spacing w:before="96" w:beforeAutospacing="0" w:after="96" w:afterAutospacing="0" w:line="168" w:lineRule="atLeast"/>
        <w:ind w:left="264" w:right="264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务人员离职后，其名下管理的达人需要由管理员重新分配给其他在职商务继续跟进。为保证业绩统计准确，达人从重新分配生效时刻起产生的订单、佣金、看板数据等，全部归属新商务；分配前的历史数据仍保留在原商务名下，用于历史审计，不迁移、不合并。达人端无感知，仅后台归属关系变更。</w:t>
      </w:r>
    </w:p>
    <w:p w14:paraId="30404BCD">
      <w:pPr>
        <w:pStyle w:val="3"/>
        <w:keepNext w:val="0"/>
        <w:keepLines w:val="0"/>
        <w:widowControl/>
        <w:suppressLineNumbers w:val="0"/>
        <w:spacing w:before="96" w:beforeAutospacing="0" w:after="96" w:afterAutospacing="0" w:line="168" w:lineRule="atLeast"/>
        <w:ind w:left="264" w:right="264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需求描述</w:t>
      </w:r>
    </w:p>
    <w:p w14:paraId="210B7303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left="264" w:right="264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58FB75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left="264" w:right="264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</w:t>
      </w:r>
    </w:p>
    <w:p w14:paraId="1FCBFF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left="264" w:right="264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商务账号被禁用或标记为“离职”后，管理员可对该商务名下达人发起再分配。支持单个达人分配，也支持批量选择该商务名下全部/部分达人一次性分配。</w:t>
      </w:r>
    </w:p>
    <w:p w14:paraId="241116DA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分配操作</w:t>
      </w:r>
    </w:p>
    <w:p w14:paraId="5ED4AC6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管理员进入「达人管理」或「商务管理」页面，选择离职商务名下达人，点击「再分配」。</w:t>
      </w:r>
    </w:p>
    <w:p w14:paraId="35C0CC5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选择新商务（在职状态），确认分配生效时间（默认立即生效，也可指定未来时间）。</w:t>
      </w:r>
    </w:p>
    <w:p w14:paraId="4F6CD8E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系统校验新商务账号状态正常，且具备接收达人的权限。</w:t>
      </w:r>
    </w:p>
    <w:p w14:paraId="27354C5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分配成功后，达人档案中的 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agent_user_id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（所属Agent代理）更新为新商务，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inviter_user_id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（邀请人）保持不变。</w:t>
      </w:r>
    </w:p>
    <w:p w14:paraId="5BB63E1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达人列表中的「邀请人姓名」不变，「所属Agent」更新为新商务。</w:t>
      </w:r>
    </w:p>
    <w:p w14:paraId="7F24B7D6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right="264" w:firstLine="240" w:firstLineChars="1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DD97139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数据统计规则</w:t>
      </w:r>
    </w:p>
    <w:p w14:paraId="27A4C28F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订单、佣金、看板等业务数据按下单/产生时间归属：</w:t>
      </w:r>
    </w:p>
    <w:p w14:paraId="3FCA75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分配生效时间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之前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产生的数据 → 仍归属原商务（离职商务），保留历史记录，不迁移。</w:t>
      </w:r>
    </w:p>
    <w:p w14:paraId="1C28E2E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分配生效时间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之后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产生的数据 → 归属新商务。</w:t>
      </w:r>
    </w:p>
    <w:p w14:paraId="354BCD6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系统在订单表中冗余记录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agent_user_id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（下单时该达人所属商务），看板查询按此字段统计，确保归属准确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E1FE19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达人个人看板不受影响，仍展示该达人全部历史数据；商务看板只展示自己名下时间段内的数据。</w:t>
      </w:r>
    </w:p>
    <w:p w14:paraId="15D1A5CC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right="264" w:firstLine="240" w:firstLineChars="1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6960E5B">
      <w:pPr>
        <w:pStyle w:val="3"/>
        <w:keepNext w:val="0"/>
        <w:keepLines w:val="0"/>
        <w:widowControl/>
        <w:suppressLineNumbers w:val="0"/>
        <w:spacing w:before="0" w:beforeAutospacing="0" w:after="48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进行中流程处理</w:t>
      </w:r>
    </w:p>
    <w:p w14:paraId="711B24D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原商务发起的、尚未完成的预付申请、佣金结算审核等，自动转交新商务处理，或由管理员指定处理人。</w:t>
      </w:r>
    </w:p>
    <w:p w14:paraId="74755A8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已提交待审核的流程，系统更新审核人为新商务，并通知新商务。</w:t>
      </w:r>
    </w:p>
    <w:p w14:paraId="3BC3E91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68" w:lineRule="atLeast"/>
        <w:ind w:right="264" w:firstLine="24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已完成的流程保留原审批记录，不追溯变更。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14D1D"/>
    <w:multiLevelType w:val="singleLevel"/>
    <w:tmpl w:val="29114D1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64B02"/>
    <w:rsid w:val="034702C8"/>
    <w:rsid w:val="4086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1301</Words>
  <Characters>1389</Characters>
  <Lines>0</Lines>
  <Paragraphs>0</Paragraphs>
  <TotalTime>24</TotalTime>
  <ScaleCrop>false</ScaleCrop>
  <LinksUpToDate>false</LinksUpToDate>
  <CharactersWithSpaces>1423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2026-09-19T14:26:00Z</dcterms:created>
  <dc:creator>条子</dc:creator>
  <cp:lastModifiedBy>条子</cp:lastModifiedBy>
  <dcterms:modified xsi:type="dcterms:W3CDTF">2026-10-14T09:53:01Z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1C616374A25A463EBF07A28F9EF70016_13</vt:lpwstr>
  </property>
  <property fmtid="{D5CDD505-2E9C-101B-9397-08002B2CF9AE}" pid="4" name="KSOTemplateDocerSaveRecord">
    <vt:lpwstr>eyJoZGlkIjoiNWI2NmE1ZWM1MjMyNjcxYTA3OGE1OWY4MTQwMGJmMzYiLCJ1c2VySWQiOiI0MTk1MTgxNjAifQ==</vt:lpwstr>
  </property>
</Properties>
</file>