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wps="http://schemas.microsoft.com/office/word/2010/wordprocessingShape" xmlns:mc="http://schemas.openxmlformats.org/markup-compatibility/2006" mc:Ignorable="w14 wps">
  <w:body>
    <w:p w14:paraId="00000001">
      <w:pPr>
        <w:pStyle w:val="9gytth"/>
        <w:rPr>
          <w:rFonts w:ascii="SimSun" w:hAnsi="SimSun" w:eastAsia="SimSun"/>
          <w:sz w:val="24"/>
          <w:szCs w:val="24"/>
        </w:rPr>
      </w:pPr>
    </w:p>
    <w:p w14:paraId="00000002">
      <w:pPr>
        <w:pStyle w:val="9gytth"/>
        <w:rPr>
          <w:rFonts w:ascii="SimSun" w:hAnsi="SimSun" w:eastAsia="SimSun"/>
          <w:sz w:val="24"/>
          <w:szCs w:val="24"/>
        </w:rPr>
      </w:pPr>
    </w:p>
    <w:p w14:paraId="00000003">
      <w:pPr>
        <w:pStyle w:val="9gytth"/>
        <w:rPr>
          <w:rFonts w:ascii="SimSun" w:hAnsi="SimSun" w:eastAsia="SimSun"/>
          <w:sz w:val="24"/>
          <w:szCs w:val="24"/>
        </w:rPr>
      </w:pPr>
    </w:p>
    <w:p w14:paraId="00000004">
      <w:pPr>
        <w:pStyle w:val="9gytth"/>
        <w:rPr>
          <w:rFonts w:ascii="SimSun" w:hAnsi="SimSun" w:eastAsia="SimSun"/>
          <w:sz w:val="24"/>
          <w:szCs w:val="24"/>
        </w:rPr>
      </w:pPr>
    </w:p>
    <w:p w14:paraId="00000005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60"/>
          <w:szCs w:val="60"/>
        </w:rPr>
        <w:t>设计模式大作业</w:t>
      </w:r>
    </w:p>
    <w:p w14:paraId="00000006">
      <w:pPr>
        <w:pStyle w:val="9gytth"/>
        <w:rPr>
          <w:rFonts w:ascii="SimSun" w:hAnsi="SimSun" w:eastAsia="SimSun"/>
          <w:sz w:val="24"/>
          <w:szCs w:val="24"/>
        </w:rPr>
      </w:pPr>
    </w:p>
    <w:p w14:paraId="00000007">
      <w:pPr>
        <w:pStyle w:val="9gytth"/>
        <w:rPr>
          <w:rFonts w:ascii="SimSun" w:hAnsi="SimSun" w:eastAsia="SimSun"/>
          <w:sz w:val="24"/>
          <w:szCs w:val="24"/>
        </w:rPr>
      </w:pPr>
    </w:p>
    <w:p w14:paraId="00000008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40"/>
          <w:szCs w:val="40"/>
        </w:rPr>
        <w:t>游戏战斗与技能系统</w:t>
      </w:r>
    </w:p>
    <w:p w14:paraId="00000009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—— 基于 C++17 的八种设计模式综合实现</w:t>
      </w:r>
    </w:p>
    <w:p w14:paraId="0000000A">
      <w:pPr>
        <w:pStyle w:val="9gytth"/>
        <w:rPr>
          <w:rFonts w:ascii="SimSun" w:hAnsi="SimSun" w:eastAsia="SimSun"/>
          <w:sz w:val="24"/>
          <w:szCs w:val="24"/>
        </w:rPr>
      </w:pPr>
    </w:p>
    <w:p w14:paraId="0000000B">
      <w:pPr>
        <w:pStyle w:val="9gytth"/>
        <w:rPr>
          <w:rFonts w:ascii="SimSun" w:hAnsi="SimSun" w:eastAsia="SimSun"/>
          <w:sz w:val="24"/>
          <w:szCs w:val="24"/>
        </w:rPr>
      </w:pPr>
    </w:p>
    <w:p w14:paraId="0000000C">
      <w:pPr>
        <w:pStyle w:val="9gytth"/>
        <w:rPr>
          <w:rFonts w:ascii="SimSun" w:hAnsi="SimSun" w:eastAsia="SimSun"/>
          <w:sz w:val="24"/>
          <w:szCs w:val="24"/>
        </w:rPr>
      </w:pPr>
    </w:p>
    <w:p w14:paraId="0000000D">
      <w:pPr>
        <w:pStyle w:val="9gytth"/>
        <w:rPr>
          <w:rFonts w:ascii="SimSun" w:hAnsi="SimSun" w:eastAsia="SimSun"/>
          <w:sz w:val="24"/>
          <w:szCs w:val="24"/>
        </w:rPr>
      </w:pPr>
    </w:p>
    <w:p w14:paraId="0000000E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院   系：软件学院</w:t>
      </w:r>
    </w:p>
    <w:p w14:paraId="0000000F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专   业：＿＿＿＿＿＿＿＿＿＿</w:t>
      </w:r>
    </w:p>
    <w:p w14:paraId="00000010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组   号：＿＿＿＿＿＿＿＿＿＿</w:t>
      </w:r>
    </w:p>
    <w:p w14:paraId="00000011">
      <w:pPr>
        <w:pStyle w:val="9gytth"/>
        <w:rPr>
          <w:rFonts w:ascii="SimSun" w:hAnsi="SimSun" w:eastAsia="SimSun"/>
          <w:sz w:val="24"/>
          <w:szCs w:val="24"/>
        </w:rPr>
      </w:pPr>
    </w:p>
    <w:p w14:paraId="00000012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姓   名：＿＿＿＿＿＿　班级：＿＿＿＿＿＿　学号：＿＿＿＿＿＿＿＿</w:t>
      </w:r>
    </w:p>
    <w:p w14:paraId="00000013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姓   名：＿＿＿＿＿＿　班级：＿＿＿＿＿＿　学号：＿＿＿＿＿＿＿＿</w:t>
      </w:r>
    </w:p>
    <w:p w14:paraId="00000014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姓   名：＿＿＿＿＿＿　班级：＿＿＿＿＿＿　学号：＿＿＿＿＿＿＿＿</w:t>
      </w:r>
    </w:p>
    <w:p w14:paraId="00000015">
      <w:pPr>
        <w:pStyle w:val="9gytth"/>
        <w:jc w:val="left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8"/>
          <w:szCs w:val="28"/>
        </w:rPr>
        <w:t>姓   名：＿＿＿＿＿＿　班级：＿＿＿＿＿＿　学号：＿＿＿＿＿＿＿＿</w:t>
      </w:r>
    </w:p>
    <w:p w14:paraId="00000016">
      <w:pPr>
        <w:pStyle w:val="9gytth"/>
        <w:rPr>
          <w:rFonts w:ascii="SimSun" w:hAnsi="SimSun" w:eastAsia="SimSun"/>
          <w:sz w:val="24"/>
          <w:szCs w:val="24"/>
        </w:rPr>
      </w:pPr>
    </w:p>
    <w:p w14:paraId="00000017">
      <w:pPr>
        <w:pStyle w:val="9gytth"/>
        <w:rPr>
          <w:rFonts w:ascii="SimSun" w:hAnsi="SimSun" w:eastAsia="SimSun"/>
          <w:sz w:val="24"/>
          <w:szCs w:val="24"/>
        </w:rPr>
      </w:pPr>
    </w:p>
    <w:p w14:paraId="00000018">
      <w:pPr>
        <w:pStyle w:val="9gytth"/>
        <w:rPr>
          <w:rFonts w:ascii="SimSun" w:hAnsi="SimSun" w:eastAsia="SimSun"/>
          <w:sz w:val="24"/>
          <w:szCs w:val="24"/>
        </w:rPr>
      </w:pPr>
    </w:p>
    <w:p w14:paraId="00000019">
      <w:pPr>
        <w:pStyle w:val="9gytth"/>
        <w:rPr>
          <w:rFonts w:ascii="SimSun" w:hAnsi="SimSun" w:eastAsia="SimSun"/>
          <w:sz w:val="24"/>
          <w:szCs w:val="24"/>
        </w:rPr>
      </w:pPr>
    </w:p>
    <w:p w14:paraId="0000001A">
      <w:pPr>
        <w:pStyle w:val="9gytth"/>
        <w:rPr>
          <w:rFonts w:ascii="SimSun" w:hAnsi="SimSun" w:eastAsia="SimSun"/>
          <w:sz w:val="24"/>
          <w:szCs w:val="24"/>
        </w:rPr>
      </w:pPr>
    </w:p>
    <w:p w14:paraId="0000001B">
      <w:pPr>
        <w:pStyle w:val="9gytth"/>
        <w:rPr>
          <w:rFonts w:ascii="SimSun" w:hAnsi="SimSun" w:eastAsia="SimSun"/>
          <w:sz w:val="24"/>
          <w:szCs w:val="24"/>
        </w:rPr>
      </w:pPr>
    </w:p>
    <w:p w14:paraId="0000001C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36"/>
          <w:szCs w:val="36"/>
        </w:rPr>
        <w:t>大连理工大学</w:t>
      </w:r>
    </w:p>
    <w:p w14:paraId="0000001D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Dalian University of Technology</w:t>
      </w:r>
    </w:p>
    <w:p w14:paraId="05248CB7"/>
    <w:p w14:paraId="41493D57">
      <w:r>
        <w:br w:type="page"/>
      </w:r>
    </w:p>
    <w:p w14:paraId="0000001E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32"/>
          <w:szCs w:val="32"/>
        </w:rPr>
        <w:t>目　　录</w:t>
      </w:r>
    </w:p>
    <w:p w14:paraId="47D77B8E">
      <w:r>
        <w:fldChar w:fldCharType="begin"/>
      </w:r>
      <w:r>
        <w:instrText>TOC \u \o "1-3" \z \h \tdkey o21tkn</w:instrText>
      </w:r>
      <w:r>
        <w:fldChar w:fldCharType="separate"/>
      </w:r>
      <w:r>
        <w:rPr>
          <w:rFonts w:hint="eastAsia"/>
        </w:rPr>
        <w:t>未找到目录项。</w:t>
      </w:r>
      <w:r>
        <w:fldChar w:fldCharType="end"/>
      </w:r>
    </w:p>
    <w:p w14:paraId="03A7AC8D">
      <w:r>
        <w:br w:type="page"/>
      </w:r>
    </w:p>
    <w:p w14:paraId="38163292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大作业类型</w:t>
      </w:r>
    </w:p>
    <w:p w14:paraId="33E4F06C">
      <w:r>
        <w:rPr>
          <w:rFonts w:hint="eastAsia"/>
          <w:b w:val="1"/>
        </w:rPr>
        <w:t>自拟项目综合实现。</w:t>
      </w:r>
      <w:r>
        <w:rPr>
          <w:rFonts w:hint="eastAsia"/>
        </w:rPr>
        <w:t xml:space="preserve"> 本作业在课程命题给出的三类选题中，属于"自拟题目，鼓励采用多种设计模式结合的方式解决问题"一类；项目不从任何既有开源系统出发，而是从零设计并实现，全部代码自主编写。</w:t>
      </w:r>
    </w:p>
    <w:p w14:paraId="077D90FB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 项目介绍</w:t>
      </w:r>
    </w:p>
    <w:p w14:paraId="2C6C93C4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项目背景与选题动机</w:t>
      </w:r>
    </w:p>
    <w:p w14:paraId="755B45DB">
      <w:r>
        <w:rPr>
          <w:rFonts w:hint="eastAsia"/>
        </w:rPr>
        <w:t>设计模式的价值只有在"存在真实变化点"的系统里才能体现。课程中我们逐个学习了二十余种模式，但把每一种单独写成一个孤立的小例子，很难回答一个关键问题：</w:t>
      </w:r>
      <w:r>
        <w:rPr>
          <w:rFonts w:hint="eastAsia"/>
          <w:b w:val="1"/>
        </w:rPr>
        <w:t>当同一个系统同时面对多个变化维度时，模式之间是怎么协作的？</w:t>
      </w:r>
    </w:p>
    <w:p w14:paraId="1F1E1AEC">
      <w:r>
        <w:rPr>
          <w:rFonts w:hint="eastAsia"/>
        </w:rPr>
        <w:t>我们选择"游戏战斗与技能系统"作为载体，因为它在很小的代码体量内天然包含了多个正交的变化维度：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2C90D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变化维度</w:t>
            </w:r>
          </w:p>
        </w:tc>
        <w:tc>
          <w:tcPr>
            <w:tcW w:w="2768" w:type="dxa"/>
            <w:vAlign w:val="center"/>
          </w:tcPr>
          <w:p w14:paraId="3FCAAD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在本项目中的具体表现</w:t>
            </w:r>
          </w:p>
        </w:tc>
        <w:tc>
          <w:tcPr>
            <w:tcW w:w="2768" w:type="dxa"/>
            <w:vAlign w:val="center"/>
          </w:tcPr>
          <w:p w14:paraId="296BE0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如果硬编码实现会怎样</w:t>
            </w:r>
          </w:p>
        </w:tc>
      </w:tr>
      <w:tr>
        <w:trPr/>
        <w:tc>
          <w:tcPr>
            <w:tcW w:w="2768" w:type="dxa"/>
            <w:vAlign w:val="center"/>
          </w:tcPr>
          <w:p w14:paraId="5680DE61">
            <w:r>
              <w:rPr>
                <w:rFonts w:hint="eastAsia"/>
              </w:rPr>
              <w:t>参战单位的产生</w:t>
            </w:r>
          </w:p>
        </w:tc>
        <w:tc>
          <w:tcPr>
            <w:tcW w:w="2768" w:type="dxa"/>
            <w:vAlign w:val="center"/>
          </w:tcPr>
          <w:p w14:paraId="0FAEF71C">
            <w:r>
              <w:rPr>
                <w:rFonts w:hint="eastAsia"/>
              </w:rPr>
              <w:t>战士、法师、射手各有配套的武器、防具与技能</w:t>
            </w:r>
          </w:p>
        </w:tc>
        <w:tc>
          <w:tcPr>
            <w:tcW w:w="2768" w:type="dxa"/>
            <w:vAlign w:val="center"/>
          </w:tcPr>
          <w:p w14:paraId="44A4ADBB">
            <w:r>
              <w:rPr>
                <w:rFonts w:hint="eastAsia"/>
              </w:rPr>
              <w:t>职业概念散落各处，新增职业需要改动多个位置</w:t>
            </w:r>
          </w:p>
        </w:tc>
      </w:tr>
      <w:tr>
        <w:trPr/>
        <w:tc>
          <w:tcPr>
            <w:tcW w:w="2768" w:type="dxa"/>
            <w:vAlign w:val="center"/>
          </w:tcPr>
          <w:p w14:paraId="7281DADE">
            <w:r>
              <w:rPr>
                <w:rFonts w:hint="eastAsia"/>
              </w:rPr>
              <w:t>伤害的计算规则</w:t>
            </w:r>
          </w:p>
        </w:tc>
        <w:tc>
          <w:tcPr>
            <w:tcW w:w="2768" w:type="dxa"/>
            <w:vAlign w:val="center"/>
          </w:tcPr>
          <w:p w14:paraId="1A24FCBE">
            <w:r>
              <w:rPr>
                <w:rFonts w:hint="eastAsia"/>
              </w:rPr>
              <w:t>物理伤害直接减防御、魔法伤害只吃一半防御、真实伤害无视防御</w:t>
            </w:r>
          </w:p>
        </w:tc>
        <w:tc>
          <w:tcPr>
            <w:tcW w:w="2768" w:type="dxa"/>
            <w:vAlign w:val="center"/>
          </w:tcPr>
          <w:p w14:paraId="4A1E7613">
            <w:r>
              <w:rPr>
                <w:rFonts w:hint="eastAsia"/>
              </w:rPr>
              <w:t>各处的条件分支不断膨胀，每加一种规则就要改动角色类</w:t>
            </w:r>
          </w:p>
        </w:tc>
      </w:tr>
      <w:tr>
        <w:trPr/>
        <w:tc>
          <w:tcPr>
            <w:tcW w:w="2768" w:type="dxa"/>
            <w:vAlign w:val="center"/>
          </w:tcPr>
          <w:p w14:paraId="782F86FE">
            <w:r>
              <w:rPr>
                <w:rFonts w:hint="eastAsia"/>
              </w:rPr>
              <w:t>装备的组合方式</w:t>
            </w:r>
          </w:p>
        </w:tc>
        <w:tc>
          <w:tcPr>
            <w:tcW w:w="2768" w:type="dxa"/>
            <w:vAlign w:val="center"/>
          </w:tcPr>
          <w:p w14:paraId="6CB20F7C">
            <w:r>
              <w:rPr>
                <w:rFonts w:hint="eastAsia"/>
              </w:rPr>
              <w:t>武器、防具、附魔、宝石可自由叠加，顺序也可调整</w:t>
            </w:r>
          </w:p>
        </w:tc>
        <w:tc>
          <w:tcPr>
            <w:tcW w:w="2768" w:type="dxa"/>
            <w:vAlign w:val="center"/>
          </w:tcPr>
          <w:p w14:paraId="0CBB7C60">
            <w:r>
              <w:rPr>
                <w:rFonts w:hint="eastAsia"/>
              </w:rPr>
              <w:t>靠继承实现时组合数呈 2ⁿ 增长</w:t>
            </w:r>
          </w:p>
        </w:tc>
      </w:tr>
      <w:tr>
        <w:trPr/>
        <w:tc>
          <w:tcPr>
            <w:tcW w:w="2768" w:type="dxa"/>
            <w:vAlign w:val="center"/>
          </w:tcPr>
          <w:p w14:paraId="3A920931">
            <w:r>
              <w:rPr>
                <w:rFonts w:hint="eastAsia"/>
              </w:rPr>
              <w:t>角色的临时状态</w:t>
            </w:r>
          </w:p>
        </w:tc>
        <w:tc>
          <w:tcPr>
            <w:tcW w:w="2768" w:type="dxa"/>
            <w:vAlign w:val="center"/>
          </w:tcPr>
          <w:p w14:paraId="2CD7BBB5">
            <w:r>
              <w:rPr>
                <w:rFonts w:hint="eastAsia"/>
              </w:rPr>
              <w:t>正常、眩晕、冰冻、狂暴会改变行动能力与攻防系数</w:t>
            </w:r>
          </w:p>
        </w:tc>
        <w:tc>
          <w:tcPr>
            <w:tcW w:w="2768" w:type="dxa"/>
            <w:vAlign w:val="center"/>
          </w:tcPr>
          <w:p w14:paraId="4581CCCE">
            <w:r>
              <w:rPr>
                <w:rFonts w:hint="eastAsia"/>
              </w:rPr>
              <w:t>角色类被大量状态判断淹没，可读性急剧下降</w:t>
            </w:r>
          </w:p>
        </w:tc>
      </w:tr>
      <w:tr>
        <w:trPr/>
        <w:tc>
          <w:tcPr>
            <w:tcW w:w="2768" w:type="dxa"/>
            <w:vAlign w:val="center"/>
          </w:tcPr>
          <w:p w14:paraId="11DCD5B9">
            <w:r>
              <w:rPr>
                <w:rFonts w:hint="eastAsia"/>
              </w:rPr>
              <w:t>战斗中的旁支功能</w:t>
            </w:r>
          </w:p>
        </w:tc>
        <w:tc>
          <w:tcPr>
            <w:tcW w:w="2768" w:type="dxa"/>
            <w:vAlign w:val="center"/>
          </w:tcPr>
          <w:p w14:paraId="6B00C6AC">
            <w:r>
              <w:rPr>
                <w:rFonts w:hint="eastAsia"/>
              </w:rPr>
              <w:t>日志、成就统计、BOSS 阶段切换、战斗回放</w:t>
            </w:r>
          </w:p>
        </w:tc>
        <w:tc>
          <w:tcPr>
            <w:tcW w:w="2768" w:type="dxa"/>
            <w:vAlign w:val="center"/>
          </w:tcPr>
          <w:p w14:paraId="256E9F09">
            <w:r>
              <w:rPr>
                <w:rFonts w:hint="eastAsia"/>
              </w:rPr>
              <w:t>战斗结算逻辑被与战斗无关的功能污染</w:t>
            </w:r>
          </w:p>
        </w:tc>
      </w:tr>
      <w:tr>
        <w:trPr/>
        <w:tc>
          <w:tcPr>
            <w:tcW w:w="2768" w:type="dxa"/>
            <w:vAlign w:val="center"/>
          </w:tcPr>
          <w:p w14:paraId="573F2CE8">
            <w:r>
              <w:rPr>
                <w:rFonts w:hint="eastAsia"/>
              </w:rPr>
              <w:t>技能的组织方式</w:t>
            </w:r>
          </w:p>
        </w:tc>
        <w:tc>
          <w:tcPr>
            <w:tcW w:w="2768" w:type="dxa"/>
            <w:vAlign w:val="center"/>
          </w:tcPr>
          <w:p w14:paraId="11C991D7">
            <w:r>
              <w:rPr>
                <w:rFonts w:hint="eastAsia"/>
              </w:rPr>
              <w:t>单体技能与多段连招需要被一致地调用</w:t>
            </w:r>
          </w:p>
        </w:tc>
        <w:tc>
          <w:tcPr>
            <w:tcW w:w="2768" w:type="dxa"/>
            <w:vAlign w:val="center"/>
          </w:tcPr>
          <w:p w14:paraId="6A92036A">
            <w:r>
              <w:rPr>
                <w:rFonts w:hint="eastAsia"/>
              </w:rPr>
              <w:t>调用方必须区分两者并递归展开，破坏调用一致性</w:t>
            </w:r>
          </w:p>
        </w:tc>
      </w:tr>
    </w:tbl>
    <w:p w14:paraId="494B88E0">
      <w:r>
        <w:rPr>
          <w:rFonts w:hint="eastAsia"/>
        </w:rPr>
        <w:t>一个系统里同时出现这六个变化维度，正是设计模式最能发挥作用的场景。本文采用的 8 个模式分别对应其中的一到两个维度，并且</w:t>
      </w:r>
      <w:r>
        <w:rPr>
          <w:rFonts w:hint="eastAsia"/>
          <w:b w:val="1"/>
        </w:rPr>
        <w:t>彼此之间存在真实的协作关系</w:t>
      </w:r>
      <w:r>
        <w:rPr>
          <w:rFonts w:hint="eastAsia"/>
        </w:rPr>
        <w:t>（详见 2.3 节）。</w:t>
      </w:r>
    </w:p>
    <w:p w14:paraId="1ADCE671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项目功能概述</w:t>
      </w:r>
    </w:p>
    <w:p w14:paraId="2B4F7318">
      <w:r>
        <w:rPr>
          <w:rFonts w:hint="eastAsia"/>
        </w:rPr>
        <w:t>系统实现了一套完整的回合制战斗流程，主要功能如下：</w:t>
      </w:r>
    </w:p>
    <w:p w14:paraId="44CB3D76">
      <w:pPr>
        <w:numPr>
          <w:ilvl w:val="0"/>
          <w:numId w:val="1"/>
        </w:numPr>
      </w:pPr>
      <w:r>
        <w:rPr>
          <w:rFonts w:hint="eastAsia"/>
          <w:b w:val="1"/>
        </w:rPr>
        <w:t>角色构建</w:t>
      </w:r>
      <w:r>
        <w:rPr>
          <w:rFonts w:hint="eastAsia"/>
        </w:rPr>
        <w:t>：通过职业包工厂一次性装配出"武器 + 防具 + 招牌技能 + 大招"配套完整的英雄；怪物则直接构造。</w:t>
      </w:r>
    </w:p>
    <w:p w14:paraId="333B5C1E">
      <w:pPr>
        <w:numPr>
          <w:ilvl w:val="0"/>
          <w:numId w:val="1"/>
        </w:numPr>
      </w:pPr>
      <w:r>
        <w:rPr>
          <w:rFonts w:hint="eastAsia"/>
          <w:b w:val="1"/>
        </w:rPr>
        <w:t>技能系统</w:t>
      </w:r>
      <w:r>
        <w:rPr>
          <w:rFonts w:hint="eastAsia"/>
        </w:rPr>
        <w:t>：既有单段攻击技能（旋风斩、火球术、穿透射击）、治疗技能，也有多段连招（裂地三连斩、冰火两重天、疾风三连射、暗影吐息）。连招内部可以继续嵌套连招，构成技能树。</w:t>
      </w:r>
    </w:p>
    <w:p w14:paraId="22BBD478">
      <w:pPr>
        <w:numPr>
          <w:ilvl w:val="0"/>
          <w:numId w:val="1"/>
        </w:numPr>
      </w:pPr>
      <w:r>
        <w:rPr>
          <w:rFonts w:hint="eastAsia"/>
          <w:b w:val="1"/>
        </w:rPr>
        <w:t>装备与附魔</w:t>
      </w:r>
      <w:r>
        <w:rPr>
          <w:rFonts w:hint="eastAsia"/>
        </w:rPr>
        <w:t>：武器、防具、烈焰附魔、暴击宝石可以任意层数与顺序地包裹到角色身上，每一层都会实时改变角色的面板属性；烈焰附魔还会把整条伤害结算路径切换为魔法规则。</w:t>
      </w:r>
    </w:p>
    <w:p w14:paraId="126DFB48">
      <w:pPr>
        <w:numPr>
          <w:ilvl w:val="0"/>
          <w:numId w:val="1"/>
        </w:numPr>
      </w:pPr>
      <w:r>
        <w:rPr>
          <w:rFonts w:hint="eastAsia"/>
          <w:b w:val="1"/>
        </w:rPr>
        <w:t>战斗结算</w:t>
      </w:r>
      <w:r>
        <w:rPr>
          <w:rFonts w:hint="eastAsia"/>
        </w:rPr>
        <w:t>：一次攻击要经过"闪避判定 → 护甲减伤 → 格挡判定 → 暴击判定"四道关卡，每一步都会改变结果甚至中途终止流程。</w:t>
      </w:r>
    </w:p>
    <w:p w14:paraId="57E46776">
      <w:pPr>
        <w:numPr>
          <w:ilvl w:val="0"/>
          <w:numId w:val="1"/>
        </w:numPr>
      </w:pPr>
      <w:r>
        <w:rPr>
          <w:rFonts w:hint="eastAsia"/>
          <w:b w:val="1"/>
        </w:rPr>
        <w:t>状态机</w:t>
      </w:r>
      <w:r>
        <w:rPr>
          <w:rFonts w:hint="eastAsia"/>
        </w:rPr>
        <w:t>：角色可以处于正常、眩晕、冰冻、狂暴四种状态，不同状态下行动能力与攻防系数不同；狂暴状态免疫控制，从控制中恢复的单位有短暂控制抗性。</w:t>
      </w:r>
    </w:p>
    <w:p w14:paraId="68A424A8">
      <w:pPr>
        <w:numPr>
          <w:ilvl w:val="0"/>
          <w:numId w:val="1"/>
        </w:numPr>
      </w:pPr>
      <w:r>
        <w:rPr>
          <w:rFonts w:hint="eastAsia"/>
          <w:b w:val="1"/>
        </w:rPr>
        <w:t>事件广播</w:t>
      </w:r>
      <w:r>
        <w:rPr>
          <w:rFonts w:hint="eastAsia"/>
        </w:rPr>
        <w:t>：战斗过程中的每一次掉血、暴击、治疗、状态变化、阵亡都会以事件的形式广播，由日志、成就、BOSS 阶段监听、战斗回放四个互不相识的模块分别消费。</w:t>
      </w:r>
    </w:p>
    <w:p w14:paraId="39038FEC">
      <w:pPr>
        <w:numPr>
          <w:ilvl w:val="0"/>
          <w:numId w:val="1"/>
        </w:numPr>
      </w:pPr>
      <w:r>
        <w:rPr>
          <w:rFonts w:hint="eastAsia"/>
          <w:b w:val="1"/>
        </w:rPr>
        <w:t>AI 决策</w:t>
      </w:r>
      <w:r>
        <w:rPr>
          <w:rFonts w:hint="eastAsia"/>
        </w:rPr>
        <w:t>：每个单位都持有一个可替换的 AI 策略，实现了莽夫、保守、辅助三种行为风格。</w:t>
      </w:r>
    </w:p>
    <w:p w14:paraId="6200BC86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运行环境与技术选型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59641E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5049F8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24F95829">
            <w:r>
              <w:rPr>
                <w:rFonts w:hint="eastAsia"/>
              </w:rPr>
              <w:t>开发语言</w:t>
            </w:r>
          </w:p>
        </w:tc>
        <w:tc>
          <w:tcPr>
            <w:tcW w:w="4153" w:type="dxa"/>
            <w:vAlign w:val="center"/>
          </w:tcPr>
          <w:p w14:paraId="7978A9DD">
            <w:r>
              <w:t>C++17</w:t>
            </w:r>
          </w:p>
        </w:tc>
      </w:tr>
      <w:tr>
        <w:trPr/>
        <w:tc>
          <w:tcPr>
            <w:tcW w:w="4153" w:type="dxa"/>
            <w:vAlign w:val="center"/>
          </w:tcPr>
          <w:p w14:paraId="4DCFE972">
            <w:r>
              <w:rPr>
                <w:rFonts w:hint="eastAsia"/>
              </w:rPr>
              <w:t>编译环境</w:t>
            </w:r>
          </w:p>
        </w:tc>
        <w:tc>
          <w:tcPr>
            <w:tcW w:w="4153" w:type="dxa"/>
            <w:vAlign w:val="center"/>
          </w:tcPr>
          <w:p w14:paraId="4E5C7298">
            <w:r>
              <w:rPr>
                <w:rFonts w:hint="eastAsia"/>
              </w:rPr>
              <w:t>GCC 15.1.0（MinGW-w64），另提供 CMake 构建脚本</w:t>
            </w:r>
          </w:p>
        </w:tc>
      </w:tr>
      <w:tr>
        <w:trPr/>
        <w:tc>
          <w:tcPr>
            <w:tcW w:w="4153" w:type="dxa"/>
            <w:vAlign w:val="center"/>
          </w:tcPr>
          <w:p w14:paraId="38133A94">
            <w:r>
              <w:rPr>
                <w:rFonts w:hint="eastAsia"/>
              </w:rPr>
              <w:t>第三方依赖</w:t>
            </w:r>
          </w:p>
        </w:tc>
        <w:tc>
          <w:tcPr>
            <w:tcW w:w="4153" w:type="dxa"/>
            <w:vAlign w:val="center"/>
          </w:tcPr>
          <w:p w14:paraId="32BD3414">
            <w:r>
              <w:rPr>
                <w:rFonts w:hint="eastAsia"/>
                <w:b w:val="1"/>
              </w:rPr>
              <w:t>无</w:t>
            </w:r>
            <w:r>
              <w:rPr>
                <w:rFonts w:hint="eastAsia"/>
              </w:rPr>
              <w:t>。全部使用标准库，便于在任何环境复现</w:t>
            </w:r>
          </w:p>
        </w:tc>
      </w:tr>
      <w:tr>
        <w:trPr/>
        <w:tc>
          <w:tcPr>
            <w:tcW w:w="4153" w:type="dxa"/>
            <w:vAlign w:val="center"/>
          </w:tcPr>
          <w:p w14:paraId="0E36DCE7">
            <w:r>
              <w:rPr>
                <w:rFonts w:hint="eastAsia"/>
              </w:rPr>
              <w:t>运行方式</w:t>
            </w:r>
          </w:p>
        </w:tc>
        <w:tc>
          <w:tcPr>
            <w:tcW w:w="4153" w:type="dxa"/>
            <w:vAlign w:val="center"/>
          </w:tcPr>
          <w:p w14:paraId="5C157F39">
            <w:r>
              <w:rPr>
                <w:rFonts w:hint="eastAsia"/>
              </w:rPr>
              <w:t>控制台程序，运行后依次输出三幕演示，无需任何交互输入</w:t>
            </w:r>
          </w:p>
        </w:tc>
      </w:tr>
      <w:tr>
        <w:trPr/>
        <w:tc>
          <w:tcPr>
            <w:tcW w:w="4153" w:type="dxa"/>
            <w:vAlign w:val="center"/>
          </w:tcPr>
          <w:p w14:paraId="2FEDD0D4">
            <w:r>
              <w:rPr>
                <w:rFonts w:hint="eastAsia"/>
              </w:rPr>
              <w:t>代码规模</w:t>
            </w:r>
          </w:p>
        </w:tc>
        <w:tc>
          <w:tcPr>
            <w:tcW w:w="4153" w:type="dxa"/>
            <w:vAlign w:val="center"/>
          </w:tcPr>
          <w:p w14:paraId="538FB4D7">
            <w:r>
              <w:rPr>
                <w:rFonts w:hint="eastAsia"/>
              </w:rPr>
              <w:t>13 个头文件、11 个实现文件、1 个主程序；有效代码约 1490 行，注释 538 行，含空行共 2455 行（实测统计）</w:t>
            </w:r>
          </w:p>
        </w:tc>
      </w:tr>
    </w:tbl>
    <w:p w14:paraId="71F5219C">
      <w:r>
        <w:rPr>
          <w:rFonts w:hint="eastAsia"/>
        </w:rPr>
        <w:t xml:space="preserve">选择 C++ 而非 Java 的原因有三：其一，C++ 的 </w:t>
      </w:r>
      <w:r>
        <w:rPr>
          <w:rFonts w:ascii="Consolas" w:hAnsi="Consolas" w:eastAsia="Consolas" w:cs="Consolas"/>
          <w:shd w:val="clear" w:fill="f5f5f5"/>
        </w:rPr>
        <w:t>unique_ptr</w:t>
      </w:r>
      <w:r>
        <w:rPr>
          <w:rFonts w:hint="eastAsia"/>
        </w:rPr>
        <w:t xml:space="preserve"> 能直观地表达"装饰器链"与"组合树"的所有权关系；其二，C++ 的纯虚函数与多重实现让接口与实现的分离更显式；其三，本项目全程不依赖第三方库，交付后任何一台装有 C++17 编译器的机器都能直接复现。</w:t>
      </w:r>
    </w:p>
    <w:p w14:paraId="08ED392C">
      <w:pPr>
        <w:pStyle w:val="000002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 设计</w:t>
      </w:r>
    </w:p>
    <w:p w14:paraId="18F6E0BA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总体架构</w:t>
      </w:r>
    </w:p>
    <w:p w14:paraId="6E95276C">
      <w:r>
        <w:rPr>
          <w:rFonts w:hint="eastAsia"/>
        </w:rPr>
        <w:t>系统按职责划分为七个模块，目录结构与模块职责对应如下：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7F1D7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768" w:type="dxa"/>
            <w:vAlign w:val="center"/>
          </w:tcPr>
          <w:p w14:paraId="58CA46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  <w:tc>
          <w:tcPr>
            <w:tcW w:w="2768" w:type="dxa"/>
            <w:vAlign w:val="center"/>
          </w:tcPr>
          <w:p w14:paraId="68D88E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涉及的设计模式</w:t>
            </w:r>
          </w:p>
        </w:tc>
      </w:tr>
      <w:tr>
        <w:trPr/>
        <w:tc>
          <w:tcPr>
            <w:tcW w:w="2768" w:type="dxa"/>
            <w:vAlign w:val="center"/>
          </w:tcPr>
          <w:p w14:paraId="3B4B891B">
            <w:r>
              <w:rPr>
                <w:rFonts w:ascii="Consolas" w:hAnsi="Consolas" w:eastAsia="Consolas" w:cs="Consolas"/>
                <w:shd w:val="clear" w:fill="f5f5f5"/>
              </w:rPr>
              <w:t>core</w:t>
            </w:r>
          </w:p>
        </w:tc>
        <w:tc>
          <w:tcPr>
            <w:tcW w:w="2768" w:type="dxa"/>
            <w:vAlign w:val="center"/>
          </w:tcPr>
          <w:p w14:paraId="3EF988A9">
            <w:r>
              <w:rPr>
                <w:rFonts w:hint="eastAsia"/>
              </w:rPr>
              <w:t>全局配置与随机源、事件总线与观察者接口</w:t>
            </w:r>
          </w:p>
        </w:tc>
        <w:tc>
          <w:tcPr>
            <w:tcW w:w="2768" w:type="dxa"/>
            <w:vAlign w:val="center"/>
          </w:tcPr>
          <w:p w14:paraId="2F36ABA5">
            <w:r>
              <w:rPr>
                <w:rFonts w:hint="eastAsia"/>
              </w:rPr>
              <w:t>单例、观察者</w:t>
            </w:r>
          </w:p>
        </w:tc>
      </w:tr>
      <w:tr>
        <w:trPr/>
        <w:tc>
          <w:tcPr>
            <w:tcW w:w="2768" w:type="dxa"/>
            <w:vAlign w:val="center"/>
          </w:tcPr>
          <w:p w14:paraId="1287A35F">
            <w:r>
              <w:rPr>
                <w:rFonts w:ascii="Consolas" w:hAnsi="Consolas" w:eastAsia="Consolas" w:cs="Consolas"/>
                <w:shd w:val="clear" w:fill="f5f5f5"/>
              </w:rPr>
              <w:t>character</w:t>
            </w:r>
          </w:p>
        </w:tc>
        <w:tc>
          <w:tcPr>
            <w:tcW w:w="2768" w:type="dxa"/>
            <w:vAlign w:val="center"/>
          </w:tcPr>
          <w:p w14:paraId="1401A059">
            <w:r>
              <w:rPr>
                <w:rFonts w:hint="eastAsia"/>
              </w:rPr>
              <w:t>参战单位抽象接口、具体角色、职业包工厂</w:t>
            </w:r>
          </w:p>
        </w:tc>
        <w:tc>
          <w:tcPr>
            <w:tcW w:w="2768" w:type="dxa"/>
            <w:vAlign w:val="center"/>
          </w:tcPr>
          <w:p w14:paraId="434A4DE0">
            <w:r>
              <w:rPr>
                <w:rFonts w:hint="eastAsia"/>
              </w:rPr>
              <w:t>抽象工厂</w:t>
            </w:r>
          </w:p>
        </w:tc>
      </w:tr>
      <w:tr>
        <w:trPr/>
        <w:tc>
          <w:tcPr>
            <w:tcW w:w="2768" w:type="dxa"/>
            <w:vAlign w:val="center"/>
          </w:tcPr>
          <w:p w14:paraId="3D00E17F">
            <w:r>
              <w:rPr>
                <w:rFonts w:ascii="Consolas" w:hAnsi="Consolas" w:eastAsia="Consolas" w:cs="Consolas"/>
                <w:shd w:val="clear" w:fill="f5f5f5"/>
              </w:rPr>
              <w:t>skill</w:t>
            </w:r>
          </w:p>
        </w:tc>
        <w:tc>
          <w:tcPr>
            <w:tcW w:w="2768" w:type="dxa"/>
            <w:vAlign w:val="center"/>
          </w:tcPr>
          <w:p w14:paraId="73331416">
            <w:r>
              <w:rPr>
                <w:rFonts w:hint="eastAsia"/>
              </w:rPr>
              <w:t>技能抽象、单体技能、治疗技能、连招</w:t>
            </w:r>
          </w:p>
        </w:tc>
        <w:tc>
          <w:tcPr>
            <w:tcW w:w="2768" w:type="dxa"/>
            <w:vAlign w:val="center"/>
          </w:tcPr>
          <w:p w14:paraId="6A12A610">
            <w:r>
              <w:rPr>
                <w:rFonts w:hint="eastAsia"/>
              </w:rPr>
              <w:t>组合</w:t>
            </w:r>
          </w:p>
        </w:tc>
      </w:tr>
      <w:tr>
        <w:trPr/>
        <w:tc>
          <w:tcPr>
            <w:tcW w:w="2768" w:type="dxa"/>
            <w:vAlign w:val="center"/>
          </w:tcPr>
          <w:p w14:paraId="5C81A45E">
            <w:r>
              <w:rPr>
                <w:rFonts w:ascii="Consolas" w:hAnsi="Consolas" w:eastAsia="Consolas" w:cs="Consolas"/>
                <w:shd w:val="clear" w:fill="f5f5f5"/>
              </w:rPr>
              <w:t>equipment</w:t>
            </w:r>
          </w:p>
        </w:tc>
        <w:tc>
          <w:tcPr>
            <w:tcW w:w="2768" w:type="dxa"/>
            <w:vAlign w:val="center"/>
          </w:tcPr>
          <w:p w14:paraId="5E67C844">
            <w:r>
              <w:rPr>
                <w:rFonts w:hint="eastAsia"/>
              </w:rPr>
              <w:t>装备装饰器基类与四种具体装饰器</w:t>
            </w:r>
          </w:p>
        </w:tc>
        <w:tc>
          <w:tcPr>
            <w:tcW w:w="2768" w:type="dxa"/>
            <w:vAlign w:val="center"/>
          </w:tcPr>
          <w:p w14:paraId="774F81C4">
            <w:r>
              <w:rPr>
                <w:rFonts w:hint="eastAsia"/>
              </w:rPr>
              <w:t>装饰器</w:t>
            </w:r>
          </w:p>
        </w:tc>
      </w:tr>
      <w:tr>
        <w:trPr/>
        <w:tc>
          <w:tcPr>
            <w:tcW w:w="2768" w:type="dxa"/>
            <w:vAlign w:val="center"/>
          </w:tcPr>
          <w:p w14:paraId="0765397F">
            <w:r>
              <w:rPr>
                <w:rFonts w:ascii="Consolas" w:hAnsi="Consolas" w:eastAsia="Consolas" w:cs="Consolas"/>
                <w:shd w:val="clear" w:fill="f5f5f5"/>
              </w:rPr>
              <w:t>combat</w:t>
            </w:r>
          </w:p>
        </w:tc>
        <w:tc>
          <w:tcPr>
            <w:tcW w:w="2768" w:type="dxa"/>
            <w:vAlign w:val="center"/>
          </w:tcPr>
          <w:p w14:paraId="70836BFB">
            <w:r>
              <w:rPr>
                <w:rFonts w:hint="eastAsia"/>
              </w:rPr>
              <w:t>伤害策略、AI 策略、伤害结算责任链、角色状态</w:t>
            </w:r>
          </w:p>
        </w:tc>
        <w:tc>
          <w:tcPr>
            <w:tcW w:w="2768" w:type="dxa"/>
            <w:vAlign w:val="center"/>
          </w:tcPr>
          <w:p w14:paraId="476C1B08">
            <w:r>
              <w:rPr>
                <w:rFonts w:hint="eastAsia"/>
              </w:rPr>
              <w:t>策略、责任链、状态</w:t>
            </w:r>
          </w:p>
        </w:tc>
      </w:tr>
      <w:tr>
        <w:trPr/>
        <w:tc>
          <w:tcPr>
            <w:tcW w:w="2768" w:type="dxa"/>
            <w:vAlign w:val="center"/>
          </w:tcPr>
          <w:p w14:paraId="0BC99A99">
            <w:r>
              <w:rPr>
                <w:rFonts w:ascii="Consolas" w:hAnsi="Consolas" w:eastAsia="Consolas" w:cs="Consolas"/>
                <w:shd w:val="clear" w:fill="f5f5f5"/>
              </w:rPr>
              <w:t>observer</w:t>
            </w:r>
          </w:p>
        </w:tc>
        <w:tc>
          <w:tcPr>
            <w:tcW w:w="2768" w:type="dxa"/>
            <w:vAlign w:val="center"/>
          </w:tcPr>
          <w:p w14:paraId="1B2D45D9">
            <w:r>
              <w:rPr>
                <w:rFonts w:hint="eastAsia"/>
              </w:rPr>
              <w:t>四个具体观察者</w:t>
            </w:r>
          </w:p>
        </w:tc>
        <w:tc>
          <w:tcPr>
            <w:tcW w:w="2768" w:type="dxa"/>
            <w:vAlign w:val="center"/>
          </w:tcPr>
          <w:p w14:paraId="30D889B2">
            <w:r>
              <w:rPr>
                <w:rFonts w:hint="eastAsia"/>
              </w:rPr>
              <w:t>观察者</w:t>
            </w:r>
          </w:p>
        </w:tc>
      </w:tr>
      <w:tr>
        <w:trPr/>
        <w:tc>
          <w:tcPr>
            <w:tcW w:w="2768" w:type="dxa"/>
            <w:vAlign w:val="center"/>
          </w:tcPr>
          <w:p w14:paraId="40DFC63C">
            <w:r>
              <w:rPr>
                <w:rFonts w:ascii="Consolas" w:hAnsi="Consolas" w:eastAsia="Consolas" w:cs="Consolas"/>
                <w:shd w:val="clear" w:fill="f5f5f5"/>
              </w:rPr>
              <w:t>battle</w:t>
            </w:r>
          </w:p>
        </w:tc>
        <w:tc>
          <w:tcPr>
            <w:tcW w:w="2768" w:type="dxa"/>
            <w:vAlign w:val="center"/>
          </w:tcPr>
          <w:p w14:paraId="76CE3755">
            <w:r>
              <w:rPr>
                <w:rFonts w:hint="eastAsia"/>
              </w:rPr>
              <w:t>回合制战斗主循环</w:t>
            </w:r>
          </w:p>
        </w:tc>
        <w:tc>
          <w:tcPr>
            <w:tcW w:w="2768" w:type="dxa"/>
            <w:vAlign w:val="center"/>
          </w:tcPr>
          <w:p w14:paraId="79150F23">
            <w:r>
              <w:rPr>
                <w:rFonts w:hint="eastAsia"/>
              </w:rPr>
              <w:t>——（各模式的装配者）</w:t>
            </w:r>
          </w:p>
        </w:tc>
      </w:tr>
    </w:tbl>
    <w:p w14:paraId="5DD8B5E9">
      <w:r>
        <w:rPr>
          <w:rFonts w:hint="eastAsia"/>
        </w:rPr>
        <w:t xml:space="preserve">其中 </w:t>
      </w:r>
      <w:r>
        <w:rPr>
          <w:rFonts w:ascii="Consolas" w:hAnsi="Consolas" w:eastAsia="Consolas" w:cs="Consolas"/>
          <w:shd w:val="clear" w:fill="f5f5f5"/>
        </w:rPr>
        <w:t>character/Combatant.hpp</w:t>
      </w:r>
      <w:r>
        <w:rPr>
          <w:rFonts w:hint="eastAsia"/>
        </w:rPr>
        <w:t xml:space="preserve"> 定义的 </w:t>
      </w:r>
      <w:r>
        <w:rPr>
          <w:rFonts w:ascii="Consolas" w:hAnsi="Consolas" w:eastAsia="Consolas" w:cs="Consolas"/>
          <w:shd w:val="clear" w:fill="f5f5f5"/>
        </w:rPr>
        <w:t>Combatant</w:t>
      </w:r>
      <w:r>
        <w:rPr>
          <w:rFonts w:hint="eastAsia"/>
        </w:rPr>
        <w:t xml:space="preserve"> 接口是整个系统的"接缝"：装饰器需要它作为被装饰对象的统一类型，战斗循环只面向它编程，责任链通过它读取闪避率与防御策略。正因为所有模块都面向这个抽象接口而非具体类，系统才能在装饰器包裹任意层数后依然正常工作。系统的主要类图如图 1 所示。</w:t>
      </w:r>
    </w:p>
    <w:p w14:paraId="285C4A8D">
      <w:r>
        <w:rPr>
          <w:rFonts w:hint="eastAsia"/>
        </w:rPr>
        <w:t>从图 1 可以看出，系统的类关系呈现出清晰的三层结构：底层是与业务无关的算法族（</w:t>
      </w:r>
      <w:r>
        <w:rPr>
          <w:rFonts w:ascii="Consolas" w:hAnsi="Consolas" w:eastAsia="Consolas" w:cs="Consolas"/>
          <w:shd w:val="clear" w:fill="f5f5f5"/>
        </w:rPr>
        <w:t>DamageStrategy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AIStrategy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CharacterState</w:t>
      </w:r>
      <w:r>
        <w:rPr>
          <w:rFonts w:hint="eastAsia"/>
        </w:rPr>
        <w:t xml:space="preserve"> 及其子类），中层是承担协作职责的角色与技能（</w:t>
      </w:r>
      <w:r>
        <w:rPr>
          <w:rFonts w:ascii="Consolas" w:hAnsi="Consolas" w:eastAsia="Consolas" w:cs="Consolas"/>
          <w:shd w:val="clear" w:fill="f5f5f5"/>
        </w:rPr>
        <w:t>Character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Skill</w:t>
      </w:r>
      <w:r>
        <w:rPr>
          <w:rFonts w:hint="eastAsia"/>
        </w:rPr>
        <w:t xml:space="preserve"> 及其子类），上层是编排者（</w:t>
      </w:r>
      <w:r>
        <w:rPr>
          <w:rFonts w:ascii="Consolas" w:hAnsi="Consolas" w:eastAsia="Consolas" w:cs="Consolas"/>
          <w:shd w:val="clear" w:fill="f5f5f5"/>
        </w:rPr>
        <w:t>Battle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EventBus</w:t>
      </w:r>
      <w:r>
        <w:rPr>
          <w:rFonts w:hint="eastAsia"/>
        </w:rPr>
        <w:t>）。三层的依赖方向都是自上而下的单向依赖，没有任何反向依赖或循环引用。</w:t>
      </w:r>
    </w:p>
    <w:p w14:paraId="0000001F">
      <w:pPr>
        <w:pStyle w:val="9gytth"/>
      </w:pPr>
      <w:r>
        <w:drawing>
          <wp:inline distT="0" distB="0" distL="0" distR="0">
            <wp:extent cx="5715000" cy="387667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pStyle w:val="9gytth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1"/>
          <w:szCs w:val="21"/>
        </w:rPr>
        <w:t>图 1  系统主要类图</w:t>
      </w:r>
    </w:p>
    <w:p w14:paraId="1C3D34EF">
      <w:pPr>
        <w:pStyle w:val="36ka1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设计模式的应用与分析</w:t>
      </w:r>
    </w:p>
    <w:p w14:paraId="30813D22">
      <w:r>
        <w:rPr>
          <w:rFonts w:hint="eastAsia"/>
        </w:rPr>
        <w:t>本节逐一分析本项目中使用的 8 种设计模式。每种模式均按"</w:t>
      </w:r>
      <w:r>
        <w:rPr>
          <w:rFonts w:hint="eastAsia"/>
          <w:b w:val="1"/>
        </w:rPr>
        <w:t>模式意图 → 本项目面临的问题 → 角色映射 → 类图 → 实现要点 → 效果</w:t>
      </w:r>
      <w:r>
        <w:rPr>
          <w:rFonts w:hint="eastAsia"/>
        </w:rPr>
        <w:t>"的顺序展开。需要说明的是，这 8 个模式并非为了"凑数量"而硬套，每一个都对应 1.1 节中列出的一个真实变化维度。</w:t>
      </w:r>
    </w:p>
    <w:p w14:paraId="48584E04">
      <w:pPr>
        <w:pStyle w:val="36ka17"/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2.2.1 单例模式（Singleton）</w:t>
      </w:r>
    </w:p>
    <w:p w14:paraId="32D605D6">
      <w:r>
        <w:rPr>
          <w:rFonts w:hint="eastAsia"/>
          <w:b w:val="1"/>
        </w:rPr>
        <w:t>模式意图</w:t>
      </w:r>
      <w:r>
        <w:rPr>
          <w:rFonts w:hint="eastAsia"/>
        </w:rPr>
        <w:t>：保证一个类仅有一个实例，并提供一个访问它的全局访问点。</w:t>
      </w:r>
    </w:p>
    <w:p w14:paraId="63F7F16F">
      <w:r>
        <w:rPr>
          <w:rFonts w:hint="eastAsia"/>
          <w:b w:val="1"/>
        </w:rPr>
        <w:t>本项目面临的问题</w:t>
      </w:r>
      <w:r>
        <w:rPr>
          <w:rFonts w:hint="eastAsia"/>
        </w:rPr>
        <w:t>：战斗系统中有两类东西必须全局唯一 —— 一是</w:t>
      </w:r>
      <w:r>
        <w:rPr>
          <w:rFonts w:hint="eastAsia"/>
          <w:b w:val="1"/>
        </w:rPr>
        <w:t>规则参数</w:t>
      </w:r>
      <w:r>
        <w:rPr>
          <w:rFonts w:hint="eastAsia"/>
        </w:rPr>
        <w:t>（回合上限、暴击倍率、格挡概率、格挡减伤比例），二是</w:t>
      </w:r>
      <w:r>
        <w:rPr>
          <w:rFonts w:hint="eastAsia"/>
          <w:b w:val="1"/>
        </w:rPr>
        <w:t>随机数发生器</w:t>
      </w:r>
      <w:r>
        <w:rPr>
          <w:rFonts w:hint="eastAsia"/>
        </w:rPr>
        <w:t>。如果各处分别持有一份参数，会出现"某处调整了暴击倍率、另一处仍用旧值"的不一致；如果每个模块各自持有一个随机源，就会出现"设了随机种子却依然无法复现战斗过程"的调试地狱 —— 而本项目恰恰需要战斗过程完全可复现，以便写实验报告和答辩演示。</w:t>
      </w:r>
    </w:p>
    <w:p w14:paraId="1F658EB2">
      <w:r>
        <w:rPr>
          <w:rFonts w:hint="eastAsia"/>
          <w:b w:val="1"/>
        </w:rPr>
        <w:t>角色映射</w:t>
      </w:r>
      <w:r>
        <w:rPr>
          <w:rFonts w:hint="eastAsia"/>
        </w:rPr>
        <w:t xml:space="preserve">：本项目没有抽象角色，只有一个单例类 </w:t>
      </w:r>
      <w:r>
        <w:rPr>
          <w:rFonts w:ascii="Consolas" w:hAnsi="Consolas" w:eastAsia="Consolas" w:cs="Consolas"/>
          <w:shd w:val="clear" w:fill="f5f5f5"/>
        </w:rPr>
        <w:t>GameConfig</w:t>
      </w:r>
      <w:r>
        <w:rPr>
          <w:rFonts w:hint="eastAsia"/>
        </w:rPr>
        <w:t>，它同时扮演"规则参数仓库"与"全局随机源"两个角色。</w:t>
      </w:r>
    </w:p>
    <w:p w14:paraId="55DCE2B7">
      <w:r>
        <w:rPr>
          <w:rFonts w:hint="eastAsia"/>
          <w:b w:val="1"/>
        </w:rPr>
        <w:t>实现要点</w:t>
      </w:r>
      <w:r>
        <w:rPr>
          <w:rFonts w:hint="eastAsia"/>
        </w:rPr>
        <w:t>：采用 C++11 起的 Meyers Singleton 写法，即用函数内的静态局部变量承载唯一实例：</w:t>
      </w:r>
    </w:p>
    <w:p w14:paraId="7714DA36"/>
    <w:p w14:paraId="325A79AF">
      <w:pPr>
        <w:pStyle w:val="000003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设计模式的应用与分析</w:t>
      </w:r>
    </w:p>
    <w:p w14:paraId="5648796C">
      <w:r>
        <w:rPr>
          <w:rFonts w:hint="eastAsia"/>
        </w:rPr>
        <w:t>本节逐一分析本项目中使用的 8 种设计模式。每种模式均按"</w:t>
      </w:r>
      <w:r>
        <w:rPr>
          <w:rFonts w:hint="eastAsia"/>
          <w:b w:val="1"/>
        </w:rPr>
        <w:t>模式意图 → 本项目面临的问题 → 角色映射 → 类图 → 实现要点 → 效果</w:t>
      </w:r>
      <w:r>
        <w:rPr>
          <w:rFonts w:hint="eastAsia"/>
        </w:rPr>
        <w:t>"的顺序展开。需要说明的是，这 8 个模式并非为了"凑数量"而硬套，每一个都对应 1.1 节中列出的一个真实变化维度。</w:t>
      </w:r>
    </w:p>
    <w:p w14:paraId="6DB17486">
      <w:pPr>
        <w:pStyle w:val="36ka17"/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2.2.1 单例模式（Singleton）</w:t>
      </w:r>
    </w:p>
    <w:p w14:paraId="488100C8">
      <w:r>
        <w:rPr>
          <w:rFonts w:hint="eastAsia"/>
          <w:b w:val="1"/>
        </w:rPr>
        <w:t>模式意图</w:t>
      </w:r>
      <w:r>
        <w:rPr>
          <w:rFonts w:hint="eastAsia"/>
        </w:rPr>
        <w:t>：保证一个类仅有一个实例，并提供一个访问它的全局访问点。</w:t>
      </w:r>
    </w:p>
    <w:p w14:paraId="084E33AF">
      <w:r>
        <w:rPr>
          <w:rFonts w:hint="eastAsia"/>
          <w:b w:val="1"/>
        </w:rPr>
        <w:t>本项目面临的问题</w:t>
      </w:r>
      <w:r>
        <w:rPr>
          <w:rFonts w:hint="eastAsia"/>
        </w:rPr>
        <w:t>：战斗系统中有两类东西必须全局唯一 —— 一是</w:t>
      </w:r>
      <w:r>
        <w:rPr>
          <w:rFonts w:hint="eastAsia"/>
          <w:b w:val="1"/>
        </w:rPr>
        <w:t>规则参数</w:t>
      </w:r>
      <w:r>
        <w:rPr>
          <w:rFonts w:hint="eastAsia"/>
        </w:rPr>
        <w:t>（回合上限、暴击倍率、格挡概率、格挡减伤比例），二是</w:t>
      </w:r>
      <w:r>
        <w:rPr>
          <w:rFonts w:hint="eastAsia"/>
          <w:b w:val="1"/>
        </w:rPr>
        <w:t>随机数发生器</w:t>
      </w:r>
      <w:r>
        <w:rPr>
          <w:rFonts w:hint="eastAsia"/>
        </w:rPr>
        <w:t>。如果各处分别持有一份参数，会出现"某处调整了暴击倍率、另一处仍用旧值"的不一致；如果每个模块各自持有一个随机源，就会出现"设了随机种子却依然无法复现战斗过程"的调试地狱 —— 而本项目恰恰需要战斗过程完全可复现，以便写实验报告和答辩演示。</w:t>
      </w:r>
    </w:p>
    <w:p w14:paraId="3BEC87DC">
      <w:r>
        <w:rPr>
          <w:rFonts w:hint="eastAsia"/>
          <w:b w:val="1"/>
        </w:rPr>
        <w:t>角色映射</w:t>
      </w:r>
      <w:r>
        <w:rPr>
          <w:rFonts w:hint="eastAsia"/>
        </w:rPr>
        <w:t xml:space="preserve">：本项目没有抽象角色，只有一个单例类 </w:t>
      </w:r>
      <w:r>
        <w:rPr>
          <w:rFonts w:ascii="Consolas" w:hAnsi="Consolas" w:eastAsia="Consolas" w:cs="Consolas"/>
          <w:shd w:val="clear" w:fill="f5f5f5"/>
        </w:rPr>
        <w:t>GameConfig</w:t>
      </w:r>
      <w:r>
        <w:rPr>
          <w:rFonts w:hint="eastAsia"/>
        </w:rPr>
        <w:t>，它同时扮演"规则参数仓库"与"全局随机源"两个角色。</w:t>
      </w:r>
    </w:p>
    <w:p w14:paraId="6575A317">
      <w:r>
        <w:rPr>
          <w:rFonts w:hint="eastAsia"/>
          <w:b w:val="1"/>
        </w:rPr>
        <w:t>实现要点</w:t>
      </w:r>
      <w:r>
        <w:rPr>
          <w:rFonts w:hint="eastAsia"/>
        </w:rPr>
        <w:t>：采用 C++11 起的 Meyers Singleton 写法，即用函数内的静态局部变量承载唯一实例：</w:t>
      </w:r>
    </w:p>
    <w:p w14:paraId="1ECA4A5E">
      <w:r>
        <w:drawing>
          <wp:inline distT="0" distB="0" distL="0" distR="0">
            <wp:extent cx="5760720" cy="5760720"/>
            <wp:effectExtent l="0" t="0" r="0" b="0"/>
            <wp:docPr id="5" name="文本框 2e6pr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071011B">
                        <w:pPr>
                          <w:jc w:val="left"/>
                        </w:pPr>
                        <w:r>
                          <w:t>GameConfig&amp; GameConfig::instance() {</w:t>
                        </w:r>
                      </w:p>
                      <w:p w14:paraId="425D4AE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// C++11 起保证函数内静态局部变量的初始化是线程安全的，</w:t>
                        </w:r>
                      </w:p>
                      <w:p w14:paraId="2C3DBCD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// 且程序结束时自动析构，不需要手动释放，也不会造成内存泄漏。</w:t>
                        </w:r>
                      </w:p>
                      <w:p w14:paraId="4D56F93F">
                        <w:pPr>
                          <w:jc w:val="left"/>
                        </w:pPr>
                        <w:r>
                          <w:t xml:space="preserve">    static GameConfig theInstance;</w:t>
                        </w:r>
                      </w:p>
                      <w:p w14:paraId="17933533">
                        <w:pPr>
                          <w:jc w:val="left"/>
                        </w:pPr>
                        <w:r>
                          <w:t xml:space="preserve">    return theInstance;</w:t>
                        </w:r>
                      </w:p>
                      <w:p w14:paraId="53E342CC"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配合两条关键约束 —— 构造函数声明为 </w:t>
      </w:r>
      <w:r>
        <w:rPr>
          <w:rFonts w:ascii="Consolas" w:hAnsi="Consolas" w:eastAsia="Consolas" w:cs="Consolas"/>
          <w:shd w:val="clear" w:fill="f5f5f5"/>
        </w:rPr>
        <w:t>private</w:t>
      </w:r>
      <w:r>
        <w:rPr>
          <w:rFonts w:hint="eastAsia"/>
        </w:rPr>
        <w:t xml:space="preserve">（外界无法 </w:t>
      </w:r>
      <w:r>
        <w:rPr>
          <w:rFonts w:ascii="Consolas" w:hAnsi="Consolas" w:eastAsia="Consolas" w:cs="Consolas"/>
          <w:shd w:val="clear" w:fill="f5f5f5"/>
        </w:rPr>
        <w:t>new</w:t>
      </w:r>
      <w:r>
        <w:rPr>
          <w:rFonts w:hint="eastAsia"/>
        </w:rPr>
        <w:t xml:space="preserve">），拷贝构造与赋值运算符被 </w:t>
      </w:r>
      <w:r>
        <w:rPr>
          <w:rFonts w:ascii="Consolas" w:hAnsi="Consolas" w:eastAsia="Consolas" w:cs="Consolas"/>
          <w:shd w:val="clear" w:fill="f5f5f5"/>
        </w:rPr>
        <w:t>= delete</w:t>
      </w:r>
      <w:r>
        <w:rPr>
          <w:rFonts w:hint="eastAsia"/>
        </w:rPr>
        <w:t>（无法从既有实例"克隆"出第二个）—— 才真正保证了"唯一"。只写其中一条都不足以构成单例，这是答辦中容易被追问的细节。</w:t>
      </w:r>
    </w:p>
    <w:p w14:paraId="63EA4338">
      <w:r>
        <w:rPr>
          <w:rFonts w:hint="eastAsia"/>
          <w:b w:val="1"/>
        </w:rPr>
        <w:t>使用方式</w:t>
      </w:r>
      <w:r>
        <w:rPr>
          <w:rFonts w:hint="eastAsia"/>
        </w:rPr>
        <w:t xml:space="preserve">：责任链中的闪避、格挡、暴击判定，技能附加状态的判定，都通过 </w:t>
      </w:r>
      <w:r>
        <w:rPr>
          <w:rFonts w:ascii="Consolas" w:hAnsi="Consolas" w:eastAsia="Consolas" w:cs="Consolas"/>
          <w:shd w:val="clear" w:fill="f5f5f5"/>
        </w:rPr>
        <w:t>GameConfig::instance().roll01()</w:t>
      </w:r>
      <w:r>
        <w:rPr>
          <w:rFonts w:hint="eastAsia"/>
        </w:rPr>
        <w:t xml:space="preserve"> 取得随机数；</w:t>
      </w:r>
      <w:r>
        <w:rPr>
          <w:rFonts w:ascii="Consolas" w:hAnsi="Consolas" w:eastAsia="Consolas" w:cs="Consolas"/>
          <w:shd w:val="clear" w:fill="f5f5f5"/>
        </w:rPr>
        <w:t>main()</w:t>
      </w:r>
      <w:r>
        <w:rPr>
          <w:rFonts w:hint="eastAsia"/>
        </w:rPr>
        <w:t xml:space="preserve"> 中的每一幕开播前都会调用 </w:t>
      </w:r>
      <w:r>
        <w:rPr>
          <w:rFonts w:ascii="Consolas" w:hAnsi="Consolas" w:eastAsia="Consolas" w:cs="Consolas"/>
          <w:shd w:val="clear" w:fill="f5f5f5"/>
        </w:rPr>
        <w:t>setSeed(20261010)</w:t>
      </w:r>
      <w:r>
        <w:rPr>
          <w:rFonts w:hint="eastAsia"/>
        </w:rPr>
        <w:t xml:space="preserve"> 固定随机种子，这保证了本文第 4 章记录的运行结果可以被任何人一字不差地复现。</w:t>
      </w:r>
    </w:p>
    <w:p w14:paraId="3FDDEAAC">
      <w:r>
        <w:rPr>
          <w:rFonts w:hint="eastAsia"/>
          <w:b w:val="1"/>
        </w:rPr>
        <w:t>效果与代价</w:t>
      </w:r>
      <w:r>
        <w:rPr>
          <w:rFonts w:hint="eastAsia"/>
        </w:rPr>
        <w:t xml:space="preserve">：收益是参数与随机源的一致性、可复现性。代价是 </w:t>
      </w:r>
      <w:r>
        <w:rPr>
          <w:rFonts w:ascii="Consolas" w:hAnsi="Consolas" w:eastAsia="Consolas" w:cs="Consolas"/>
          <w:shd w:val="clear" w:fill="f5f5f5"/>
        </w:rPr>
        <w:t>GameConfig</w:t>
      </w:r>
      <w:r>
        <w:rPr>
          <w:rFonts w:hint="eastAsia"/>
        </w:rPr>
        <w:t xml:space="preserve"> 成了一个全局状态，会让单元测试变难（需要重置状态）。对于一个控制台演示程序而言，这个代价是可以接受的；如果项目规模继续扩大，应当引入依赖注入把 </w:t>
      </w:r>
      <w:r>
        <w:rPr>
          <w:rFonts w:ascii="Consolas" w:hAnsi="Consolas" w:eastAsia="Consolas" w:cs="Consolas"/>
          <w:shd w:val="clear" w:fill="f5f5f5"/>
        </w:rPr>
        <w:t>GameConfig</w:t>
      </w:r>
      <w:r>
        <w:rPr>
          <w:rFonts w:hint="eastAsia"/>
        </w:rPr>
        <w:t xml:space="preserve"> 作为参数向下传递。这一点在 2.3 节的取舍表中也会再次提到。</w:t>
      </w:r>
    </w:p>
    <w:p w14:paraId="00000021">
      <w:pPr>
        <w:pStyle w:val="9gytth"/>
      </w:pPr>
      <w:r>
        <w:drawing>
          <wp:inline distT="0" distB="0" distL="0" distR="0">
            <wp:extent cx="5715000" cy="3114675"/>
            <wp:effectExtent l="0" t="0" r="0" b="0"/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itle" w:uiPriority="10" w:qFormat="1"/>
    <w:lsdException w:name="Note Heading" w:semiHidden="1" w:unhideWhenUsed="1"/>
    <w:lsdException w:name="toc 6" w:uiPriority="39" w:semiHidden="1" w:unhideWhenUsed="1"/>
    <w:lsdException w:name="toc 1" w:uiPriority="39" w:semiHidden="1" w:unhideWhenUsed="1"/>
    <w:lsdException w:name="Body Text" w:semiHidden="1" w:unhideWhenUsed="1"/>
    <w:lsdException w:name="List Bullet 4" w:semiHidden="1" w:unhideWhenUsed="1"/>
    <w:lsdException w:name="heading 7" w:uiPriority="9" w:semiHidden="1" w:unhideWhenUsed="1" w:qFormat="1"/>
    <w:lsdException w:name="envelope address" w:semiHidden="1" w:unhideWhenUsed="1"/>
    <w:lsdException w:name="toc 4" w:uiPriority="39" w:semiHidden="1" w:unhideWhenUsed="1"/>
    <w:lsdException w:name="Body Text Indent 2" w:semiHidden="1" w:unhideWhenUsed="1"/>
    <w:lsdException w:name="Closing" w:semiHidden="1" w:unhideWhenUsed="1"/>
    <w:lsdException w:name="Body Text Indent 3" w:semiHidden="1" w:unhideWhenUsed="1"/>
    <w:lsdException w:name="footer" w:semiHidden="1" w:unhideWhenUsed="1"/>
    <w:lsdException w:name="index 4" w:semiHidden="1" w:unhideWhenUsed="1"/>
    <w:lsdException w:name="List Continue" w:semiHidden="1" w:unhideWhenUsed="1"/>
    <w:lsdException w:name="List Number" w:semiHidden="1" w:unhideWhenUsed="1"/>
    <w:lsdException w:name="index 6" w:semiHidden="1" w:unhideWhenUsed="1"/>
    <w:lsdException w:name="Strong" w:uiPriority="22" w:qFormat="1"/>
    <w:lsdException w:name="List Continue 4" w:semiHidden="1" w:unhideWhenUsed="1"/>
    <w:lsdException w:name="Default Paragraph Font" w:uiPriority="1" w:semiHidden="1" w:unhideWhenUsed="1"/>
    <w:lsdException w:name="Body Text Indent" w:semiHidden="1" w:unhideWhenUsed="1"/>
    <w:lsdException w:name="index 7" w:semiHidden="1" w:unhideWhenUsed="1"/>
    <w:lsdException w:name="List Continue 2" w:semiHidden="1" w:unhideWhenUsed="1"/>
    <w:lsdException w:name="footnote reference" w:semiHidden="1" w:unhideWhenUsed="1"/>
    <w:lsdException w:name="heading 5" w:uiPriority="9" w:semiHidden="1" w:unhideWhenUsed="1" w:qFormat="1"/>
    <w:lsdException w:name="toc 2" w:uiPriority="39" w:semiHidden="1" w:unhideWhenUsed="1"/>
    <w:lsdException w:name="List 3" w:semiHidden="1" w:unhideWhenUsed="1"/>
    <w:lsdException w:name="table of authorities" w:semiHidden="1" w:unhideWhenUsed="1"/>
    <w:lsdException w:name="Body Text First Indent 2" w:semiHidden="1" w:unhideWhenUsed="1"/>
    <w:lsdException w:name="Normal" w:uiPriority="0" w:qFormat="1"/>
    <w:lsdException w:name="footnote text" w:semiHidden="1" w:unhideWhenUsed="1"/>
    <w:lsdException w:name="List Number 2" w:semiHidden="1" w:unhideWhenUsed="1"/>
    <w:lsdException w:name="Salutation" w:semiHidden="1" w:unhideWhenUsed="1"/>
    <w:lsdException w:name="Hyperlink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endnote reference" w:semiHidden="1" w:unhideWhenUsed="1"/>
    <w:lsdException w:name="Subtitle" w:uiPriority="11" w:qFormat="1"/>
    <w:lsdException w:name="header" w:semiHidden="1" w:unhideWhenUsed="1"/>
    <w:lsdException w:name="envelope return" w:semiHidden="1" w:unhideWhenUsed="1"/>
    <w:lsdException w:name="List 4" w:semiHidden="1" w:unhideWhenUsed="1"/>
    <w:lsdException w:name="heading 9" w:uiPriority="9" w:semiHidden="1" w:unhideWhenUsed="1" w:qFormat="1"/>
    <w:lsdException w:name="index 8" w:semiHidden="1" w:unhideWhenUsed="1"/>
    <w:lsdException w:name="toa heading" w:semiHidden="1" w:unhideWhenUsed="1"/>
    <w:lsdException w:name="List Continue 5" w:semiHidden="1" w:unhideWhenUsed="1"/>
    <w:lsdException w:name="toc 7" w:uiPriority="39" w:semiHidden="1" w:unhideWhenUsed="1"/>
    <w:lsdException w:name="Body Text 2" w:semiHidden="1" w:unhideWhenUsed="1"/>
    <w:lsdException w:name="List Bullet" w:semiHidden="1" w:unhideWhenUsed="1"/>
    <w:lsdException w:name="Normal Indent" w:semiHidden="1" w:unhideWhenUsed="1"/>
    <w:lsdException w:name="List Bullet 5" w:semiHidden="1" w:unhideWhenUsed="1"/>
    <w:lsdException w:name="List Bullet 3" w:semiHidden="1" w:unhideWhenUsed="1"/>
    <w:lsdException w:name="List" w:semiHidden="1" w:unhideWhenUsed="1"/>
    <w:lsdException w:name="heading 1" w:uiPriority="9" w:qFormat="1"/>
    <w:lsdException w:name="heading 6" w:uiPriority="9" w:semiHidden="1" w:unhideWhenUsed="1" w:qFormat="1"/>
    <w:lsdException w:name="Message Header" w:semiHidden="1" w:unhideWhenUsed="1"/>
    <w:lsdException w:name="line number" w:semiHidden="1" w:unhideWhenUsed="1"/>
    <w:lsdException w:name="endnote text" w:semiHidden="1" w:unhideWhenUsed="1"/>
    <w:lsdException w:name="List Number 5" w:semiHidden="1" w:unhideWhenUsed="1"/>
    <w:lsdException w:name="heading 4" w:uiPriority="9" w:semiHidden="1" w:unhideWhenUsed="1" w:qFormat="1"/>
    <w:lsdException w:name="Body Text First Indent" w:semiHidden="1" w:unhideWhenUsed="1"/>
    <w:lsdException w:name="index 5" w:semiHidden="1" w:unhideWhenUsed="1"/>
    <w:lsdException w:name="caption" w:uiPriority="35" w:semiHidden="1" w:unhideWhenUsed="1" w:qFormat="1"/>
    <w:lsdException w:name="List Number 4" w:semiHidden="1" w:unhideWhenUsed="1"/>
    <w:lsdException w:name="index heading" w:semiHidden="1" w:unhideWhenUsed="1"/>
    <w:lsdException w:name="annotation text" w:semiHidden="1" w:unhideWhenUsed="1"/>
    <w:lsdException w:name="Block Text" w:semiHidden="1" w:unhideWhenUsed="1"/>
    <w:lsdException w:name="annotation reference" w:semiHidden="1" w:unhideWhenUsed="1"/>
    <w:lsdException w:name="toc 5" w:uiPriority="39" w:semiHidden="1" w:unhideWhenUsed="1"/>
    <w:lsdException w:name="table of figures" w:semiHidden="1" w:unhideWhenUsed="1"/>
    <w:lsdException w:name="List Continue 3" w:semiHidden="1" w:unhideWhenUsed="1"/>
    <w:lsdException w:name="index 1" w:semiHidden="1" w:unhideWhenUsed="1"/>
    <w:lsdException w:name="List 5" w:semiHidden="1" w:unhideWhenUsed="1"/>
    <w:lsdException w:name="List 2" w:semiHidden="1" w:unhideWhenUsed="1"/>
    <w:lsdException w:name="toc 3" w:uiPriority="39" w:semiHidden="1" w:unhideWhenUsed="1"/>
    <w:lsdException w:name="toc 8" w:uiPriority="39" w:semiHidden="1" w:unhideWhenUsed="1"/>
    <w:lsdException w:name="List Bullet 2" w:semiHidden="1" w:unhideWhenUsed="1"/>
    <w:lsdException w:name="heading 2" w:uiPriority="9" w:semiHidden="1" w:unhideWhenUsed="1" w:qFormat="1"/>
    <w:lsdException w:name="Body Text 3" w:semiHidden="1" w:unhideWhenUsed="1"/>
    <w:lsdException w:name="Date" w:semiHidden="1" w:unhideWhenUsed="1"/>
    <w:lsdException w:name="FollowedHyperlink" w:semiHidden="1" w:unhideWhenUsed="1"/>
    <w:lsdException w:name="toc 9" w:uiPriority="39" w:semiHidden="1" w:unhideWhenUsed="1"/>
    <w:lsdException w:name="Signature" w:semiHidden="1" w:unhideWhenUsed="1"/>
    <w:lsdException w:name="List Number 3" w:semiHidden="1" w:unhideWhenUsed="1"/>
    <w:lsdException w:name="macro" w:semiHidden="1" w:unhideWhenUsed="1"/>
    <w:lsdException w:name="index 9" w:semiHidden="1" w:unhideWhenUsed="1"/>
    <w:lsdException w:name="page number" w:semiHidden="1" w:unhideWhenUsed="1"/>
    <w:lsdException w:name="index 2" w:semiHidden="1" w:unhideWhenUsed="1"/>
    <w:lsdException w:name="index 3" w:semiHidden="1" w:unhideWhenUsed="1"/>
  </w:latentStyles>
  <w:style w:type="paragraph" w:styleId="9gytth" w:default="1">
    <w:name w:val="Normal"/>
    <w:pPr>
      <w:widowControl w:val="0"/>
      <w:jc w:val="left"/>
    </w:pPr>
  </w:style>
  <w:style w:type="paragraph" w:styleId="000002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36ka17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2026-10-10T13:20:03Z</dcterms:created>
  <dcterms:modified xsi:type="dcterms:W3CDTF">2026-10-10T13:20:03Z</dcterms:modified>
</cp:coreProperties>
</file>