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Aplikacja wspierająca produktywność - wymagania niefunkcjonalne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Czas zmiany ekranu i startu aplikacji powinien na fabrycznie nowym telefonie wynosić poniżej 2 sekund.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Prawdopodobieństwo niedostępności aplikacji w danym momencie powinno wynosić poniżej 1%.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Częstotliwość błędów aplikacji powinna być mniejsza niż 1 błąd na miesiąc przy regularnym użytkowaniu.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powinna umożliwiać jednoczesne korzystanie z danej instancji dokładnie jednemu użytkownikowi.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powinna umożliwiać jednoczesne działanie dowolnie wielu instancji na osobnych urządzeniach.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powinna umożliwiać regularne użytkowanie przez 3 lata, bez zauważalnych zmian w szybkości działania.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Liczba docelowych systemów aplikacji wynosi 1 (Android).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powinna być dostępna dla ponad 90% ludności korzystającej z urządzeń z systemem Android.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powinna być dla przeciętnego użytkownika możliwa do obsługi po 10-minutowym wprowadzeniu do jej funkcji.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Dane zbierane przez aplikację powinny być całkowicie bezpieczne i zawsze poprawne, o ile nie nastąpią błędy systemu operacyjnego.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