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2326" w14:textId="0034F08C" w:rsidR="003B50EC" w:rsidRPr="00202D5B" w:rsidRDefault="005A3758">
      <w:pPr>
        <w:rPr>
          <w:rFonts w:ascii="Times New Roman" w:hAnsi="Times New Roman" w:cs="Times New Roman"/>
          <w:sz w:val="28"/>
          <w:szCs w:val="28"/>
        </w:rPr>
      </w:pPr>
      <w:r>
        <w:rPr>
          <w:rFonts w:ascii="Times New Roman" w:hAnsi="Times New Roman" w:cs="Times New Roman"/>
          <w:b/>
          <w:sz w:val="28"/>
          <w:szCs w:val="28"/>
        </w:rPr>
        <w:t>Competitive Analysis</w:t>
      </w:r>
    </w:p>
    <w:p w14:paraId="09FCD50C" w14:textId="4385EAF4" w:rsidR="005A3758" w:rsidRDefault="005A3758">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155"/>
        <w:gridCol w:w="1585"/>
        <w:gridCol w:w="1870"/>
        <w:gridCol w:w="1870"/>
        <w:gridCol w:w="1870"/>
      </w:tblGrid>
      <w:tr w:rsidR="00202D5B" w14:paraId="3BDF86F2" w14:textId="77777777" w:rsidTr="00202D5B">
        <w:tc>
          <w:tcPr>
            <w:tcW w:w="2155" w:type="dxa"/>
          </w:tcPr>
          <w:p w14:paraId="6D19A6B7" w14:textId="77777777" w:rsidR="00202D5B" w:rsidRPr="00202D5B" w:rsidRDefault="00202D5B" w:rsidP="00202D5B">
            <w:pPr>
              <w:jc w:val="center"/>
              <w:rPr>
                <w:rFonts w:ascii="Times New Roman" w:hAnsi="Times New Roman" w:cs="Times New Roman"/>
              </w:rPr>
            </w:pPr>
          </w:p>
        </w:tc>
        <w:tc>
          <w:tcPr>
            <w:tcW w:w="1585" w:type="dxa"/>
          </w:tcPr>
          <w:p w14:paraId="0C1D9E4A" w14:textId="5117CDBE" w:rsidR="00202D5B" w:rsidRPr="00202D5B" w:rsidRDefault="00202D5B" w:rsidP="00202D5B">
            <w:pPr>
              <w:jc w:val="center"/>
              <w:rPr>
                <w:rFonts w:ascii="Times New Roman" w:hAnsi="Times New Roman" w:cs="Times New Roman"/>
              </w:rPr>
            </w:pPr>
            <w:r w:rsidRPr="00202D5B">
              <w:rPr>
                <w:rFonts w:ascii="Times New Roman" w:hAnsi="Times New Roman" w:cs="Times New Roman"/>
              </w:rPr>
              <w:t>CalEPA</w:t>
            </w:r>
          </w:p>
        </w:tc>
        <w:tc>
          <w:tcPr>
            <w:tcW w:w="1870" w:type="dxa"/>
          </w:tcPr>
          <w:p w14:paraId="674E39CC" w14:textId="4C3D8DF1" w:rsidR="00202D5B" w:rsidRPr="00202D5B" w:rsidRDefault="00202D5B" w:rsidP="00202D5B">
            <w:pPr>
              <w:jc w:val="center"/>
              <w:rPr>
                <w:rFonts w:ascii="Times New Roman" w:hAnsi="Times New Roman" w:cs="Times New Roman"/>
              </w:rPr>
            </w:pPr>
            <w:r w:rsidRPr="00202D5B">
              <w:rPr>
                <w:rFonts w:ascii="Times New Roman" w:hAnsi="Times New Roman" w:cs="Times New Roman"/>
              </w:rPr>
              <w:t>Broward</w:t>
            </w:r>
          </w:p>
        </w:tc>
        <w:tc>
          <w:tcPr>
            <w:tcW w:w="1870" w:type="dxa"/>
          </w:tcPr>
          <w:p w14:paraId="3F0C3ACD" w14:textId="338AA4A8" w:rsidR="00202D5B" w:rsidRPr="00202D5B" w:rsidRDefault="00202D5B" w:rsidP="00202D5B">
            <w:pPr>
              <w:jc w:val="center"/>
              <w:rPr>
                <w:rFonts w:ascii="Times New Roman" w:hAnsi="Times New Roman" w:cs="Times New Roman"/>
              </w:rPr>
            </w:pPr>
            <w:r w:rsidRPr="00202D5B">
              <w:rPr>
                <w:rFonts w:ascii="Times New Roman" w:hAnsi="Times New Roman" w:cs="Times New Roman"/>
              </w:rPr>
              <w:t>EPA.gov</w:t>
            </w:r>
          </w:p>
        </w:tc>
        <w:tc>
          <w:tcPr>
            <w:tcW w:w="1870" w:type="dxa"/>
            <w:shd w:val="clear" w:color="auto" w:fill="A8D08D" w:themeFill="accent6" w:themeFillTint="99"/>
          </w:tcPr>
          <w:p w14:paraId="53388F55" w14:textId="4F4B5DBC" w:rsidR="00202D5B" w:rsidRPr="00202D5B" w:rsidRDefault="00202D5B" w:rsidP="00202D5B">
            <w:pPr>
              <w:jc w:val="center"/>
              <w:rPr>
                <w:rFonts w:ascii="Times New Roman" w:hAnsi="Times New Roman" w:cs="Times New Roman"/>
              </w:rPr>
            </w:pPr>
            <w:r w:rsidRPr="00202D5B">
              <w:rPr>
                <w:rFonts w:ascii="Times New Roman" w:hAnsi="Times New Roman" w:cs="Times New Roman"/>
              </w:rPr>
              <w:t>Team11env</w:t>
            </w:r>
          </w:p>
        </w:tc>
      </w:tr>
      <w:tr w:rsidR="00202D5B" w14:paraId="07253581" w14:textId="77777777" w:rsidTr="00202D5B">
        <w:tc>
          <w:tcPr>
            <w:tcW w:w="2155" w:type="dxa"/>
          </w:tcPr>
          <w:p w14:paraId="0948CE4E" w14:textId="6F773C96" w:rsidR="00202D5B" w:rsidRPr="00202D5B" w:rsidRDefault="00202D5B" w:rsidP="00202D5B">
            <w:pPr>
              <w:jc w:val="center"/>
              <w:rPr>
                <w:rFonts w:ascii="Times New Roman" w:hAnsi="Times New Roman" w:cs="Times New Roman"/>
              </w:rPr>
            </w:pPr>
            <w:r>
              <w:rPr>
                <w:rFonts w:ascii="Times New Roman" w:hAnsi="Times New Roman" w:cs="Times New Roman"/>
              </w:rPr>
              <w:t>Good Instructions</w:t>
            </w:r>
          </w:p>
        </w:tc>
        <w:tc>
          <w:tcPr>
            <w:tcW w:w="1585" w:type="dxa"/>
          </w:tcPr>
          <w:p w14:paraId="491F3863" w14:textId="0DC01A66"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4DC314B1" w14:textId="5CE3A79E"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4FFDA543" w14:textId="24A230D1"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shd w:val="clear" w:color="auto" w:fill="A8D08D" w:themeFill="accent6" w:themeFillTint="99"/>
          </w:tcPr>
          <w:p w14:paraId="50B9E8CF" w14:textId="4C5C4160" w:rsidR="00202D5B" w:rsidRPr="00202D5B" w:rsidRDefault="00202D5B" w:rsidP="00202D5B">
            <w:pPr>
              <w:jc w:val="center"/>
              <w:rPr>
                <w:rFonts w:ascii="Times New Roman" w:hAnsi="Times New Roman" w:cs="Times New Roman"/>
              </w:rPr>
            </w:pPr>
            <w:r w:rsidRPr="00202D5B">
              <w:rPr>
                <w:rFonts w:ascii="Times New Roman" w:hAnsi="Times New Roman" w:cs="Times New Roman"/>
              </w:rPr>
              <w:t>+</w:t>
            </w:r>
            <w:r>
              <w:rPr>
                <w:rFonts w:ascii="Times New Roman" w:hAnsi="Times New Roman" w:cs="Times New Roman"/>
              </w:rPr>
              <w:t>+</w:t>
            </w:r>
          </w:p>
        </w:tc>
      </w:tr>
      <w:tr w:rsidR="00202D5B" w14:paraId="1902D609" w14:textId="77777777" w:rsidTr="00202D5B">
        <w:tc>
          <w:tcPr>
            <w:tcW w:w="2155" w:type="dxa"/>
          </w:tcPr>
          <w:p w14:paraId="39824358" w14:textId="03074E81" w:rsidR="00202D5B" w:rsidRPr="00202D5B" w:rsidRDefault="00202D5B" w:rsidP="00202D5B">
            <w:pPr>
              <w:jc w:val="center"/>
              <w:rPr>
                <w:rFonts w:ascii="Times New Roman" w:hAnsi="Times New Roman" w:cs="Times New Roman"/>
              </w:rPr>
            </w:pPr>
            <w:r>
              <w:rPr>
                <w:rFonts w:ascii="Times New Roman" w:hAnsi="Times New Roman" w:cs="Times New Roman"/>
              </w:rPr>
              <w:t>Picture Upload</w:t>
            </w:r>
          </w:p>
        </w:tc>
        <w:tc>
          <w:tcPr>
            <w:tcW w:w="1585" w:type="dxa"/>
          </w:tcPr>
          <w:p w14:paraId="555E6A9F" w14:textId="2393943C"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222D45EE" w14:textId="20FA76B1"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3DE09214" w14:textId="50DD4F64" w:rsidR="00202D5B" w:rsidRPr="00202D5B" w:rsidRDefault="0067036F" w:rsidP="00202D5B">
            <w:pPr>
              <w:jc w:val="center"/>
              <w:rPr>
                <w:rFonts w:ascii="Times New Roman" w:hAnsi="Times New Roman" w:cs="Times New Roman"/>
              </w:rPr>
            </w:pPr>
            <w:r>
              <w:rPr>
                <w:rFonts w:ascii="Times New Roman" w:hAnsi="Times New Roman" w:cs="Times New Roman"/>
              </w:rPr>
              <w:t>-</w:t>
            </w:r>
          </w:p>
        </w:tc>
        <w:tc>
          <w:tcPr>
            <w:tcW w:w="1870" w:type="dxa"/>
            <w:shd w:val="clear" w:color="auto" w:fill="A8D08D" w:themeFill="accent6" w:themeFillTint="99"/>
          </w:tcPr>
          <w:p w14:paraId="6B50E234" w14:textId="61FC23E8" w:rsidR="00202D5B" w:rsidRPr="00202D5B" w:rsidRDefault="00202D5B" w:rsidP="00202D5B">
            <w:pPr>
              <w:jc w:val="center"/>
              <w:rPr>
                <w:rFonts w:ascii="Times New Roman" w:hAnsi="Times New Roman" w:cs="Times New Roman"/>
              </w:rPr>
            </w:pPr>
            <w:r>
              <w:rPr>
                <w:rFonts w:ascii="Times New Roman" w:hAnsi="Times New Roman" w:cs="Times New Roman"/>
              </w:rPr>
              <w:t>+</w:t>
            </w:r>
          </w:p>
        </w:tc>
      </w:tr>
      <w:tr w:rsidR="00202D5B" w14:paraId="787EF83E" w14:textId="77777777" w:rsidTr="00202D5B">
        <w:tc>
          <w:tcPr>
            <w:tcW w:w="2155" w:type="dxa"/>
          </w:tcPr>
          <w:p w14:paraId="1CD9D58A" w14:textId="3704F09E" w:rsidR="00202D5B" w:rsidRPr="00202D5B" w:rsidRDefault="00202D5B" w:rsidP="00202D5B">
            <w:pPr>
              <w:jc w:val="center"/>
              <w:rPr>
                <w:rFonts w:ascii="Times New Roman" w:hAnsi="Times New Roman" w:cs="Times New Roman"/>
              </w:rPr>
            </w:pPr>
            <w:r>
              <w:rPr>
                <w:rFonts w:ascii="Times New Roman" w:hAnsi="Times New Roman" w:cs="Times New Roman"/>
              </w:rPr>
              <w:t>Maps Integration</w:t>
            </w:r>
          </w:p>
        </w:tc>
        <w:tc>
          <w:tcPr>
            <w:tcW w:w="1585" w:type="dxa"/>
          </w:tcPr>
          <w:p w14:paraId="6BE1C06F" w14:textId="361A8618"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4EA05018" w14:textId="6FAA780B"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772D869A" w14:textId="553B9588" w:rsidR="00202D5B" w:rsidRPr="00202D5B" w:rsidRDefault="0067036F" w:rsidP="00202D5B">
            <w:pPr>
              <w:jc w:val="center"/>
              <w:rPr>
                <w:rFonts w:ascii="Times New Roman" w:hAnsi="Times New Roman" w:cs="Times New Roman"/>
              </w:rPr>
            </w:pPr>
            <w:r>
              <w:rPr>
                <w:rFonts w:ascii="Times New Roman" w:hAnsi="Times New Roman" w:cs="Times New Roman"/>
              </w:rPr>
              <w:t>-</w:t>
            </w:r>
          </w:p>
        </w:tc>
        <w:tc>
          <w:tcPr>
            <w:tcW w:w="1870" w:type="dxa"/>
            <w:shd w:val="clear" w:color="auto" w:fill="A8D08D" w:themeFill="accent6" w:themeFillTint="99"/>
          </w:tcPr>
          <w:p w14:paraId="2891B2A4" w14:textId="20CC18BA" w:rsidR="00202D5B" w:rsidRPr="00202D5B" w:rsidRDefault="0067036F" w:rsidP="00202D5B">
            <w:pPr>
              <w:jc w:val="center"/>
              <w:rPr>
                <w:rFonts w:ascii="Times New Roman" w:hAnsi="Times New Roman" w:cs="Times New Roman"/>
              </w:rPr>
            </w:pPr>
            <w:r>
              <w:rPr>
                <w:rFonts w:ascii="Times New Roman" w:hAnsi="Times New Roman" w:cs="Times New Roman"/>
              </w:rPr>
              <w:t>++</w:t>
            </w:r>
          </w:p>
        </w:tc>
      </w:tr>
      <w:tr w:rsidR="00202D5B" w14:paraId="7B195530" w14:textId="77777777" w:rsidTr="00202D5B">
        <w:tc>
          <w:tcPr>
            <w:tcW w:w="2155" w:type="dxa"/>
          </w:tcPr>
          <w:p w14:paraId="611A6F78" w14:textId="09AC4625" w:rsidR="00202D5B" w:rsidRDefault="00202D5B" w:rsidP="00202D5B">
            <w:pPr>
              <w:jc w:val="center"/>
              <w:rPr>
                <w:rFonts w:ascii="Times New Roman" w:hAnsi="Times New Roman" w:cs="Times New Roman"/>
              </w:rPr>
            </w:pPr>
            <w:r>
              <w:rPr>
                <w:rFonts w:ascii="Times New Roman" w:hAnsi="Times New Roman" w:cs="Times New Roman"/>
              </w:rPr>
              <w:t>User Profile</w:t>
            </w:r>
          </w:p>
        </w:tc>
        <w:tc>
          <w:tcPr>
            <w:tcW w:w="1585" w:type="dxa"/>
          </w:tcPr>
          <w:p w14:paraId="4E3341C2" w14:textId="310BBA41" w:rsid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1F6E9049" w14:textId="29F52E06"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6FA20E11" w14:textId="3DF370ED"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shd w:val="clear" w:color="auto" w:fill="A8D08D" w:themeFill="accent6" w:themeFillTint="99"/>
          </w:tcPr>
          <w:p w14:paraId="3702A24E" w14:textId="3F3FF848" w:rsidR="00202D5B" w:rsidRPr="00202D5B" w:rsidRDefault="00202D5B" w:rsidP="00202D5B">
            <w:pPr>
              <w:jc w:val="center"/>
              <w:rPr>
                <w:rFonts w:ascii="Times New Roman" w:hAnsi="Times New Roman" w:cs="Times New Roman"/>
              </w:rPr>
            </w:pPr>
            <w:r>
              <w:rPr>
                <w:rFonts w:ascii="Times New Roman" w:hAnsi="Times New Roman" w:cs="Times New Roman"/>
              </w:rPr>
              <w:t>+</w:t>
            </w:r>
          </w:p>
        </w:tc>
      </w:tr>
      <w:tr w:rsidR="00202D5B" w14:paraId="3C053642" w14:textId="77777777" w:rsidTr="00202D5B">
        <w:tc>
          <w:tcPr>
            <w:tcW w:w="2155" w:type="dxa"/>
          </w:tcPr>
          <w:p w14:paraId="64B784B2" w14:textId="1079AC9C" w:rsidR="00202D5B" w:rsidRPr="00202D5B" w:rsidRDefault="0067036F" w:rsidP="00202D5B">
            <w:pPr>
              <w:jc w:val="center"/>
              <w:rPr>
                <w:rFonts w:ascii="Times New Roman" w:hAnsi="Times New Roman" w:cs="Times New Roman"/>
              </w:rPr>
            </w:pPr>
            <w:r>
              <w:rPr>
                <w:rFonts w:ascii="Times New Roman" w:hAnsi="Times New Roman" w:cs="Times New Roman"/>
              </w:rPr>
              <w:t>Nice-looking UI</w:t>
            </w:r>
          </w:p>
        </w:tc>
        <w:tc>
          <w:tcPr>
            <w:tcW w:w="1585" w:type="dxa"/>
          </w:tcPr>
          <w:p w14:paraId="6F6A9387" w14:textId="2302A90F" w:rsidR="00202D5B" w:rsidRPr="00202D5B" w:rsidRDefault="00202D5B" w:rsidP="00202D5B">
            <w:pPr>
              <w:jc w:val="center"/>
              <w:rPr>
                <w:rFonts w:ascii="Times New Roman" w:hAnsi="Times New Roman" w:cs="Times New Roman"/>
              </w:rPr>
            </w:pPr>
            <w:r>
              <w:rPr>
                <w:rFonts w:ascii="Times New Roman" w:hAnsi="Times New Roman" w:cs="Times New Roman"/>
              </w:rPr>
              <w:t>++</w:t>
            </w:r>
          </w:p>
        </w:tc>
        <w:tc>
          <w:tcPr>
            <w:tcW w:w="1870" w:type="dxa"/>
          </w:tcPr>
          <w:p w14:paraId="66AA8D57" w14:textId="6CF40D95" w:rsidR="00202D5B" w:rsidRPr="00202D5B" w:rsidRDefault="0067036F" w:rsidP="00202D5B">
            <w:pPr>
              <w:jc w:val="center"/>
              <w:rPr>
                <w:rFonts w:ascii="Times New Roman" w:hAnsi="Times New Roman" w:cs="Times New Roman"/>
              </w:rPr>
            </w:pPr>
            <w:r>
              <w:rPr>
                <w:rFonts w:ascii="Times New Roman" w:hAnsi="Times New Roman" w:cs="Times New Roman"/>
              </w:rPr>
              <w:t>-</w:t>
            </w:r>
          </w:p>
        </w:tc>
        <w:tc>
          <w:tcPr>
            <w:tcW w:w="1870" w:type="dxa"/>
          </w:tcPr>
          <w:p w14:paraId="37FD20A4" w14:textId="1ED287E8" w:rsidR="00202D5B" w:rsidRPr="00202D5B" w:rsidRDefault="0067036F" w:rsidP="00202D5B">
            <w:pPr>
              <w:jc w:val="center"/>
              <w:rPr>
                <w:rFonts w:ascii="Times New Roman" w:hAnsi="Times New Roman" w:cs="Times New Roman"/>
              </w:rPr>
            </w:pPr>
            <w:r>
              <w:rPr>
                <w:rFonts w:ascii="Times New Roman" w:hAnsi="Times New Roman" w:cs="Times New Roman"/>
              </w:rPr>
              <w:t>-</w:t>
            </w:r>
          </w:p>
        </w:tc>
        <w:tc>
          <w:tcPr>
            <w:tcW w:w="1870" w:type="dxa"/>
            <w:shd w:val="clear" w:color="auto" w:fill="A8D08D" w:themeFill="accent6" w:themeFillTint="99"/>
          </w:tcPr>
          <w:p w14:paraId="04DA0BD9" w14:textId="28A69CDE" w:rsidR="00202D5B" w:rsidRPr="00202D5B" w:rsidRDefault="00202D5B" w:rsidP="00202D5B">
            <w:pPr>
              <w:jc w:val="center"/>
              <w:rPr>
                <w:rFonts w:ascii="Times New Roman" w:hAnsi="Times New Roman" w:cs="Times New Roman"/>
              </w:rPr>
            </w:pPr>
            <w:r>
              <w:rPr>
                <w:rFonts w:ascii="Times New Roman" w:hAnsi="Times New Roman" w:cs="Times New Roman"/>
              </w:rPr>
              <w:t>+</w:t>
            </w:r>
          </w:p>
        </w:tc>
      </w:tr>
    </w:tbl>
    <w:p w14:paraId="03936056" w14:textId="69E452F4" w:rsidR="005A3758" w:rsidRDefault="005A3758">
      <w:pPr>
        <w:rPr>
          <w:rFonts w:ascii="Times New Roman" w:hAnsi="Times New Roman" w:cs="Times New Roman"/>
          <w:b/>
          <w:sz w:val="28"/>
          <w:szCs w:val="28"/>
        </w:rPr>
      </w:pPr>
    </w:p>
    <w:p w14:paraId="774F3E98" w14:textId="42968B5D" w:rsidR="0067036F" w:rsidRPr="0067036F" w:rsidRDefault="0067036F">
      <w:pPr>
        <w:rPr>
          <w:rFonts w:ascii="Times New Roman" w:hAnsi="Times New Roman" w:cs="Times New Roman"/>
        </w:rPr>
      </w:pPr>
      <w:r>
        <w:rPr>
          <w:rFonts w:ascii="Times New Roman" w:hAnsi="Times New Roman" w:cs="Times New Roman"/>
        </w:rPr>
        <w:t>Across the market are numerous websites for reporting environmental issues.  They range in variety of features and quality of presentation.  Team 11’s website will improve on a lot of issues that were noticed with many different websites.  Having a picture upload option was a rarity on most websites that were looked at, and Team 11’s site will have this option from version 1.0.  The other issue found with many sites was narrowing down where an incident occurred.  Many sites only give an address input, but with Team 11’s website a user can use a map to input the exact location.  The user profile on Team 11’s site will allow a user to check back on issues they have reported to see progress.  CalEPA website is the goal for user features, ease of use, and a nice-looking UI.</w:t>
      </w:r>
      <w:bookmarkStart w:id="0" w:name="_GoBack"/>
      <w:bookmarkEnd w:id="0"/>
    </w:p>
    <w:sectPr w:rsidR="0067036F" w:rsidRPr="0067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58"/>
    <w:rsid w:val="00202D5B"/>
    <w:rsid w:val="003B50EC"/>
    <w:rsid w:val="005A3758"/>
    <w:rsid w:val="00670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BADB"/>
  <w15:chartTrackingRefBased/>
  <w15:docId w15:val="{9A2BC98F-29BC-45D0-861C-D08F6D9C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Abrames</dc:creator>
  <cp:keywords/>
  <dc:description/>
  <cp:lastModifiedBy>Dylan Abrames</cp:lastModifiedBy>
  <cp:revision>1</cp:revision>
  <dcterms:created xsi:type="dcterms:W3CDTF">2018-02-28T05:07:00Z</dcterms:created>
  <dcterms:modified xsi:type="dcterms:W3CDTF">2018-02-28T05:46:00Z</dcterms:modified>
</cp:coreProperties>
</file>