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Permutaciones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Laura Catalina Preciado Ballen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MIlton Andres Timote Torres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Las permutaciones es un arreglo de todo o parte de un conjunto de objetos. En probabilidad se usan para determinar un espacio muestral, que contiene como elementos a todas las posibles ordenaciones o arreglos de un grupo de objetos</w:t>
      </w:r>
      <w:r w:rsidDel="00000000" w:rsidR="00000000" w:rsidRPr="00000000">
        <w:rPr>
          <w:b w:val="1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Supongamos que usted tiene tres libros A, B y C, y quiere acomodarlo en su estante. ¿En cuántas formas puede usted acomodar los tres libros en su estante? 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Hay seis permutaciones: ABC ACB BAC BCA CAB CBA.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Nosotros podemos deducir la fórmula de la permutación a través de la regla de la multiplicación: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general,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objetos distintos tomados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 a la vez se pueden arreglar en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n(n – 1)(n – 2) ··· (n – r + 1)</m:t>
        </m:r>
      </m:oMath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ormas. Representamos este producto mediante: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  <w:sz w:val="26"/>
          <w:szCs w:val="26"/>
        </w:rPr>
      </w:pPr>
      <m:oMath>
        <m:sSub>
          <m:sSubPr>
            <m:ctrlPr>
              <w:rPr>
                <w:b w:val="1"/>
                <w:sz w:val="26"/>
                <w:szCs w:val="26"/>
              </w:rPr>
            </m:ctrlPr>
          </m:sSubPr>
          <m:e/>
          <m:sub>
            <m:r>
              <w:rPr>
                <w:b w:val="1"/>
                <w:sz w:val="26"/>
                <w:szCs w:val="26"/>
              </w:rPr>
              <m:t xml:space="preserve">n</m:t>
            </m:r>
          </m:sub>
        </m:sSub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P</m:t>
            </m:r>
          </m:e>
          <m:sub>
            <m:r>
              <w:rPr>
                <w:b w:val="1"/>
                <w:sz w:val="26"/>
                <w:szCs w:val="26"/>
              </w:rPr>
              <m:t xml:space="preserve">r</m:t>
            </m:r>
          </m:sub>
        </m:sSub>
        <m:r>
          <w:rPr>
            <w:b w:val="1"/>
            <w:sz w:val="26"/>
            <w:szCs w:val="26"/>
          </w:rPr>
          <m:t xml:space="preserve">=</m:t>
        </m:r>
        <m:f>
          <m:fPr>
            <m:ctrlPr>
              <w:rPr>
                <w:b w:val="1"/>
                <w:sz w:val="26"/>
                <w:szCs w:val="26"/>
              </w:rPr>
            </m:ctrlPr>
          </m:fPr>
          <m:num>
            <m:r>
              <w:rPr>
                <w:b w:val="1"/>
                <w:sz w:val="26"/>
                <w:szCs w:val="26"/>
              </w:rPr>
              <m:t xml:space="preserve">n!</m:t>
            </m:r>
          </m:num>
          <m:den>
            <m:r>
              <w:rPr>
                <w:b w:val="1"/>
                <w:sz w:val="26"/>
                <w:szCs w:val="26"/>
              </w:rPr>
              <m:t xml:space="preserve">(n-r)!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una operación se puede ejecutar en </w:t>
      </w:r>
      <m:oMath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n</m:t>
            </m:r>
          </m:e>
          <m:sub>
            <m:r>
              <w:rPr>
                <w:b w:val="1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formas, y si para cada una de éstas se puede llevar a cabo una segunda operación en </w:t>
      </w:r>
      <m:oMath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n</m:t>
            </m:r>
          </m:e>
          <m:sub>
            <m:r>
              <w:rPr>
                <w:b w:val="1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formas, y para cada una de las primeras dos se puede realizar una tercera operación en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formas, y así sucesivamente, entonces la serie de k operaciones se puede realizar en </w:t>
      </w:r>
      <m:oMath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n</m:t>
            </m:r>
          </m:e>
          <m:sub>
            <m:r>
              <w:rPr>
                <w:b w:val="1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n</m:t>
            </m:r>
          </m:e>
          <m:sub>
            <m:r>
              <w:rPr>
                <w:b w:val="1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b w:val="1"/>
          <w:sz w:val="24"/>
          <w:szCs w:val="24"/>
          <w:rtl w:val="0"/>
        </w:rPr>
        <w:t xml:space="preserve"> ...</w:t>
      </w:r>
      <m:oMath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n</m:t>
            </m:r>
          </m:e>
          <m:sub>
            <m:r>
              <w:rPr>
                <w:b w:val="1"/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formas.</w:t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Ejemplo</w:t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Considere las tres letras</w:t>
      </w:r>
      <w:r w:rsidDel="00000000" w:rsidR="00000000" w:rsidRPr="00000000">
        <w:rPr>
          <w:b w:val="1"/>
          <w:sz w:val="24"/>
          <w:szCs w:val="24"/>
          <w:rtl w:val="0"/>
        </w:rPr>
        <w:t xml:space="preserve"> a, b</w:t>
      </w:r>
      <w:r w:rsidDel="00000000" w:rsidR="00000000" w:rsidRPr="00000000">
        <w:rPr>
          <w:sz w:val="24"/>
          <w:szCs w:val="24"/>
          <w:rtl w:val="0"/>
        </w:rPr>
        <w:t xml:space="preserve"> y</w:t>
      </w:r>
      <w:r w:rsidDel="00000000" w:rsidR="00000000" w:rsidRPr="00000000">
        <w:rPr>
          <w:b w:val="1"/>
          <w:sz w:val="24"/>
          <w:szCs w:val="24"/>
          <w:rtl w:val="0"/>
        </w:rPr>
        <w:t xml:space="preserve"> c</w:t>
      </w:r>
      <w:r w:rsidDel="00000000" w:rsidR="00000000" w:rsidRPr="00000000">
        <w:rPr>
          <w:sz w:val="24"/>
          <w:szCs w:val="24"/>
          <w:rtl w:val="0"/>
        </w:rPr>
        <w:t xml:space="preserve">. Las permutaciones posibles son abc, acb, bac, bca, cab y cba, por lo tanto, vemos que hay 6 arreglos distintos. Hay 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=3</m:t>
        </m:r>
      </m:oMath>
      <w:r w:rsidDel="00000000" w:rsidR="00000000" w:rsidRPr="00000000">
        <w:rPr>
          <w:sz w:val="24"/>
          <w:szCs w:val="24"/>
          <w:rtl w:val="0"/>
        </w:rPr>
        <w:t xml:space="preserve">opciones para la primera posición. Sin importar cuál letra se elija, siempre habrá 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=2</m:t>
        </m:r>
      </m:oMath>
      <w:r w:rsidDel="00000000" w:rsidR="00000000" w:rsidRPr="00000000">
        <w:rPr>
          <w:sz w:val="24"/>
          <w:szCs w:val="24"/>
          <w:rtl w:val="0"/>
        </w:rPr>
        <w:t xml:space="preserve"> opciones para la segunda posición. Por último, independientemente de cuál de las dos letras se elija para las primeras dos posiciones, sólo hay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=1</m:t>
        </m:r>
      </m:oMath>
      <w:r w:rsidDel="00000000" w:rsidR="00000000" w:rsidRPr="00000000">
        <w:rPr>
          <w:sz w:val="24"/>
          <w:szCs w:val="24"/>
          <w:rtl w:val="0"/>
        </w:rPr>
        <w:t xml:space="preserve">elección para la última posición, lo que da un total de</w:t>
      </w:r>
    </w:p>
    <w:p w:rsidR="00000000" w:rsidDel="00000000" w:rsidP="00000000" w:rsidRDefault="00000000" w:rsidRPr="00000000" w14:paraId="00000019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=(3)(2)(1)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permutaciones mediante la regla anterior. En general, n objetos distintos se pueden arreglar en</w:t>
      </w:r>
    </w:p>
    <w:p w:rsidR="00000000" w:rsidDel="00000000" w:rsidP="00000000" w:rsidRDefault="00000000" w:rsidRPr="00000000" w14:paraId="0000001B">
      <w:pPr>
        <w:pageBreakBefore w:val="0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n(n – 1)(n – 2)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··· (3)(2)(1)</w:t>
      </w:r>
      <w:r w:rsidDel="00000000" w:rsidR="00000000" w:rsidRPr="00000000">
        <w:rPr>
          <w:sz w:val="24"/>
          <w:szCs w:val="24"/>
          <w:rtl w:val="0"/>
        </w:rPr>
        <w:t xml:space="preserve"> formas.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Existe una notación para una cifra como ésta.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rPr>
        <w:b w:val="1"/>
        <w:i w:val="1"/>
        <w:sz w:val="16"/>
        <w:szCs w:val="16"/>
      </w:rPr>
    </w:pPr>
    <w:r w:rsidDel="00000000" w:rsidR="00000000" w:rsidRPr="00000000">
      <w:rPr>
        <w:b w:val="1"/>
        <w:i w:val="1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i w:val="1"/>
        <w:sz w:val="16"/>
        <w:szCs w:val="16"/>
        <w:rtl w:val="0"/>
      </w:rPr>
      <w:t xml:space="preserve">.</w:t>
    </w:r>
    <w:r w:rsidDel="00000000" w:rsidR="00000000" w:rsidRPr="00000000">
      <w:rPr>
        <w:sz w:val="16"/>
        <w:szCs w:val="16"/>
        <w:rtl w:val="0"/>
      </w:rPr>
      <w:t xml:space="preserve">Probabilidad y estadística para ingeniería y ciencias novena edición</w:t>
    </w:r>
    <w:r w:rsidDel="00000000" w:rsidR="00000000" w:rsidRPr="00000000">
      <w:rPr>
        <w:b w:val="1"/>
        <w:sz w:val="16"/>
        <w:szCs w:val="16"/>
        <w:rtl w:val="0"/>
      </w:rPr>
      <w:t xml:space="preserve"> </w:t>
    </w:r>
    <w:r w:rsidDel="00000000" w:rsidR="00000000" w:rsidRPr="00000000">
      <w:rPr>
        <w:b w:val="1"/>
        <w:i w:val="1"/>
        <w:sz w:val="16"/>
        <w:szCs w:val="16"/>
        <w:rtl w:val="0"/>
      </w:rPr>
      <w:t xml:space="preserve">Walpole Myers Myers. </w:t>
    </w:r>
  </w:p>
  <w:p w:rsidR="00000000" w:rsidDel="00000000" w:rsidP="00000000" w:rsidRDefault="00000000" w:rsidRPr="00000000" w14:paraId="0000001F">
    <w:pPr>
      <w:pageBreakBefore w:val="0"/>
      <w:rPr>
        <w:b w:val="1"/>
        <w:i w:val="1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b w:val="1"/>
        <w:sz w:val="16"/>
        <w:szCs w:val="16"/>
        <w:rtl w:val="0"/>
      </w:rPr>
      <w:t xml:space="preserve">2.</w:t>
    </w:r>
    <w:r w:rsidDel="00000000" w:rsidR="00000000" w:rsidRPr="00000000">
      <w:rPr>
        <w:sz w:val="16"/>
        <w:szCs w:val="16"/>
        <w:rtl w:val="0"/>
      </w:rPr>
      <w:t xml:space="preserve">Introducción a la probabilidad y estadística Mendenhall Beaver Beaver Décima tercera edición.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