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443B" w14:textId="77777777" w:rsidR="00BF04B4" w:rsidRDefault="00BF04B4">
      <w:pPr>
        <w:rPr>
          <w:lang w:val="en-US"/>
        </w:rPr>
      </w:pPr>
      <w:r>
        <w:rPr>
          <w:lang w:val="en-US"/>
        </w:rPr>
        <w:t>Power BI assignment 2</w:t>
      </w:r>
    </w:p>
    <w:p w14:paraId="678786A8" w14:textId="77777777" w:rsidR="003B7AE8" w:rsidRDefault="003B7AE8">
      <w:r w:rsidRPr="003B7AE8">
        <w:t>Altaf Hussain</w:t>
      </w:r>
    </w:p>
    <w:p w14:paraId="36BD8916" w14:textId="66550AAD" w:rsidR="00BF04B4" w:rsidRDefault="00BF04B4">
      <w:pPr>
        <w:rPr>
          <w:lang w:val="en-US"/>
        </w:rPr>
      </w:pPr>
      <w:r>
        <w:rPr>
          <w:lang w:val="en-US"/>
        </w:rPr>
        <w:t>1.</w:t>
      </w:r>
      <w:r w:rsidRPr="00BF04B4">
        <w:t xml:space="preserve"> </w:t>
      </w:r>
      <w:r w:rsidRPr="00BF04B4">
        <w:rPr>
          <w:lang w:val="en-US"/>
        </w:rPr>
        <w:t>Explain the advantages of Natural Queries in Power</w:t>
      </w:r>
      <w:r>
        <w:rPr>
          <w:lang w:val="en-US"/>
        </w:rPr>
        <w:t xml:space="preserve"> </w:t>
      </w:r>
      <w:r w:rsidRPr="00BF04B4">
        <w:rPr>
          <w:lang w:val="en-US"/>
        </w:rPr>
        <w:t>Bi with an example?</w:t>
      </w:r>
    </w:p>
    <w:p w14:paraId="2040D421" w14:textId="77777777" w:rsidR="00BF04B4" w:rsidRDefault="00BF04B4">
      <w:pPr>
        <w:rPr>
          <w:lang w:val="en-US"/>
        </w:rPr>
      </w:pPr>
      <w:r>
        <w:rPr>
          <w:lang w:val="en-US"/>
        </w:rPr>
        <w:t xml:space="preserve">A. </w:t>
      </w:r>
      <w:r w:rsidRPr="00BF04B4">
        <w:rPr>
          <w:lang w:val="en-US"/>
        </w:rPr>
        <w:t>Sometimes the fastest way to get an answer from your data is to perform a search over your data using natural language. The Q&amp;A feature in Power BI lets you explore your data in your own words using natural language. Q&amp;A is interactive, even fun.</w:t>
      </w:r>
    </w:p>
    <w:p w14:paraId="7216C63C" w14:textId="77777777" w:rsidR="00BF04B4" w:rsidRDefault="00BF04B4">
      <w:pPr>
        <w:rPr>
          <w:lang w:val="en-US"/>
        </w:rPr>
      </w:pPr>
      <w:r>
        <w:rPr>
          <w:lang w:val="en-US"/>
        </w:rPr>
        <w:t>2.</w:t>
      </w:r>
      <w:r w:rsidRPr="00BF04B4">
        <w:t xml:space="preserve"> </w:t>
      </w:r>
      <w:r w:rsidRPr="00BF04B4">
        <w:rPr>
          <w:lang w:val="en-US"/>
        </w:rPr>
        <w:t>Explain Web Front End (WFE) cluster from Power BI Service Architecture?</w:t>
      </w:r>
    </w:p>
    <w:p w14:paraId="6EBFDA3D" w14:textId="77777777" w:rsidR="00BF04B4" w:rsidRDefault="00BF04B4">
      <w:pPr>
        <w:rPr>
          <w:lang w:val="en-US"/>
        </w:rPr>
      </w:pPr>
      <w:r>
        <w:rPr>
          <w:lang w:val="en-US"/>
        </w:rPr>
        <w:t>A.</w:t>
      </w:r>
      <w:r w:rsidRPr="00BF04B4">
        <w:t xml:space="preserve"> </w:t>
      </w:r>
      <w:r w:rsidRPr="00BF04B4">
        <w:rPr>
          <w:lang w:val="en-US"/>
        </w:rPr>
        <w:t>The Web Front End (WFE) cluster. The WFE cluster manages the initial connection and authentication to the Power BI service. The Back-End cluster. Once authenticated, the Back-End handles all subsequent user interactions. Power BI uses Azure Active Directory (Azure AD) to store and manage user identities.</w:t>
      </w:r>
    </w:p>
    <w:p w14:paraId="51244C79" w14:textId="77777777" w:rsidR="00BF04B4" w:rsidRDefault="00BF04B4">
      <w:pPr>
        <w:rPr>
          <w:lang w:val="en-US"/>
        </w:rPr>
      </w:pPr>
      <w:r>
        <w:rPr>
          <w:lang w:val="en-US"/>
        </w:rPr>
        <w:t>3.</w:t>
      </w:r>
      <w:r w:rsidRPr="00BF04B4">
        <w:t xml:space="preserve"> </w:t>
      </w:r>
      <w:r w:rsidRPr="00BF04B4">
        <w:rPr>
          <w:lang w:val="en-US"/>
        </w:rPr>
        <w:t>Explain Back End cluster from Power BI Service Architecture?</w:t>
      </w:r>
    </w:p>
    <w:p w14:paraId="7896909A" w14:textId="77777777" w:rsidR="00BF04B4" w:rsidRDefault="00BF04B4">
      <w:pPr>
        <w:rPr>
          <w:lang w:val="en-US"/>
        </w:rPr>
      </w:pPr>
      <w:r>
        <w:rPr>
          <w:lang w:val="en-US"/>
        </w:rPr>
        <w:t>A.</w:t>
      </w:r>
      <w:r w:rsidRPr="00BF04B4">
        <w:t xml:space="preserve"> </w:t>
      </w:r>
      <w:r w:rsidRPr="00BF04B4">
        <w:rPr>
          <w:lang w:val="en-US"/>
        </w:rPr>
        <w:t>The Back-End cluster determines how authenticated clients interact with the Power BI service. The Back-End cluster manages visualizations, user dashboards, datasets, reports, data storage, data connections, data refresh, and other aspects of interacting with the Power BI service.</w:t>
      </w:r>
    </w:p>
    <w:p w14:paraId="43364B32" w14:textId="77777777" w:rsidR="00BF04B4" w:rsidRDefault="00BF04B4">
      <w:pPr>
        <w:rPr>
          <w:lang w:val="en-US"/>
        </w:rPr>
      </w:pPr>
      <w:r>
        <w:rPr>
          <w:lang w:val="en-US"/>
        </w:rPr>
        <w:t>4.</w:t>
      </w:r>
      <w:r w:rsidRPr="00BF04B4">
        <w:t xml:space="preserve"> </w:t>
      </w:r>
      <w:r w:rsidRPr="00BF04B4">
        <w:rPr>
          <w:lang w:val="en-US"/>
        </w:rPr>
        <w:t>What ASP.NET component does in Power BI Service Architecture?</w:t>
      </w:r>
    </w:p>
    <w:p w14:paraId="14EFA2B2" w14:textId="77777777" w:rsidR="00BF04B4" w:rsidRDefault="00BF04B4">
      <w:pPr>
        <w:rPr>
          <w:lang w:val="en-US"/>
        </w:rPr>
      </w:pPr>
      <w:r>
        <w:rPr>
          <w:lang w:val="en-US"/>
        </w:rPr>
        <w:t>5.</w:t>
      </w:r>
      <w:r w:rsidRPr="00BF04B4">
        <w:t xml:space="preserve"> </w:t>
      </w:r>
      <w:r w:rsidRPr="00BF04B4">
        <w:rPr>
          <w:lang w:val="en-US"/>
        </w:rPr>
        <w:t>Compare Microsoft Excel and PowerBi Desktop on the following features:</w:t>
      </w:r>
    </w:p>
    <w:p w14:paraId="48413EDC" w14:textId="77777777" w:rsidR="00BF04B4" w:rsidRDefault="00BF04B4">
      <w:r>
        <w:rPr>
          <w:lang w:val="en-US"/>
        </w:rPr>
        <w:t>A.</w:t>
      </w:r>
      <w:r w:rsidRPr="00BF04B4">
        <w:t xml:space="preserve"> </w:t>
      </w:r>
      <w:r w:rsidRPr="00BF04B4">
        <w:rPr>
          <w:b/>
          <w:bCs/>
          <w:lang w:val="en-US"/>
        </w:rPr>
        <w:t>Data import</w:t>
      </w:r>
      <w:r w:rsidRPr="00BF04B4">
        <w:t xml:space="preserve"> </w:t>
      </w:r>
    </w:p>
    <w:p w14:paraId="0A15609B" w14:textId="77777777" w:rsidR="00BF04B4" w:rsidRDefault="00BF04B4">
      <w:pPr>
        <w:rPr>
          <w:lang w:val="en-US"/>
        </w:rPr>
      </w:pPr>
      <w:r w:rsidRPr="00BF04B4">
        <w:rPr>
          <w:lang w:val="en-US"/>
        </w:rPr>
        <w:t>Power BI can connect to a large number of data sources, while Excel's connectivity capacity is limited. Also, unlike Excel, Power BI can be easily used from mobile devices. Power BI has faster processing than Excel. Power BI dashboards are more visually appealing, interactive and customizable than those in Excel.</w:t>
      </w:r>
    </w:p>
    <w:p w14:paraId="7127D640" w14:textId="77777777" w:rsidR="00BF04B4" w:rsidRDefault="00BF04B4">
      <w:pPr>
        <w:rPr>
          <w:b/>
          <w:bCs/>
          <w:lang w:val="en-US"/>
        </w:rPr>
      </w:pPr>
      <w:r w:rsidRPr="00BF04B4">
        <w:rPr>
          <w:b/>
          <w:bCs/>
          <w:lang w:val="en-US"/>
        </w:rPr>
        <w:t>Data transformation</w:t>
      </w:r>
    </w:p>
    <w:p w14:paraId="20533B14" w14:textId="77777777" w:rsidR="00BF04B4" w:rsidRPr="00BF04B4" w:rsidRDefault="00BF04B4">
      <w:pPr>
        <w:rPr>
          <w:lang w:val="en-US"/>
        </w:rPr>
      </w:pPr>
      <w:r w:rsidRPr="00BF04B4">
        <w:rPr>
          <w:lang w:val="en-US"/>
        </w:rPr>
        <w:t>Excel is used to organize data, transform it and perform mathematical operations and calculations. On the other hand, Power BI was conceived as a business intelligence and data visualization tool for businesses. Excel has limitations in the amount of data it can work with.</w:t>
      </w:r>
    </w:p>
    <w:p w14:paraId="340E4269" w14:textId="77777777" w:rsidR="00BF04B4" w:rsidRPr="00BF04B4" w:rsidRDefault="00BF04B4">
      <w:pPr>
        <w:rPr>
          <w:b/>
          <w:bCs/>
          <w:lang w:val="en-US"/>
        </w:rPr>
      </w:pPr>
      <w:r w:rsidRPr="00BF04B4">
        <w:rPr>
          <w:b/>
          <w:bCs/>
          <w:lang w:val="en-US"/>
        </w:rPr>
        <w:t>Modeling</w:t>
      </w:r>
    </w:p>
    <w:p w14:paraId="22168F50" w14:textId="77777777" w:rsidR="00BF04B4" w:rsidRDefault="00BF04B4">
      <w:pPr>
        <w:rPr>
          <w:lang w:val="en-US"/>
        </w:rPr>
      </w:pPr>
      <w:r w:rsidRPr="00BF04B4">
        <w:rPr>
          <w:lang w:val="en-US"/>
        </w:rPr>
        <w:t>Power BI can connect to a large number of data sources, while Excel's connectivity capacity is limited. Also, unlike Excel, Power BI can be easily used from mobile devices. Power BI has faster processing than Excel. Power BI dashboards are more visually appealing, interactive and customizable than those in Excel.</w:t>
      </w:r>
    </w:p>
    <w:p w14:paraId="5684A962" w14:textId="77777777" w:rsidR="00BF04B4" w:rsidRPr="00D444CF" w:rsidRDefault="00D444CF">
      <w:pPr>
        <w:rPr>
          <w:b/>
          <w:bCs/>
          <w:lang w:val="en-US"/>
        </w:rPr>
      </w:pPr>
      <w:r w:rsidRPr="00D444CF">
        <w:rPr>
          <w:b/>
          <w:bCs/>
          <w:lang w:val="en-US"/>
        </w:rPr>
        <w:t>Reporting</w:t>
      </w:r>
    </w:p>
    <w:p w14:paraId="3A62ECB8" w14:textId="77777777" w:rsidR="00D444CF" w:rsidRDefault="00D444CF">
      <w:pPr>
        <w:rPr>
          <w:lang w:val="en-US"/>
        </w:rPr>
      </w:pPr>
      <w:r w:rsidRPr="00D444CF">
        <w:rPr>
          <w:lang w:val="en-US"/>
        </w:rPr>
        <w:t>Excel is flexible to use and create summary reports in simple steps and formulas. Power BI has a wide variety of visualizations. We can import many other visuals from the marketplace besides available built-in charts. Excel has only a few built-in charts, and we need to work with only those charts to build dashboards</w:t>
      </w:r>
      <w:r>
        <w:rPr>
          <w:lang w:val="en-US"/>
        </w:rPr>
        <w:t>.</w:t>
      </w:r>
    </w:p>
    <w:p w14:paraId="002019B4" w14:textId="77777777" w:rsidR="00D444CF" w:rsidRDefault="00D444CF">
      <w:pPr>
        <w:rPr>
          <w:lang w:val="en-US"/>
        </w:rPr>
      </w:pPr>
      <w:r>
        <w:rPr>
          <w:lang w:val="en-US"/>
        </w:rPr>
        <w:t>6.</w:t>
      </w:r>
      <w:r w:rsidRPr="00D444CF">
        <w:t xml:space="preserve"> </w:t>
      </w:r>
      <w:r w:rsidRPr="00D444CF">
        <w:rPr>
          <w:lang w:val="en-US"/>
        </w:rPr>
        <w:t>List 20 data sources supported by Power Bi desktop.</w:t>
      </w:r>
    </w:p>
    <w:p w14:paraId="6A86AD1C" w14:textId="77777777" w:rsidR="00D444CF" w:rsidRDefault="00D444CF">
      <w:pPr>
        <w:rPr>
          <w:lang w:val="en-US"/>
        </w:rPr>
      </w:pPr>
      <w:r>
        <w:rPr>
          <w:lang w:val="en-US"/>
        </w:rPr>
        <w:lastRenderedPageBreak/>
        <w:t>A.</w:t>
      </w:r>
    </w:p>
    <w:p w14:paraId="4BABF725" w14:textId="77777777" w:rsidR="00D444CF" w:rsidRPr="00D444CF" w:rsidRDefault="00D444CF" w:rsidP="00D444CF">
      <w:pPr>
        <w:pStyle w:val="ListParagraph"/>
        <w:numPr>
          <w:ilvl w:val="0"/>
          <w:numId w:val="2"/>
        </w:numPr>
        <w:rPr>
          <w:lang w:val="en-US"/>
        </w:rPr>
      </w:pPr>
      <w:r w:rsidRPr="00D444CF">
        <w:rPr>
          <w:lang w:val="en-US"/>
        </w:rPr>
        <w:t>SQL Server database</w:t>
      </w:r>
    </w:p>
    <w:p w14:paraId="1F3524DA" w14:textId="77777777" w:rsidR="00D444CF" w:rsidRPr="00D444CF" w:rsidRDefault="00D444CF" w:rsidP="00D444CF">
      <w:pPr>
        <w:pStyle w:val="ListParagraph"/>
        <w:numPr>
          <w:ilvl w:val="0"/>
          <w:numId w:val="2"/>
        </w:numPr>
        <w:rPr>
          <w:lang w:val="en-US"/>
        </w:rPr>
      </w:pPr>
      <w:r w:rsidRPr="00D444CF">
        <w:rPr>
          <w:lang w:val="en-US"/>
        </w:rPr>
        <w:t>Access database</w:t>
      </w:r>
    </w:p>
    <w:p w14:paraId="54D393F0" w14:textId="77777777" w:rsidR="00D444CF" w:rsidRPr="00D444CF" w:rsidRDefault="00D444CF" w:rsidP="00D444CF">
      <w:pPr>
        <w:pStyle w:val="ListParagraph"/>
        <w:numPr>
          <w:ilvl w:val="0"/>
          <w:numId w:val="2"/>
        </w:numPr>
        <w:rPr>
          <w:lang w:val="en-US"/>
        </w:rPr>
      </w:pPr>
      <w:r w:rsidRPr="00D444CF">
        <w:rPr>
          <w:lang w:val="en-US"/>
        </w:rPr>
        <w:t>SQL Server Analysis Services database</w:t>
      </w:r>
    </w:p>
    <w:p w14:paraId="53DF48BC" w14:textId="77777777" w:rsidR="00D444CF" w:rsidRPr="00D444CF" w:rsidRDefault="00D444CF" w:rsidP="00D444CF">
      <w:pPr>
        <w:pStyle w:val="ListParagraph"/>
        <w:numPr>
          <w:ilvl w:val="0"/>
          <w:numId w:val="2"/>
        </w:numPr>
        <w:rPr>
          <w:lang w:val="en-US"/>
        </w:rPr>
      </w:pPr>
      <w:r w:rsidRPr="00D444CF">
        <w:rPr>
          <w:lang w:val="en-US"/>
        </w:rPr>
        <w:t>Oracle database</w:t>
      </w:r>
    </w:p>
    <w:p w14:paraId="37F63960" w14:textId="77777777" w:rsidR="00D444CF" w:rsidRPr="00D444CF" w:rsidRDefault="00D444CF" w:rsidP="00D444CF">
      <w:pPr>
        <w:pStyle w:val="ListParagraph"/>
        <w:numPr>
          <w:ilvl w:val="0"/>
          <w:numId w:val="2"/>
        </w:numPr>
        <w:rPr>
          <w:lang w:val="en-US"/>
        </w:rPr>
      </w:pPr>
      <w:r w:rsidRPr="00D444CF">
        <w:rPr>
          <w:lang w:val="en-US"/>
        </w:rPr>
        <w:t>IBM Db2 database</w:t>
      </w:r>
    </w:p>
    <w:p w14:paraId="7C03F2FC" w14:textId="77777777" w:rsidR="00D444CF" w:rsidRPr="00D444CF" w:rsidRDefault="00D444CF" w:rsidP="00D444CF">
      <w:pPr>
        <w:pStyle w:val="ListParagraph"/>
        <w:numPr>
          <w:ilvl w:val="0"/>
          <w:numId w:val="2"/>
        </w:numPr>
        <w:rPr>
          <w:lang w:val="en-US"/>
        </w:rPr>
      </w:pPr>
      <w:r w:rsidRPr="00D444CF">
        <w:rPr>
          <w:lang w:val="en-US"/>
        </w:rPr>
        <w:t>IBM Informix database (Beta)</w:t>
      </w:r>
    </w:p>
    <w:p w14:paraId="3E8DA8F4" w14:textId="77777777" w:rsidR="00D444CF" w:rsidRPr="00D444CF" w:rsidRDefault="00D444CF" w:rsidP="00D444CF">
      <w:pPr>
        <w:pStyle w:val="ListParagraph"/>
        <w:numPr>
          <w:ilvl w:val="0"/>
          <w:numId w:val="2"/>
        </w:numPr>
        <w:rPr>
          <w:lang w:val="en-US"/>
        </w:rPr>
      </w:pPr>
      <w:r w:rsidRPr="00D444CF">
        <w:rPr>
          <w:lang w:val="en-US"/>
        </w:rPr>
        <w:t>IBM Netezza</w:t>
      </w:r>
    </w:p>
    <w:p w14:paraId="5B9778C6" w14:textId="77777777" w:rsidR="00D444CF" w:rsidRPr="00D444CF" w:rsidRDefault="00D444CF" w:rsidP="00D444CF">
      <w:pPr>
        <w:pStyle w:val="ListParagraph"/>
        <w:numPr>
          <w:ilvl w:val="0"/>
          <w:numId w:val="2"/>
        </w:numPr>
        <w:rPr>
          <w:lang w:val="en-US"/>
        </w:rPr>
      </w:pPr>
      <w:r w:rsidRPr="00D444CF">
        <w:rPr>
          <w:lang w:val="en-US"/>
        </w:rPr>
        <w:t>MySQL database</w:t>
      </w:r>
    </w:p>
    <w:p w14:paraId="5D011F7E" w14:textId="77777777" w:rsidR="00D444CF" w:rsidRPr="00D444CF" w:rsidRDefault="00D444CF" w:rsidP="00D444CF">
      <w:pPr>
        <w:pStyle w:val="ListParagraph"/>
        <w:numPr>
          <w:ilvl w:val="0"/>
          <w:numId w:val="2"/>
        </w:numPr>
        <w:rPr>
          <w:lang w:val="en-US"/>
        </w:rPr>
      </w:pPr>
      <w:r w:rsidRPr="00D444CF">
        <w:rPr>
          <w:lang w:val="en-US"/>
        </w:rPr>
        <w:t>PostgreSQL database</w:t>
      </w:r>
    </w:p>
    <w:p w14:paraId="0F21FD44" w14:textId="77777777" w:rsidR="00D444CF" w:rsidRPr="00D444CF" w:rsidRDefault="00D444CF" w:rsidP="00D444CF">
      <w:pPr>
        <w:pStyle w:val="ListParagraph"/>
        <w:numPr>
          <w:ilvl w:val="0"/>
          <w:numId w:val="2"/>
        </w:numPr>
        <w:rPr>
          <w:lang w:val="en-US"/>
        </w:rPr>
      </w:pPr>
      <w:r w:rsidRPr="00D444CF">
        <w:rPr>
          <w:lang w:val="en-US"/>
        </w:rPr>
        <w:t>Sybase database</w:t>
      </w:r>
    </w:p>
    <w:p w14:paraId="25FDE109" w14:textId="77777777" w:rsidR="00D444CF" w:rsidRPr="00D444CF" w:rsidRDefault="00D444CF" w:rsidP="00D444CF">
      <w:pPr>
        <w:pStyle w:val="ListParagraph"/>
        <w:numPr>
          <w:ilvl w:val="0"/>
          <w:numId w:val="2"/>
        </w:numPr>
        <w:rPr>
          <w:lang w:val="en-US"/>
        </w:rPr>
      </w:pPr>
      <w:r w:rsidRPr="00D444CF">
        <w:rPr>
          <w:lang w:val="en-US"/>
        </w:rPr>
        <w:t>Teradata database</w:t>
      </w:r>
    </w:p>
    <w:p w14:paraId="17AEED1D" w14:textId="77777777" w:rsidR="00D444CF" w:rsidRPr="00D444CF" w:rsidRDefault="00D444CF" w:rsidP="00D444CF">
      <w:pPr>
        <w:pStyle w:val="ListParagraph"/>
        <w:numPr>
          <w:ilvl w:val="0"/>
          <w:numId w:val="2"/>
        </w:numPr>
        <w:rPr>
          <w:lang w:val="en-US"/>
        </w:rPr>
      </w:pPr>
      <w:r w:rsidRPr="00D444CF">
        <w:rPr>
          <w:lang w:val="en-US"/>
        </w:rPr>
        <w:t>SAP HANA database</w:t>
      </w:r>
    </w:p>
    <w:p w14:paraId="2CCB3905" w14:textId="77777777" w:rsidR="00D444CF" w:rsidRPr="00D444CF" w:rsidRDefault="00D444CF" w:rsidP="00D444CF">
      <w:pPr>
        <w:pStyle w:val="ListParagraph"/>
        <w:numPr>
          <w:ilvl w:val="0"/>
          <w:numId w:val="2"/>
        </w:numPr>
        <w:rPr>
          <w:lang w:val="en-US"/>
        </w:rPr>
      </w:pPr>
      <w:r w:rsidRPr="00D444CF">
        <w:rPr>
          <w:lang w:val="en-US"/>
        </w:rPr>
        <w:t>SAP Business Warehouse Application Server</w:t>
      </w:r>
    </w:p>
    <w:p w14:paraId="0B57333C" w14:textId="77777777" w:rsidR="00D444CF" w:rsidRPr="00D444CF" w:rsidRDefault="00D444CF" w:rsidP="00D444CF">
      <w:pPr>
        <w:pStyle w:val="ListParagraph"/>
        <w:numPr>
          <w:ilvl w:val="0"/>
          <w:numId w:val="2"/>
        </w:numPr>
        <w:rPr>
          <w:lang w:val="en-US"/>
        </w:rPr>
      </w:pPr>
      <w:r w:rsidRPr="00D444CF">
        <w:rPr>
          <w:lang w:val="en-US"/>
        </w:rPr>
        <w:t>SAP Business Warehouse Message Server</w:t>
      </w:r>
    </w:p>
    <w:p w14:paraId="2B55440A" w14:textId="77777777" w:rsidR="00D444CF" w:rsidRPr="00D444CF" w:rsidRDefault="00D444CF" w:rsidP="00D444CF">
      <w:pPr>
        <w:pStyle w:val="ListParagraph"/>
        <w:numPr>
          <w:ilvl w:val="0"/>
          <w:numId w:val="2"/>
        </w:numPr>
        <w:rPr>
          <w:lang w:val="en-US"/>
        </w:rPr>
      </w:pPr>
      <w:r w:rsidRPr="00D444CF">
        <w:rPr>
          <w:lang w:val="en-US"/>
        </w:rPr>
        <w:t>Amazon Redshift</w:t>
      </w:r>
    </w:p>
    <w:p w14:paraId="011FF2CD" w14:textId="77777777" w:rsidR="00D444CF" w:rsidRPr="00D444CF" w:rsidRDefault="00D444CF" w:rsidP="00D444CF">
      <w:pPr>
        <w:pStyle w:val="ListParagraph"/>
        <w:numPr>
          <w:ilvl w:val="0"/>
          <w:numId w:val="2"/>
        </w:numPr>
        <w:rPr>
          <w:lang w:val="en-US"/>
        </w:rPr>
      </w:pPr>
      <w:r w:rsidRPr="00D444CF">
        <w:rPr>
          <w:lang w:val="en-US"/>
        </w:rPr>
        <w:t>Impala</w:t>
      </w:r>
    </w:p>
    <w:p w14:paraId="41B25AAB" w14:textId="77777777" w:rsidR="00D444CF" w:rsidRPr="00D444CF" w:rsidRDefault="00D444CF" w:rsidP="00D444CF">
      <w:pPr>
        <w:pStyle w:val="ListParagraph"/>
        <w:numPr>
          <w:ilvl w:val="0"/>
          <w:numId w:val="2"/>
        </w:numPr>
        <w:rPr>
          <w:lang w:val="en-US"/>
        </w:rPr>
      </w:pPr>
      <w:r w:rsidRPr="00D444CF">
        <w:rPr>
          <w:lang w:val="en-US"/>
        </w:rPr>
        <w:t>Google BigQuery</w:t>
      </w:r>
    </w:p>
    <w:p w14:paraId="724D34CD" w14:textId="77777777" w:rsidR="00D444CF" w:rsidRPr="00D444CF" w:rsidRDefault="00D444CF" w:rsidP="00D444CF">
      <w:pPr>
        <w:pStyle w:val="ListParagraph"/>
        <w:numPr>
          <w:ilvl w:val="0"/>
          <w:numId w:val="2"/>
        </w:numPr>
        <w:rPr>
          <w:lang w:val="en-US"/>
        </w:rPr>
      </w:pPr>
      <w:r w:rsidRPr="00D444CF">
        <w:rPr>
          <w:lang w:val="en-US"/>
        </w:rPr>
        <w:t>Google BigQuery (Azure AD)(Beta)</w:t>
      </w:r>
    </w:p>
    <w:p w14:paraId="16EF8A3F" w14:textId="77777777" w:rsidR="00D444CF" w:rsidRPr="00D444CF" w:rsidRDefault="00D444CF" w:rsidP="00D444CF">
      <w:pPr>
        <w:pStyle w:val="ListParagraph"/>
        <w:numPr>
          <w:ilvl w:val="0"/>
          <w:numId w:val="2"/>
        </w:numPr>
        <w:rPr>
          <w:lang w:val="en-US"/>
        </w:rPr>
      </w:pPr>
      <w:r w:rsidRPr="00D444CF">
        <w:rPr>
          <w:lang w:val="en-US"/>
        </w:rPr>
        <w:t>Vertica</w:t>
      </w:r>
    </w:p>
    <w:p w14:paraId="7E974A68" w14:textId="77777777" w:rsidR="00D444CF" w:rsidRPr="00D444CF" w:rsidRDefault="00D444CF" w:rsidP="00D444CF">
      <w:pPr>
        <w:pStyle w:val="ListParagraph"/>
        <w:numPr>
          <w:ilvl w:val="0"/>
          <w:numId w:val="2"/>
        </w:numPr>
        <w:rPr>
          <w:lang w:val="en-US"/>
        </w:rPr>
      </w:pPr>
      <w:r w:rsidRPr="00D444CF">
        <w:rPr>
          <w:lang w:val="en-US"/>
        </w:rPr>
        <w:t>Snowflake</w:t>
      </w:r>
    </w:p>
    <w:p w14:paraId="0D0E687A" w14:textId="77777777" w:rsidR="00D444CF" w:rsidRPr="00D444CF" w:rsidRDefault="00D444CF" w:rsidP="00D444CF">
      <w:pPr>
        <w:pStyle w:val="ListParagraph"/>
        <w:numPr>
          <w:ilvl w:val="0"/>
          <w:numId w:val="2"/>
        </w:numPr>
        <w:rPr>
          <w:lang w:val="en-US"/>
        </w:rPr>
      </w:pPr>
      <w:r w:rsidRPr="00D444CF">
        <w:rPr>
          <w:lang w:val="en-US"/>
        </w:rPr>
        <w:t>Essbase</w:t>
      </w:r>
    </w:p>
    <w:p w14:paraId="7CCACAFC" w14:textId="77777777" w:rsidR="00D444CF" w:rsidRPr="00D444CF" w:rsidRDefault="00D444CF" w:rsidP="00D444CF">
      <w:pPr>
        <w:pStyle w:val="ListParagraph"/>
        <w:numPr>
          <w:ilvl w:val="0"/>
          <w:numId w:val="2"/>
        </w:numPr>
        <w:rPr>
          <w:lang w:val="en-US"/>
        </w:rPr>
      </w:pPr>
      <w:r w:rsidRPr="00D444CF">
        <w:rPr>
          <w:lang w:val="en-US"/>
        </w:rPr>
        <w:t>Actian (Beta)</w:t>
      </w:r>
    </w:p>
    <w:p w14:paraId="0ADA2E5F" w14:textId="77777777" w:rsidR="00D444CF" w:rsidRPr="00D444CF" w:rsidRDefault="00D444CF" w:rsidP="00D444CF">
      <w:pPr>
        <w:pStyle w:val="ListParagraph"/>
        <w:numPr>
          <w:ilvl w:val="0"/>
          <w:numId w:val="2"/>
        </w:numPr>
        <w:rPr>
          <w:lang w:val="en-US"/>
        </w:rPr>
      </w:pPr>
      <w:r w:rsidRPr="00D444CF">
        <w:rPr>
          <w:lang w:val="en-US"/>
        </w:rPr>
        <w:t>Amazon Athena</w:t>
      </w:r>
    </w:p>
    <w:p w14:paraId="6F3199B2" w14:textId="77777777" w:rsidR="00D444CF" w:rsidRPr="00D444CF" w:rsidRDefault="00D444CF" w:rsidP="00D444CF">
      <w:pPr>
        <w:pStyle w:val="ListParagraph"/>
        <w:numPr>
          <w:ilvl w:val="0"/>
          <w:numId w:val="2"/>
        </w:numPr>
        <w:rPr>
          <w:lang w:val="en-US"/>
        </w:rPr>
      </w:pPr>
      <w:r w:rsidRPr="00D444CF">
        <w:rPr>
          <w:lang w:val="en-US"/>
        </w:rPr>
        <w:t>AtScale cubes</w:t>
      </w:r>
    </w:p>
    <w:p w14:paraId="5CE241CA" w14:textId="77777777" w:rsidR="00D444CF" w:rsidRPr="00D444CF" w:rsidRDefault="00D444CF" w:rsidP="00D444CF">
      <w:pPr>
        <w:pStyle w:val="ListParagraph"/>
        <w:numPr>
          <w:ilvl w:val="0"/>
          <w:numId w:val="2"/>
        </w:numPr>
        <w:rPr>
          <w:lang w:val="en-US"/>
        </w:rPr>
      </w:pPr>
      <w:r w:rsidRPr="00D444CF">
        <w:rPr>
          <w:lang w:val="en-US"/>
        </w:rPr>
        <w:t>BI Connector</w:t>
      </w:r>
    </w:p>
    <w:p w14:paraId="6F02D399" w14:textId="77777777" w:rsidR="00D444CF" w:rsidRPr="00D444CF" w:rsidRDefault="00D444CF" w:rsidP="00D444CF">
      <w:pPr>
        <w:pStyle w:val="ListParagraph"/>
        <w:numPr>
          <w:ilvl w:val="0"/>
          <w:numId w:val="2"/>
        </w:numPr>
        <w:rPr>
          <w:lang w:val="en-US"/>
        </w:rPr>
      </w:pPr>
      <w:r w:rsidRPr="00D444CF">
        <w:rPr>
          <w:lang w:val="en-US"/>
        </w:rPr>
        <w:t>Data Virtuality LDW</w:t>
      </w:r>
    </w:p>
    <w:p w14:paraId="5A7C8007" w14:textId="77777777" w:rsidR="00D444CF" w:rsidRPr="00D444CF" w:rsidRDefault="00D444CF" w:rsidP="00D444CF">
      <w:pPr>
        <w:pStyle w:val="ListParagraph"/>
        <w:numPr>
          <w:ilvl w:val="0"/>
          <w:numId w:val="2"/>
        </w:numPr>
        <w:rPr>
          <w:lang w:val="en-US"/>
        </w:rPr>
      </w:pPr>
      <w:r w:rsidRPr="00D444CF">
        <w:rPr>
          <w:lang w:val="en-US"/>
        </w:rPr>
        <w:t>Denodo</w:t>
      </w:r>
    </w:p>
    <w:p w14:paraId="754878A9" w14:textId="77777777" w:rsidR="00D444CF" w:rsidRPr="00D444CF" w:rsidRDefault="00D444CF" w:rsidP="00D444CF">
      <w:pPr>
        <w:pStyle w:val="ListParagraph"/>
        <w:numPr>
          <w:ilvl w:val="0"/>
          <w:numId w:val="2"/>
        </w:numPr>
        <w:rPr>
          <w:lang w:val="en-US"/>
        </w:rPr>
      </w:pPr>
      <w:r w:rsidRPr="00D444CF">
        <w:rPr>
          <w:lang w:val="en-US"/>
        </w:rPr>
        <w:t>Dremio Software</w:t>
      </w:r>
    </w:p>
    <w:p w14:paraId="7849EFB7" w14:textId="77777777" w:rsidR="00D444CF" w:rsidRPr="00D444CF" w:rsidRDefault="00D444CF" w:rsidP="00D444CF">
      <w:pPr>
        <w:pStyle w:val="ListParagraph"/>
        <w:numPr>
          <w:ilvl w:val="0"/>
          <w:numId w:val="2"/>
        </w:numPr>
        <w:rPr>
          <w:lang w:val="en-US"/>
        </w:rPr>
      </w:pPr>
      <w:r w:rsidRPr="00D444CF">
        <w:rPr>
          <w:lang w:val="en-US"/>
        </w:rPr>
        <w:t>Dremio Cloud (Beta)</w:t>
      </w:r>
    </w:p>
    <w:p w14:paraId="477E374A" w14:textId="77777777" w:rsidR="00D444CF" w:rsidRPr="00D444CF" w:rsidRDefault="00D444CF" w:rsidP="00D444CF">
      <w:pPr>
        <w:pStyle w:val="ListParagraph"/>
        <w:numPr>
          <w:ilvl w:val="0"/>
          <w:numId w:val="2"/>
        </w:numPr>
        <w:rPr>
          <w:lang w:val="en-US"/>
        </w:rPr>
      </w:pPr>
      <w:r w:rsidRPr="00D444CF">
        <w:rPr>
          <w:lang w:val="en-US"/>
        </w:rPr>
        <w:t>Exasol</w:t>
      </w:r>
    </w:p>
    <w:p w14:paraId="501BFCCE" w14:textId="77777777" w:rsidR="00D444CF" w:rsidRPr="00D444CF" w:rsidRDefault="00D444CF" w:rsidP="00D444CF">
      <w:pPr>
        <w:pStyle w:val="ListParagraph"/>
        <w:numPr>
          <w:ilvl w:val="0"/>
          <w:numId w:val="2"/>
        </w:numPr>
        <w:rPr>
          <w:lang w:val="en-US"/>
        </w:rPr>
      </w:pPr>
      <w:r w:rsidRPr="00D444CF">
        <w:rPr>
          <w:lang w:val="en-US"/>
        </w:rPr>
        <w:t>Indexima</w:t>
      </w:r>
    </w:p>
    <w:p w14:paraId="5CBE4C64" w14:textId="77777777" w:rsidR="00BF04B4" w:rsidRPr="00BF04B4" w:rsidRDefault="00BF04B4">
      <w:pPr>
        <w:rPr>
          <w:lang w:val="en-US"/>
        </w:rPr>
      </w:pPr>
    </w:p>
    <w:sectPr w:rsidR="00BF04B4" w:rsidRPr="00BF0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165B0"/>
    <w:multiLevelType w:val="multilevel"/>
    <w:tmpl w:val="C94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E90B17"/>
    <w:multiLevelType w:val="hybridMultilevel"/>
    <w:tmpl w:val="3BB4E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292F3C"/>
    <w:multiLevelType w:val="hybridMultilevel"/>
    <w:tmpl w:val="BE44F1A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6237363">
    <w:abstractNumId w:val="0"/>
  </w:num>
  <w:num w:numId="2" w16cid:durableId="2015107239">
    <w:abstractNumId w:val="1"/>
  </w:num>
  <w:num w:numId="3" w16cid:durableId="1419717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4B4"/>
    <w:rsid w:val="003B7AE8"/>
    <w:rsid w:val="00BF04B4"/>
    <w:rsid w:val="00D44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BF5BE"/>
  <w15:chartTrackingRefBased/>
  <w15:docId w15:val="{1AE05921-F317-4128-8DB8-9B4A7C95B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4B4"/>
    <w:pPr>
      <w:ind w:left="720"/>
      <w:contextualSpacing/>
    </w:pPr>
  </w:style>
  <w:style w:type="character" w:styleId="Hyperlink">
    <w:name w:val="Hyperlink"/>
    <w:basedOn w:val="DefaultParagraphFont"/>
    <w:uiPriority w:val="99"/>
    <w:unhideWhenUsed/>
    <w:rsid w:val="00BF04B4"/>
    <w:rPr>
      <w:color w:val="0563C1" w:themeColor="hyperlink"/>
      <w:u w:val="single"/>
    </w:rPr>
  </w:style>
  <w:style w:type="character" w:styleId="UnresolvedMention">
    <w:name w:val="Unresolved Mention"/>
    <w:basedOn w:val="DefaultParagraphFont"/>
    <w:uiPriority w:val="99"/>
    <w:semiHidden/>
    <w:unhideWhenUsed/>
    <w:rsid w:val="00BF0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22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dc:creator>
  <cp:keywords/>
  <dc:description/>
  <cp:lastModifiedBy>TEJAS N</cp:lastModifiedBy>
  <cp:revision>2</cp:revision>
  <dcterms:created xsi:type="dcterms:W3CDTF">2023-01-01T11:19:00Z</dcterms:created>
  <dcterms:modified xsi:type="dcterms:W3CDTF">2023-02-26T08:36:00Z</dcterms:modified>
</cp:coreProperties>
</file>