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C7F5" w14:textId="7B778919" w:rsidR="00493968" w:rsidRDefault="004F00C9">
      <w:r>
        <w:t>Capgemini…!</w:t>
      </w:r>
    </w:p>
    <w:sectPr w:rsidR="0049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68"/>
    <w:rsid w:val="00493968"/>
    <w:rsid w:val="004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A52A"/>
  <w15:chartTrackingRefBased/>
  <w15:docId w15:val="{64F3E1DA-C797-4C9A-8C60-049B082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TARANI, KOMMAREDDY NAGA</dc:creator>
  <cp:keywords/>
  <dc:description/>
  <cp:lastModifiedBy>TARANI, KOMMAREDDY NAGA</cp:lastModifiedBy>
  <cp:revision>2</cp:revision>
  <dcterms:created xsi:type="dcterms:W3CDTF">2021-09-08T06:33:00Z</dcterms:created>
  <dcterms:modified xsi:type="dcterms:W3CDTF">2021-09-08T06:33:00Z</dcterms:modified>
</cp:coreProperties>
</file>