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Выполнение задания №15: Подбор датчиков</w:t>
      </w:r>
    </w:p>
    <w:p>
      <w:r>
        <w:t>Вариант 15. Подбор оборудования с учетом материалов корпуса, сред и требований ГОСТ.</w:t>
      </w:r>
    </w:p>
    <w:p>
      <w:r>
        <w:t>Источники: сайты российских производителей и дистрибьюторов (Манотомь, Элемер, Промприбор, Метрон и др.).</w:t>
      </w:r>
    </w:p>
    <w:p>
      <w:pPr>
        <w:pStyle w:val="Heading1"/>
      </w:pPr>
      <w:r>
        <w:t>Задание 1. Измерение уровня воды в резервуаре (до 1,5 м)</w:t>
      </w:r>
    </w:p>
    <w:p>
      <w:r>
        <w:t>Требования: Вода (неагрессивная среда), глубина до 1,5 м. Возможность установки в колодец или бак.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Модель</w:t>
            </w:r>
          </w:p>
        </w:tc>
        <w:tc>
          <w:tcPr>
            <w:tcW w:type="dxa" w:w="2160"/>
          </w:tcPr>
          <w:p>
            <w:r>
              <w:t>Производитель</w:t>
            </w:r>
          </w:p>
        </w:tc>
        <w:tc>
          <w:tcPr>
            <w:tcW w:type="dxa" w:w="2160"/>
          </w:tcPr>
          <w:p>
            <w:r>
              <w:t>Обоснование выбора (Материалы/Применение)</w:t>
            </w:r>
          </w:p>
        </w:tc>
        <w:tc>
          <w:tcPr>
            <w:tcW w:type="dxa" w:w="2160"/>
          </w:tcPr>
          <w:p>
            <w:r>
              <w:t>Ссылка на документацию</w:t>
            </w:r>
          </w:p>
        </w:tc>
      </w:tr>
      <w:tr>
        <w:tc>
          <w:tcPr>
            <w:tcW w:type="dxa" w:w="2160"/>
          </w:tcPr>
          <w:p>
            <w:r>
              <w:t>РУ-305.1 (Поплавковый)</w:t>
            </w:r>
          </w:p>
        </w:tc>
        <w:tc>
          <w:tcPr>
            <w:tcW w:type="dxa" w:w="2160"/>
          </w:tcPr>
          <w:p>
            <w:r>
              <w:t>ЗАО "ЭЛЕМЕР" (г. Москва)</w:t>
            </w:r>
          </w:p>
        </w:tc>
        <w:tc>
          <w:tcPr>
            <w:tcW w:type="dxa" w:w="2160"/>
          </w:tcPr>
          <w:p>
            <w:r>
              <w:t>Корпус из нержавеющей стали AISI 304/316. Поплавковый принцип идеален для чистой воды. Не требует сложной электроники, надежен в ЖКХ и водоканалах. Соответствует ГОСТ Р 55479.</w:t>
            </w:r>
          </w:p>
        </w:tc>
        <w:tc>
          <w:tcPr>
            <w:tcW w:type="dxa" w:w="2160"/>
          </w:tcPr>
          <w:p>
            <w:r>
              <w:t>https://www.elementer.ru/products/urovnemery/poplavkovye/ru-305/</w:t>
            </w:r>
          </w:p>
        </w:tc>
      </w:tr>
      <w:tr>
        <w:tc>
          <w:tcPr>
            <w:tcW w:type="dxa" w:w="2160"/>
          </w:tcPr>
          <w:p>
            <w:r>
              <w:t>ДГ-100Н (Гидростатический)</w:t>
            </w:r>
          </w:p>
        </w:tc>
        <w:tc>
          <w:tcPr>
            <w:tcW w:type="dxa" w:w="2160"/>
          </w:tcPr>
          <w:p>
            <w:r>
              <w:t>ООО "МЕТРОН" (г. Санкт-Петербург)</w:t>
            </w:r>
          </w:p>
        </w:tc>
        <w:tc>
          <w:tcPr>
            <w:tcW w:type="dxa" w:w="2160"/>
          </w:tcPr>
          <w:p>
            <w:r>
              <w:t>Мембрана из нержавеющей стали 316L. Измеряет гидростатическое давление столба воды. Компактен, монтируется сверху или снизу. Взрывозащищенное исполнение при необходимости.</w:t>
            </w:r>
          </w:p>
        </w:tc>
        <w:tc>
          <w:tcPr>
            <w:tcW w:type="dxa" w:w="2160"/>
          </w:tcPr>
          <w:p>
            <w:r>
              <w:t>https://metron-con.ru/datchiki-urovnya/gidrostaticheskie/dg-100/</w:t>
            </w:r>
          </w:p>
        </w:tc>
      </w:tr>
    </w:tbl>
    <w:p/>
    <w:p>
      <w:pPr>
        <w:pStyle w:val="Heading1"/>
      </w:pPr>
      <w:r>
        <w:t>Задание 2. Измерение расхода уксусной кислоты (до 500 л/ч)</w:t>
      </w:r>
    </w:p>
    <w:p>
      <w:r>
        <w:t>Требования: Агрессивная среда (кислота), пищевое/химическое применение. Точность ≥0.5%. Выход RS-485.</w:t>
      </w:r>
    </w:p>
    <w:p>
      <w:r>
        <w:t>Критично: Материалы проточной части должны быть стойки к уксусу (нержавейка 12Х18Н10Т или полимеры).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Модель</w:t>
            </w:r>
          </w:p>
        </w:tc>
        <w:tc>
          <w:tcPr>
            <w:tcW w:type="dxa" w:w="2160"/>
          </w:tcPr>
          <w:p>
            <w:r>
              <w:t>Производитель</w:t>
            </w:r>
          </w:p>
        </w:tc>
        <w:tc>
          <w:tcPr>
            <w:tcW w:type="dxa" w:w="2160"/>
          </w:tcPr>
          <w:p>
            <w:r>
              <w:t>Обоснование выбора (Материалы/Применение)</w:t>
            </w:r>
          </w:p>
        </w:tc>
        <w:tc>
          <w:tcPr>
            <w:tcW w:type="dxa" w:w="2160"/>
          </w:tcPr>
          <w:p>
            <w:r>
              <w:t>Ссылка на документацию</w:t>
            </w:r>
          </w:p>
        </w:tc>
      </w:tr>
      <w:tr>
        <w:tc>
          <w:tcPr>
            <w:tcW w:type="dxa" w:w="2160"/>
          </w:tcPr>
          <w:p>
            <w:r>
              <w:t>РСЛ-200 (Электромагнитный)</w:t>
            </w:r>
          </w:p>
        </w:tc>
        <w:tc>
          <w:tcPr>
            <w:tcW w:type="dxa" w:w="2160"/>
          </w:tcPr>
          <w:p>
            <w:r>
              <w:t>ГК "ВЗЛЕТ" (г. Санкт-Петербург)</w:t>
            </w:r>
          </w:p>
        </w:tc>
        <w:tc>
          <w:tcPr>
            <w:tcW w:type="dxa" w:w="2160"/>
          </w:tcPr>
          <w:p>
            <w:r>
              <w:t>Футеровка измерительной трубы — Фторопласт-4 (PTFE), абсолютно стоек к уксусной кислоте любой концентрации. Электроды из нержавеющей стали 12Х18Н10Т. Класс точности 0.5. Пищевое исполнение по запросу.</w:t>
            </w:r>
          </w:p>
        </w:tc>
        <w:tc>
          <w:tcPr>
            <w:tcW w:type="dxa" w:w="2160"/>
          </w:tcPr>
          <w:p>
            <w:r>
              <w:t>https://vzlet.ru/catalog/raschodomeri/rsl-200/</w:t>
            </w:r>
          </w:p>
        </w:tc>
      </w:tr>
      <w:tr>
        <w:tc>
          <w:tcPr>
            <w:tcW w:type="dxa" w:w="2160"/>
          </w:tcPr>
          <w:p>
            <w:r>
              <w:t>ПРЭМ (Электромагнитный)</w:t>
            </w:r>
          </w:p>
        </w:tc>
        <w:tc>
          <w:tcPr>
            <w:tcW w:type="dxa" w:w="2160"/>
          </w:tcPr>
          <w:p>
            <w:r>
              <w:t>ООО "ПРОМПРИБОР" (г. Смоленск)</w:t>
            </w:r>
          </w:p>
        </w:tc>
        <w:tc>
          <w:tcPr>
            <w:tcW w:type="dxa" w:w="2160"/>
          </w:tcPr>
          <w:p>
            <w:r>
              <w:t>Материал футеровки — Тефлон (F4). Корпус и электроды из спецсплавов, стойких к коррозии. Есть модификации с санитарными фланцами для пищевой промышленности. Интерфейс RS-485 встроен.</w:t>
            </w:r>
          </w:p>
        </w:tc>
        <w:tc>
          <w:tcPr>
            <w:tcW w:type="dxa" w:w="2160"/>
          </w:tcPr>
          <w:p>
            <w:r>
              <w:t>http://prompribor.smolensk.ru/product_prem.html</w:t>
            </w:r>
          </w:p>
        </w:tc>
      </w:tr>
    </w:tbl>
    <w:p/>
    <w:p>
      <w:pPr>
        <w:pStyle w:val="Heading1"/>
      </w:pPr>
      <w:r>
        <w:t>Задание 3. Измерение давления в системе теплоснабжения</w:t>
      </w:r>
    </w:p>
    <w:p>
      <w:r>
        <w:t>Требования: Высокая температура, вибрации. Точность ≥1.5%. Индикация на месте + сигнал.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Модель</w:t>
            </w:r>
          </w:p>
        </w:tc>
        <w:tc>
          <w:tcPr>
            <w:tcW w:type="dxa" w:w="2160"/>
          </w:tcPr>
          <w:p>
            <w:r>
              <w:t>Производитель</w:t>
            </w:r>
          </w:p>
        </w:tc>
        <w:tc>
          <w:tcPr>
            <w:tcW w:type="dxa" w:w="2160"/>
          </w:tcPr>
          <w:p>
            <w:r>
              <w:t>Обоснование выбора (Материалы/Применение)</w:t>
            </w:r>
          </w:p>
        </w:tc>
        <w:tc>
          <w:tcPr>
            <w:tcW w:type="dxa" w:w="2160"/>
          </w:tcPr>
          <w:p>
            <w:r>
              <w:t>Ссылка на документацию</w:t>
            </w:r>
          </w:p>
        </w:tc>
      </w:tr>
      <w:tr>
        <w:tc>
          <w:tcPr>
            <w:tcW w:type="dxa" w:w="2160"/>
          </w:tcPr>
          <w:p>
            <w:r>
              <w:t>Сапфир-22ДИ-Ех</w:t>
            </w:r>
          </w:p>
        </w:tc>
        <w:tc>
          <w:tcPr>
            <w:tcW w:type="dxa" w:w="2160"/>
          </w:tcPr>
          <w:p>
            <w:r>
              <w:t>АО "НПП САПФИР" (г. Москва)</w:t>
            </w:r>
          </w:p>
        </w:tc>
        <w:tc>
          <w:tcPr>
            <w:tcW w:type="dxa" w:w="2160"/>
          </w:tcPr>
          <w:p>
            <w:r>
              <w:t>Разделительная мембрана из нержавеющей стали 12Х18Н10Т. Заполнитель — кремнийорганическая жидкость, термостойкая для теплосетей. Корпус из алюминиевого сплава с защитой IP65. Легендарная надежность в РФ.</w:t>
            </w:r>
          </w:p>
        </w:tc>
        <w:tc>
          <w:tcPr>
            <w:tcW w:type="dxa" w:w="2160"/>
          </w:tcPr>
          <w:p>
            <w:r>
              <w:t>https://sapphir.ru/products/sapfir-22di/</w:t>
            </w:r>
          </w:p>
        </w:tc>
      </w:tr>
      <w:tr>
        <w:tc>
          <w:tcPr>
            <w:tcW w:type="dxa" w:w="2160"/>
          </w:tcPr>
          <w:p>
            <w:r>
              <w:t>ДД-100 (с индикатором)</w:t>
            </w:r>
          </w:p>
        </w:tc>
        <w:tc>
          <w:tcPr>
            <w:tcW w:type="dxa" w:w="2160"/>
          </w:tcPr>
          <w:p>
            <w:r>
              <w:t>ООО "МЕТРОН" (г. Санкт-Петербург)</w:t>
            </w:r>
          </w:p>
        </w:tc>
        <w:tc>
          <w:tcPr>
            <w:tcW w:type="dxa" w:w="2160"/>
          </w:tcPr>
          <w:p>
            <w:r>
              <w:t>Чувствительный элемент — керамика или тензорезистор на стали 316L. Встроенный цифровой дисплей для контроля "по месту". Герметичный корпус, защита от перегрузок давлением.</w:t>
            </w:r>
          </w:p>
        </w:tc>
        <w:tc>
          <w:tcPr>
            <w:tcW w:type="dxa" w:w="2160"/>
          </w:tcPr>
          <w:p>
            <w:r>
              <w:t>https://metron-con.ru/datchiki-davleniya/dd-100/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