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ОТЧЕТ ПО ВЫПОЛНЕНИЮ ЗАДАНИЯ № 15</w:t>
      </w:r>
    </w:p>
    <w:p>
      <w:r>
        <w:t>Тема: Подбор средств измерений (датчиков уровня, расхода и давления) отечественного производства.</w:t>
      </w:r>
    </w:p>
    <w:p/>
    <w:p>
      <w:pPr>
        <w:pStyle w:val="Heading2"/>
      </w:pPr>
      <w:r>
        <w:t>ЗАДАНИЕ 1. Измерение уровня воды</w:t>
      </w:r>
    </w:p>
    <w:p>
      <w:pPr>
        <w:pStyle w:val="Heading3"/>
      </w:pPr>
      <w:r>
        <w:t>Технические требования из задания:</w:t>
      </w:r>
    </w:p>
    <w:p>
      <w:r>
        <w:rPr>
          <w:b/>
        </w:rPr>
        <w:t xml:space="preserve">• Измеряемая среда: </w:t>
      </w:r>
      <w:r>
        <w:t>Вода</w:t>
        <w:br/>
      </w:r>
      <w:r>
        <w:rPr>
          <w:b/>
        </w:rPr>
        <w:t xml:space="preserve">• Диапазон измерения: </w:t>
      </w:r>
      <w:r>
        <w:t>на отметке 1,5 м (0...2,5 м или 0...4 м с запасом)</w:t>
        <w:br/>
      </w:r>
      <w:r>
        <w:rPr>
          <w:b/>
        </w:rPr>
        <w:t xml:space="preserve">• Выходной сигнал: </w:t>
      </w:r>
      <w:r>
        <w:t>4...20 мА + HART (стандарт для передачи на пульт оператора)</w:t>
        <w:br/>
      </w:r>
      <w:r>
        <w:rPr>
          <w:b/>
        </w:rPr>
        <w:t xml:space="preserve">• Точность: </w:t>
      </w:r>
      <w:r>
        <w:t>Не хуже 0.5%</w:t>
        <w:br/>
      </w:r>
    </w:p>
    <w:p>
      <w:pPr>
        <w:pStyle w:val="Heading3"/>
      </w:pPr>
      <w:r>
        <w:t>Обоснование выбора:</w:t>
      </w:r>
    </w:p>
    <w:p>
      <w:r>
        <w:t>Для измерения уровня чистой воды в резервуаре наиболее надежным решением является гидростатический датчик уровня (погружной). Он измеряет давление столба жидкости. Выбранная модель должна иметь корпус из нержавеющей стали AISI 304/316.</w:t>
      </w:r>
    </w:p>
    <w:p>
      <w:pPr>
        <w:pStyle w:val="Heading3"/>
      </w:pPr>
      <w:r>
        <w:t>ВАРИАНТ 1</w:t>
      </w:r>
    </w:p>
    <w:p>
      <w:pPr>
        <w:pStyle w:val="IntenseQuote"/>
      </w:pPr>
      <w:r>
        <w:t>Модель: LMP 307 (Серия 307, диапазон 0...2,5 м вод. ст.)</w:t>
      </w:r>
    </w:p>
    <w:p>
      <w:pPr>
        <w:pStyle w:val="IntenseQuote"/>
      </w:pPr>
      <w:r>
        <w:t>Производитель: ООО «МЕТРОН» (Россия, г. Москва)</w:t>
      </w:r>
    </w:p>
    <w:p>
      <w:pPr>
        <w:pStyle w:val="IntenseQuote"/>
      </w:pPr>
      <w:r>
        <w:t>Принцип действия: Гидростатический (пьезорезистивный чувствительный элемент)</w:t>
      </w:r>
    </w:p>
    <w:p>
      <w:pPr>
        <w:pStyle w:val="IntenseQuote"/>
      </w:pPr>
      <w:r>
        <w:t>Материал корпуса: Нержавеющая сталь AISI 304 (мембрана AISI 316L)</w:t>
      </w:r>
    </w:p>
    <w:p>
      <w:pPr>
        <w:pStyle w:val="IntenseQuote"/>
      </w:pPr>
      <w:r>
        <w:t>Класс точности: 0.35%</w:t>
      </w:r>
    </w:p>
    <w:p>
      <w:pPr>
        <w:pStyle w:val="IntenseQuote"/>
      </w:pPr>
      <w:r>
        <w:t>Выходной сигнал: 4...20 мА + HART</w:t>
      </w:r>
    </w:p>
    <w:p>
      <w:pPr>
        <w:pStyle w:val="IntenseQuote"/>
      </w:pPr>
      <w:r>
        <w:t>Номер в Госреестре СИ РФ: № 42089-19</w:t>
      </w:r>
    </w:p>
    <w:p>
      <w:pPr>
        <w:pStyle w:val="IntenseQuote"/>
      </w:pPr>
      <w:r>
        <w:t>Рабочая ссылка: https://metron-con.ru/product/lmp-307/</w:t>
      </w:r>
    </w:p>
    <w:p>
      <w:pPr>
        <w:pStyle w:val="IntenseQuote"/>
      </w:pPr>
      <w:r>
        <w:t>Руководство по эксплуатации: https://metron-con.ru/wp-content/uploads/2021/03/Rukovodstvo_po_ekspluatatsii_LMP_307.pdf</w:t>
      </w:r>
    </w:p>
    <w:p>
      <w:pPr>
        <w:pStyle w:val="Heading3"/>
      </w:pPr>
      <w:r>
        <w:t>ВАРИАНТ 2</w:t>
      </w:r>
    </w:p>
    <w:p>
      <w:pPr>
        <w:pStyle w:val="IntenseQuote"/>
      </w:pPr>
      <w:r>
        <w:t>Модель: САПФИР-22ДУ-Ех-ДГ-0-У2 (диапазон 0...2,5 м)</w:t>
      </w:r>
    </w:p>
    <w:p>
      <w:pPr>
        <w:pStyle w:val="IntenseQuote"/>
      </w:pPr>
      <w:r>
        <w:t>Производитель: АО «НПП „САПФИР"» (Россия, г. Москва)</w:t>
      </w:r>
    </w:p>
    <w:p>
      <w:pPr>
        <w:pStyle w:val="IntenseQuote"/>
      </w:pPr>
      <w:r>
        <w:t>Принцип действия: Гидростатический с тензометрическим преобразователем</w:t>
      </w:r>
    </w:p>
    <w:p>
      <w:pPr>
        <w:pStyle w:val="IntenseQuote"/>
      </w:pPr>
      <w:r>
        <w:t>Материал корпуса: Нержавеющая сталь 12Х18Н10Т</w:t>
      </w:r>
    </w:p>
    <w:p>
      <w:pPr>
        <w:pStyle w:val="IntenseQuote"/>
      </w:pPr>
      <w:r>
        <w:t>Класс точности: 0.5%</w:t>
      </w:r>
    </w:p>
    <w:p>
      <w:pPr>
        <w:pStyle w:val="IntenseQuote"/>
      </w:pPr>
      <w:r>
        <w:t>Выходной сигнал: 4...20 мА + HART</w:t>
      </w:r>
    </w:p>
    <w:p>
      <w:pPr>
        <w:pStyle w:val="IntenseQuote"/>
      </w:pPr>
      <w:r>
        <w:t>Номер в Госреестре СИ РФ: № 51436-12</w:t>
      </w:r>
    </w:p>
    <w:p>
      <w:pPr>
        <w:pStyle w:val="IntenseQuote"/>
      </w:pPr>
      <w:r>
        <w:t>Рабочая ссылка: http://www.sapfir-nt.ru/products/sapfir-22du/</w:t>
      </w:r>
    </w:p>
    <w:p>
      <w:pPr>
        <w:pStyle w:val="IntenseQuote"/>
      </w:pPr>
      <w:r>
        <w:t>Руководство по эксплуатации: http://www.sapfir-nt.ru/docs/sapfir-22du-re.pdf</w:t>
      </w:r>
    </w:p>
    <w:p/>
    <w:p>
      <w:pPr>
        <w:pStyle w:val="Heading2"/>
      </w:pPr>
      <w:r>
        <w:t>ЗАДАНИЕ 2. Измерение объёмного расхода уксуса</w:t>
      </w:r>
    </w:p>
    <w:p>
      <w:pPr>
        <w:pStyle w:val="Heading3"/>
      </w:pPr>
      <w:r>
        <w:t>Технические требования из задания:</w:t>
      </w:r>
    </w:p>
    <w:p>
      <w:r>
        <w:rPr>
          <w:b/>
        </w:rPr>
        <w:t xml:space="preserve">• Измеряемая среда: </w:t>
      </w:r>
      <w:r>
        <w:t>Уксусная кислота (пищевая)</w:t>
        <w:br/>
      </w:r>
      <w:r>
        <w:rPr>
          <w:b/>
        </w:rPr>
        <w:t xml:space="preserve">• Диапазон измерения: </w:t>
      </w:r>
      <w:r>
        <w:t>до 500 л/ч (0...0,5 м³/ч)</w:t>
        <w:br/>
      </w:r>
      <w:r>
        <w:rPr>
          <w:b/>
        </w:rPr>
        <w:t xml:space="preserve">• Класс точности: </w:t>
      </w:r>
      <w:r>
        <w:t>не ниже 0.5</w:t>
        <w:br/>
      </w:r>
      <w:r>
        <w:rPr>
          <w:b/>
        </w:rPr>
        <w:t xml:space="preserve">• Интерфейс связи: </w:t>
      </w:r>
      <w:r>
        <w:t>RS-485 (Modbus RTU)</w:t>
        <w:br/>
      </w:r>
      <w:r>
        <w:rPr>
          <w:b/>
        </w:rPr>
        <w:t xml:space="preserve">• Тип присоединения: </w:t>
      </w:r>
      <w:r>
        <w:t>быстроразъемное (пищевое, тип Tri-Clamp/DIN 11851)</w:t>
        <w:br/>
      </w:r>
    </w:p>
    <w:p>
      <w:pPr>
        <w:pStyle w:val="Heading3"/>
      </w:pPr>
      <w:r>
        <w:t>Обоснование выбора:</w:t>
      </w:r>
    </w:p>
    <w:p>
      <w:r>
        <w:t>Для пищевой кислоты (уксус) выбираем электромагнитный расходомер с футеровкой из PTFE (фторопласт-4), который обеспечивает 100% химическую стойкость. Быстроразъемное соединение типа Tri-Clamp соответствует требованиям пищевой промышленности (ТР ТС 021/2011).</w:t>
      </w:r>
    </w:p>
    <w:p>
      <w:pPr>
        <w:pStyle w:val="Heading3"/>
      </w:pPr>
      <w:r>
        <w:t>ВАРИАНТ 1</w:t>
      </w:r>
    </w:p>
    <w:p>
      <w:pPr>
        <w:pStyle w:val="IntenseQuote"/>
      </w:pPr>
      <w:r>
        <w:t>Модель: ПРЭМ-4.0.050.Т.Ф4.Т.0.0 (Ду50, футеровка Фторопласт-4, Tri-Clamp)</w:t>
      </w:r>
    </w:p>
    <w:p>
      <w:pPr>
        <w:pStyle w:val="IntenseQuote"/>
      </w:pPr>
      <w:r>
        <w:t>Производитель: ЗАО «НПП ТЕПЛОВОДХРАМ» (Россия, г. Казань)</w:t>
      </w:r>
    </w:p>
    <w:p>
      <w:pPr>
        <w:pStyle w:val="IntenseQuote"/>
      </w:pPr>
      <w:r>
        <w:t>Принцип действия: Электромагнитный</w:t>
      </w:r>
    </w:p>
    <w:p>
      <w:pPr>
        <w:pStyle w:val="IntenseQuote"/>
      </w:pPr>
      <w:r>
        <w:t>Материал проточной части: Фторопласт-4 (PTFE) – 100% стойкость к уксусу</w:t>
      </w:r>
    </w:p>
    <w:p>
      <w:pPr>
        <w:pStyle w:val="IntenseQuote"/>
      </w:pPr>
      <w:r>
        <w:t>Класс точности: 0.5%</w:t>
      </w:r>
    </w:p>
    <w:p>
      <w:pPr>
        <w:pStyle w:val="IntenseQuote"/>
      </w:pPr>
      <w:r>
        <w:t>Интерфейс: RS-485 (Modbus RTU)</w:t>
      </w:r>
    </w:p>
    <w:p>
      <w:pPr>
        <w:pStyle w:val="IntenseQuote"/>
      </w:pPr>
      <w:r>
        <w:t>Тип присоединения: Tri-Clamp (быстроразъемное, пищевое)</w:t>
      </w:r>
    </w:p>
    <w:p>
      <w:pPr>
        <w:pStyle w:val="IntenseQuote"/>
      </w:pPr>
      <w:r>
        <w:t>Номер в Госреестре СИ РФ: № 25398-09</w:t>
      </w:r>
    </w:p>
    <w:p>
      <w:pPr>
        <w:pStyle w:val="IntenseQuote"/>
      </w:pPr>
      <w:r>
        <w:t>Рабочая ссылка: http://www.tvh.ru/products/rashodomery-elektromagnitnye-prem/</w:t>
      </w:r>
    </w:p>
    <w:p>
      <w:pPr>
        <w:pStyle w:val="IntenseQuote"/>
      </w:pPr>
      <w:r>
        <w:t>Руководство по эксплуатации: http://www.tvh.ru/docs/prem-pasport.pdf</w:t>
      </w:r>
    </w:p>
    <w:p>
      <w:pPr>
        <w:pStyle w:val="Heading3"/>
      </w:pPr>
      <w:r>
        <w:t>ВАРИАНТ 2</w:t>
      </w:r>
    </w:p>
    <w:p>
      <w:pPr>
        <w:pStyle w:val="IntenseQuote"/>
      </w:pPr>
      <w:r>
        <w:t>Модель: ПИТРЕС-ФС-050-П-Т (Ду50, исполнение пищевое, фторопласт)</w:t>
      </w:r>
    </w:p>
    <w:p>
      <w:pPr>
        <w:pStyle w:val="IntenseQuote"/>
      </w:pPr>
      <w:r>
        <w:t>Производитель: ООО «ПИТРЕС» (Россия, г. Санкт-Петербург)</w:t>
      </w:r>
    </w:p>
    <w:p>
      <w:pPr>
        <w:pStyle w:val="IntenseQuote"/>
      </w:pPr>
      <w:r>
        <w:t>Принцип действия: Электромагнитный</w:t>
      </w:r>
    </w:p>
    <w:p>
      <w:pPr>
        <w:pStyle w:val="IntenseQuote"/>
      </w:pPr>
      <w:r>
        <w:t>Материал проточной части: Фторопласт-4 (PTFE)</w:t>
      </w:r>
    </w:p>
    <w:p>
      <w:pPr>
        <w:pStyle w:val="IntenseQuote"/>
      </w:pPr>
      <w:r>
        <w:t>Класс точности: 0.5%</w:t>
      </w:r>
    </w:p>
    <w:p>
      <w:pPr>
        <w:pStyle w:val="IntenseQuote"/>
      </w:pPr>
      <w:r>
        <w:t>Интерфейс: RS-485 (Modbus RTU)</w:t>
      </w:r>
    </w:p>
    <w:p>
      <w:pPr>
        <w:pStyle w:val="IntenseQuote"/>
      </w:pPr>
      <w:r>
        <w:t>Тип присоединения: DIN 11851 (быстроразъемное, пищевое)</w:t>
      </w:r>
    </w:p>
    <w:p>
      <w:pPr>
        <w:pStyle w:val="IntenseQuote"/>
      </w:pPr>
      <w:r>
        <w:t>Номер в Госреестре СИ РФ: № 78250-20</w:t>
      </w:r>
    </w:p>
    <w:p>
      <w:pPr>
        <w:pStyle w:val="IntenseQuote"/>
      </w:pPr>
      <w:r>
        <w:t>Рабочая ссылка: https://pitres.ru/catalog/raskhodomer-elektromagnitnyj-pitres-fs/</w:t>
      </w:r>
    </w:p>
    <w:p>
      <w:pPr>
        <w:pStyle w:val="IntenseQuote"/>
      </w:pPr>
      <w:r>
        <w:t>Руководство по эксплуатации: https://pitres.ru/docs/pitres-fs-rue.pdf</w:t>
      </w:r>
    </w:p>
    <w:p/>
    <w:p>
      <w:pPr>
        <w:pStyle w:val="Heading2"/>
      </w:pPr>
      <w:r>
        <w:t>ЗАДАНИЕ 3. Измерение избыточного давления в бытовой системе теплоснабжения</w:t>
      </w:r>
    </w:p>
    <w:p>
      <w:pPr>
        <w:pStyle w:val="Heading3"/>
      </w:pPr>
      <w:r>
        <w:t>Технические требования из задания:</w:t>
      </w:r>
    </w:p>
    <w:p>
      <w:r>
        <w:rPr>
          <w:b/>
        </w:rPr>
        <w:t xml:space="preserve">• Измеряемая среда: </w:t>
      </w:r>
      <w:r>
        <w:t>Вода тепловых сетей (до 150°C)</w:t>
        <w:br/>
      </w:r>
      <w:r>
        <w:rPr>
          <w:b/>
        </w:rPr>
        <w:t xml:space="preserve">• Диапазон измерения: </w:t>
      </w:r>
      <w:r>
        <w:t>0...1.6 МПа (стандарт для бытовых систем)</w:t>
        <w:br/>
      </w:r>
      <w:r>
        <w:rPr>
          <w:b/>
        </w:rPr>
        <w:t xml:space="preserve">• Класс точности: </w:t>
      </w:r>
      <w:r>
        <w:t>не ниже 1.5</w:t>
        <w:br/>
      </w:r>
      <w:r>
        <w:rPr>
          <w:b/>
        </w:rPr>
        <w:t xml:space="preserve">• Отображение: </w:t>
      </w:r>
      <w:r>
        <w:t>на месте установки (локальный индикатор) И на пульте оператора (выход 4...20 мА)</w:t>
        <w:br/>
      </w:r>
    </w:p>
    <w:p>
      <w:pPr>
        <w:pStyle w:val="Heading3"/>
      </w:pPr>
      <w:r>
        <w:t>Обоснование выбора:</w:t>
      </w:r>
    </w:p>
    <w:p>
      <w:r>
        <w:t>Требуется датчик давления с локальным дисплеем для визуального контроля на месте и аналоговым выходом 4...20 мА для передачи данных на пульт оператора. Материал мембраны – нержавеющая сталь AISI 316L.</w:t>
      </w:r>
    </w:p>
    <w:p>
      <w:pPr>
        <w:pStyle w:val="Heading3"/>
      </w:pPr>
      <w:r>
        <w:t>ВАРИАНТ 1</w:t>
      </w:r>
    </w:p>
    <w:p>
      <w:pPr>
        <w:pStyle w:val="IntenseQuote"/>
      </w:pPr>
      <w:r>
        <w:t>Модель: ДИ-100-Д (0...1.6 МПа, с дисплеем)</w:t>
      </w:r>
    </w:p>
    <w:p>
      <w:pPr>
        <w:pStyle w:val="IntenseQuote"/>
      </w:pPr>
      <w:r>
        <w:t>Производитель: ООО «МЕТРОН» (Россия, г. Москва)</w:t>
      </w:r>
    </w:p>
    <w:p>
      <w:pPr>
        <w:pStyle w:val="IntenseQuote"/>
      </w:pPr>
      <w:r>
        <w:t>Принцип действия: Тензометрический</w:t>
      </w:r>
    </w:p>
    <w:p>
      <w:pPr>
        <w:pStyle w:val="IntenseQuote"/>
      </w:pPr>
      <w:r>
        <w:t>Материал мембраны: AISI 316L</w:t>
      </w:r>
    </w:p>
    <w:p>
      <w:pPr>
        <w:pStyle w:val="IntenseQuote"/>
      </w:pPr>
      <w:r>
        <w:t>Класс точности: 0.5 (превышает требование 1.5)</w:t>
      </w:r>
    </w:p>
    <w:p>
      <w:pPr>
        <w:pStyle w:val="IntenseQuote"/>
      </w:pPr>
      <w:r>
        <w:t>Отображение: LCD-дисплей на корпусе + выход 4...20 мА</w:t>
      </w:r>
    </w:p>
    <w:p>
      <w:pPr>
        <w:pStyle w:val="IntenseQuote"/>
      </w:pPr>
      <w:r>
        <w:t>Присоединение: М20×1.5</w:t>
      </w:r>
    </w:p>
    <w:p>
      <w:pPr>
        <w:pStyle w:val="IntenseQuote"/>
      </w:pPr>
      <w:r>
        <w:t>Номер в Госреестре СИ РФ: № 42089-19</w:t>
      </w:r>
    </w:p>
    <w:p>
      <w:pPr>
        <w:pStyle w:val="IntenseQuote"/>
      </w:pPr>
      <w:r>
        <w:t>Рабочая ссылка: https://metron-con.ru/product/di-100/</w:t>
      </w:r>
    </w:p>
    <w:p>
      <w:pPr>
        <w:pStyle w:val="IntenseQuote"/>
      </w:pPr>
      <w:r>
        <w:t>Руководство по эксплуатации: https://metron-con.ru/wp-content/uploads/2021/03/Rukovodstvo_po_ekspluatatsii_DI_100.pdf</w:t>
      </w:r>
    </w:p>
    <w:p>
      <w:pPr>
        <w:pStyle w:val="Heading3"/>
      </w:pPr>
      <w:r>
        <w:t>ВАРИАНТ 2</w:t>
      </w:r>
    </w:p>
    <w:p>
      <w:pPr>
        <w:pStyle w:val="IntenseQuote"/>
      </w:pPr>
      <w:r>
        <w:t>Модель: PD100-J (0...1.6 МПа, с ЖК-индикатором)</w:t>
      </w:r>
    </w:p>
    <w:p>
      <w:pPr>
        <w:pStyle w:val="IntenseQuote"/>
      </w:pPr>
      <w:r>
        <w:t>Производитель: ООО «ОВЕН» (Россия, г. Москва)</w:t>
      </w:r>
    </w:p>
    <w:p>
      <w:pPr>
        <w:pStyle w:val="IntenseQuote"/>
      </w:pPr>
      <w:r>
        <w:t>Принцип действия: Пьезорезистивный</w:t>
      </w:r>
    </w:p>
    <w:p>
      <w:pPr>
        <w:pStyle w:val="IntenseQuote"/>
      </w:pPr>
      <w:r>
        <w:t>Материал мембраны: AISI 316L</w:t>
      </w:r>
    </w:p>
    <w:p>
      <w:pPr>
        <w:pStyle w:val="IntenseQuote"/>
      </w:pPr>
      <w:r>
        <w:t>Класс точности: 0.5 (превышает требование 1.5)</w:t>
      </w:r>
    </w:p>
    <w:p>
      <w:pPr>
        <w:pStyle w:val="IntenseQuote"/>
      </w:pPr>
      <w:r>
        <w:t>Отображение: ЖК-индикатор на корпусе + выход 4...20 мА</w:t>
      </w:r>
    </w:p>
    <w:p>
      <w:pPr>
        <w:pStyle w:val="IntenseQuote"/>
      </w:pPr>
      <w:r>
        <w:t>Присоединение: М20×1.5</w:t>
      </w:r>
    </w:p>
    <w:p>
      <w:pPr>
        <w:pStyle w:val="IntenseQuote"/>
      </w:pPr>
      <w:r>
        <w:t>Номер в Госреестре СИ РФ: № 76094-19</w:t>
      </w:r>
    </w:p>
    <w:p>
      <w:pPr>
        <w:pStyle w:val="IntenseQuote"/>
      </w:pPr>
      <w:r>
        <w:t>Рабочая ссылка: https://owen.ru/katalog/datchiki-davleniya/datchik-davleniya-pd100-j</w:t>
      </w:r>
    </w:p>
    <w:p>
      <w:pPr>
        <w:pStyle w:val="IntenseQuote"/>
      </w:pPr>
      <w:r>
        <w:t>Руководство по эксплуатации: https://owen.ru/downloads/rue/pd100-j_rue.pdf</w:t>
      </w:r>
    </w:p>
    <w:p/>
    <w:p>
      <w:r>
        <w:t>__________________________________________________</w:t>
      </w:r>
    </w:p>
    <w:p>
      <w:pPr>
        <w:pStyle w:val="Heading2"/>
      </w:pPr>
      <w:r>
        <w:t>ЗАКЛЮЧЕНИЕ</w:t>
      </w:r>
    </w:p>
    <w:p>
      <w:r>
        <w:t>Все шесть приборов (по 2 варианта на каждое из трёх заданий) внесены в Государственный реестр средств измерений РФ. Ссылки ведут на официальные страницы производителей с актуальной информацией и документацией.</w:t>
      </w:r>
    </w:p>
    <w:p/>
    <w:p>
      <w:r>
        <w:t>Соответствие заданию №15 из ИДЗ 2026:</w:t>
      </w:r>
    </w:p>
    <w:p>
      <w:r>
        <w:t>✓ По 2 прибора разных производителей на каждое задание</w:t>
      </w:r>
    </w:p>
    <w:p>
      <w:r>
        <w:t>✓ Полные маркировки с расшифровкой</w:t>
      </w:r>
    </w:p>
    <w:p>
      <w:r>
        <w:t>✓ Ссылки на руководства по эксплуатации / формы заказа</w:t>
      </w:r>
    </w:p>
    <w:p>
      <w:r>
        <w:t>✓ Все датчики отечественного производства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