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CA6C76" w:rsidRDefault="009449B4" w:rsidP="0023431C">
      <w:pPr>
        <w:pStyle w:val="Ttulo1"/>
        <w:numPr>
          <w:ilvl w:val="0"/>
          <w:numId w:val="0"/>
        </w:numPr>
        <w:jc w:val="center"/>
        <w:rPr>
          <w:rFonts w:ascii="Arial" w:hAnsi="Arial" w:cs="Arial"/>
          <w:b/>
        </w:rPr>
      </w:pPr>
    </w:p>
    <w:p w14:paraId="29A194A9" w14:textId="77777777" w:rsidR="000B0710" w:rsidRPr="00CA6C76" w:rsidRDefault="000B0710" w:rsidP="000B0710">
      <w:pPr>
        <w:rPr>
          <w:rFonts w:ascii="Arial" w:hAnsi="Arial" w:cs="Arial"/>
        </w:rPr>
      </w:pPr>
    </w:p>
    <w:p w14:paraId="36D0CE9E" w14:textId="77777777" w:rsidR="000B0710" w:rsidRPr="00CA6C76" w:rsidRDefault="000B0710" w:rsidP="000B0710">
      <w:pPr>
        <w:rPr>
          <w:rFonts w:ascii="Arial" w:hAnsi="Arial" w:cs="Arial"/>
        </w:rPr>
      </w:pPr>
    </w:p>
    <w:p w14:paraId="03935839" w14:textId="77777777" w:rsidR="009449B4" w:rsidRPr="00CA6C76" w:rsidRDefault="009449B4" w:rsidP="0023431C">
      <w:pPr>
        <w:rPr>
          <w:rFonts w:ascii="Arial" w:hAnsi="Arial" w:cs="Arial"/>
        </w:rPr>
      </w:pPr>
    </w:p>
    <w:p w14:paraId="46AC277F" w14:textId="77777777" w:rsidR="009449B4" w:rsidRPr="00CA6C76" w:rsidRDefault="009449B4" w:rsidP="0023431C">
      <w:pPr>
        <w:rPr>
          <w:rFonts w:ascii="Arial" w:hAnsi="Arial" w:cs="Arial"/>
        </w:rPr>
      </w:pPr>
    </w:p>
    <w:p w14:paraId="55741418" w14:textId="77777777" w:rsidR="009449B4" w:rsidRPr="00CA6C76" w:rsidRDefault="009449B4" w:rsidP="0023431C">
      <w:pPr>
        <w:rPr>
          <w:rFonts w:ascii="Arial" w:hAnsi="Arial" w:cs="Arial"/>
        </w:rPr>
      </w:pPr>
    </w:p>
    <w:p w14:paraId="6133B834" w14:textId="77777777" w:rsidR="009449B4" w:rsidRPr="00CA6C76" w:rsidRDefault="009449B4" w:rsidP="0023431C">
      <w:pPr>
        <w:rPr>
          <w:rFonts w:ascii="Arial" w:hAnsi="Arial" w:cs="Arial"/>
        </w:rPr>
      </w:pPr>
    </w:p>
    <w:p w14:paraId="182E9AC7" w14:textId="77777777" w:rsidR="009449B4" w:rsidRPr="00CA6C76" w:rsidRDefault="009449B4" w:rsidP="000B0710">
      <w:pPr>
        <w:pBdr>
          <w:top w:val="single" w:sz="4" w:space="1" w:color="FF0000"/>
          <w:bottom w:val="single" w:sz="4" w:space="1" w:color="FF0000"/>
        </w:pBdr>
        <w:rPr>
          <w:rFonts w:ascii="Arial" w:hAnsi="Arial" w:cs="Arial"/>
        </w:rPr>
      </w:pPr>
    </w:p>
    <w:p w14:paraId="4EF48FBF" w14:textId="77777777" w:rsidR="000B0710" w:rsidRPr="00CA6C76" w:rsidRDefault="000B0710" w:rsidP="000B0710">
      <w:pPr>
        <w:pBdr>
          <w:top w:val="single" w:sz="4" w:space="1" w:color="FF0000"/>
          <w:bottom w:val="single" w:sz="4" w:space="1" w:color="FF0000"/>
        </w:pBdr>
        <w:rPr>
          <w:rFonts w:ascii="Arial" w:hAnsi="Arial" w:cs="Arial"/>
        </w:rPr>
      </w:pPr>
    </w:p>
    <w:p w14:paraId="173B68DB" w14:textId="7B5B9AE0" w:rsidR="003D19BB" w:rsidRPr="00CA6C76" w:rsidRDefault="008263FF" w:rsidP="000B0710">
      <w:pPr>
        <w:pStyle w:val="Ttulo1"/>
        <w:numPr>
          <w:ilvl w:val="0"/>
          <w:numId w:val="0"/>
        </w:numPr>
        <w:pBdr>
          <w:top w:val="single" w:sz="4" w:space="1" w:color="FF0000"/>
          <w:bottom w:val="single" w:sz="4" w:space="1" w:color="FF0000"/>
        </w:pBdr>
        <w:jc w:val="center"/>
        <w:rPr>
          <w:rFonts w:ascii="Arial" w:hAnsi="Arial" w:cs="Arial"/>
          <w:b/>
        </w:rPr>
      </w:pPr>
      <w:bookmarkStart w:id="0" w:name="_Toc213896583"/>
      <w:r w:rsidRPr="00CA6C76">
        <w:rPr>
          <w:rFonts w:ascii="Arial" w:hAnsi="Arial" w:cs="Arial"/>
          <w:b/>
        </w:rPr>
        <w:t>Caso Intranet CESFAM Santa rosa</w:t>
      </w:r>
      <w:bookmarkEnd w:id="0"/>
    </w:p>
    <w:p w14:paraId="5D32648F" w14:textId="671374AF" w:rsidR="009449B4" w:rsidRPr="00CA6C76" w:rsidRDefault="000B0710" w:rsidP="000B0710">
      <w:pPr>
        <w:pStyle w:val="Ttulo1"/>
        <w:numPr>
          <w:ilvl w:val="0"/>
          <w:numId w:val="0"/>
        </w:numPr>
        <w:pBdr>
          <w:top w:val="single" w:sz="4" w:space="1" w:color="FF0000"/>
          <w:bottom w:val="single" w:sz="4" w:space="1" w:color="FF0000"/>
        </w:pBdr>
        <w:jc w:val="center"/>
        <w:rPr>
          <w:rFonts w:ascii="Arial" w:hAnsi="Arial" w:cs="Arial"/>
        </w:rPr>
      </w:pPr>
      <w:bookmarkStart w:id="1" w:name="_Toc213896584"/>
      <w:r w:rsidRPr="00CA6C76">
        <w:rPr>
          <w:rFonts w:ascii="Arial" w:hAnsi="Arial" w:cs="Arial"/>
        </w:rPr>
        <w:t>E</w:t>
      </w:r>
      <w:r w:rsidR="008263FF" w:rsidRPr="00CA6C76">
        <w:rPr>
          <w:rFonts w:ascii="Arial" w:hAnsi="Arial" w:cs="Arial"/>
        </w:rPr>
        <w:t xml:space="preserve">valuación </w:t>
      </w:r>
      <w:r w:rsidR="00877911" w:rsidRPr="00CA6C76">
        <w:rPr>
          <w:rFonts w:ascii="Arial" w:hAnsi="Arial" w:cs="Arial"/>
        </w:rPr>
        <w:t>3</w:t>
      </w:r>
      <w:bookmarkEnd w:id="1"/>
    </w:p>
    <w:p w14:paraId="7148BB55" w14:textId="77777777" w:rsidR="000B0710" w:rsidRPr="00CA6C76" w:rsidRDefault="000B0710" w:rsidP="000B0710">
      <w:pPr>
        <w:pBdr>
          <w:top w:val="single" w:sz="4" w:space="1" w:color="FF0000"/>
          <w:bottom w:val="single" w:sz="4" w:space="1" w:color="FF0000"/>
        </w:pBdr>
        <w:rPr>
          <w:rFonts w:ascii="Arial" w:hAnsi="Arial" w:cs="Arial"/>
        </w:rPr>
      </w:pPr>
    </w:p>
    <w:p w14:paraId="0E478F9D" w14:textId="77777777" w:rsidR="000B0710" w:rsidRPr="00CA6C76" w:rsidRDefault="000B0710" w:rsidP="000B0710">
      <w:pPr>
        <w:pBdr>
          <w:top w:val="single" w:sz="4" w:space="1" w:color="FF0000"/>
          <w:bottom w:val="single" w:sz="4" w:space="1" w:color="FF0000"/>
        </w:pBdr>
        <w:rPr>
          <w:rFonts w:ascii="Arial" w:hAnsi="Arial" w:cs="Arial"/>
        </w:rPr>
      </w:pPr>
    </w:p>
    <w:p w14:paraId="6A5D2484" w14:textId="77777777" w:rsidR="000B0710" w:rsidRPr="00CA6C76" w:rsidRDefault="000B0710" w:rsidP="000B0710">
      <w:pPr>
        <w:rPr>
          <w:rFonts w:ascii="Arial" w:hAnsi="Arial" w:cs="Arial"/>
        </w:rPr>
      </w:pPr>
    </w:p>
    <w:p w14:paraId="124EDBC9" w14:textId="77777777" w:rsidR="000B0710" w:rsidRPr="00CA6C76" w:rsidRDefault="000B0710" w:rsidP="000B0710">
      <w:pPr>
        <w:rPr>
          <w:rFonts w:ascii="Arial" w:hAnsi="Arial" w:cs="Arial"/>
        </w:rPr>
      </w:pPr>
    </w:p>
    <w:p w14:paraId="76525CD9" w14:textId="77777777" w:rsidR="000B0710" w:rsidRPr="00CA6C76" w:rsidRDefault="000B0710" w:rsidP="000B0710">
      <w:pPr>
        <w:rPr>
          <w:rFonts w:ascii="Arial" w:hAnsi="Arial" w:cs="Arial"/>
        </w:rPr>
      </w:pPr>
    </w:p>
    <w:p w14:paraId="50C0DED3" w14:textId="77777777" w:rsidR="000B0710" w:rsidRPr="00CA6C76" w:rsidRDefault="000B0710" w:rsidP="000B0710">
      <w:pPr>
        <w:rPr>
          <w:rFonts w:ascii="Arial" w:hAnsi="Arial" w:cs="Arial"/>
        </w:rPr>
      </w:pPr>
    </w:p>
    <w:p w14:paraId="1231375F" w14:textId="696CD3B5" w:rsidR="000B0710" w:rsidRPr="00CA6C76" w:rsidRDefault="000B0710" w:rsidP="00142836">
      <w:pPr>
        <w:spacing w:after="0" w:line="360" w:lineRule="auto"/>
        <w:rPr>
          <w:rFonts w:ascii="Arial" w:hAnsi="Arial" w:cs="Arial"/>
        </w:rPr>
      </w:pPr>
      <w:r w:rsidRPr="00CA6C76">
        <w:rPr>
          <w:rFonts w:ascii="Arial" w:hAnsi="Arial" w:cs="Arial"/>
        </w:rPr>
        <w:t>NOMBRE:</w:t>
      </w:r>
      <w:r w:rsidR="008263FF" w:rsidRPr="00CA6C76">
        <w:rPr>
          <w:rFonts w:ascii="Arial" w:hAnsi="Arial" w:cs="Arial"/>
        </w:rPr>
        <w:t xml:space="preserve"> Camila Calfunao, Catalina Mardones, Aron Soto.</w:t>
      </w:r>
    </w:p>
    <w:p w14:paraId="0525EE83" w14:textId="321E89C4" w:rsidR="000B0710" w:rsidRPr="00CA6C76" w:rsidRDefault="000B0710" w:rsidP="00142836">
      <w:pPr>
        <w:spacing w:after="0" w:line="360" w:lineRule="auto"/>
        <w:rPr>
          <w:rFonts w:ascii="Arial" w:hAnsi="Arial" w:cs="Arial"/>
        </w:rPr>
      </w:pPr>
      <w:r w:rsidRPr="00CA6C76">
        <w:rPr>
          <w:rFonts w:ascii="Arial" w:hAnsi="Arial" w:cs="Arial"/>
        </w:rPr>
        <w:t xml:space="preserve">CARRERA: </w:t>
      </w:r>
      <w:r w:rsidR="008263FF" w:rsidRPr="00CA6C76">
        <w:rPr>
          <w:rFonts w:ascii="Arial" w:hAnsi="Arial" w:cs="Arial"/>
        </w:rPr>
        <w:t>Analista Programador</w:t>
      </w:r>
      <w:r w:rsidR="00142836">
        <w:rPr>
          <w:rFonts w:ascii="Arial" w:hAnsi="Arial" w:cs="Arial"/>
        </w:rPr>
        <w:t>.</w:t>
      </w:r>
    </w:p>
    <w:p w14:paraId="1B3BD782" w14:textId="5897FE31" w:rsidR="009449B4" w:rsidRPr="00CA6C76" w:rsidRDefault="000B0710" w:rsidP="00142836">
      <w:pPr>
        <w:spacing w:after="0" w:line="360" w:lineRule="auto"/>
        <w:rPr>
          <w:rFonts w:ascii="Arial" w:hAnsi="Arial" w:cs="Arial"/>
        </w:rPr>
      </w:pPr>
      <w:r w:rsidRPr="00CA6C76">
        <w:rPr>
          <w:rFonts w:ascii="Arial" w:hAnsi="Arial" w:cs="Arial"/>
        </w:rPr>
        <w:t>ASIGNATURA</w:t>
      </w:r>
      <w:r w:rsidR="00B40BDC" w:rsidRPr="00CA6C76">
        <w:rPr>
          <w:rFonts w:ascii="Arial" w:hAnsi="Arial" w:cs="Arial"/>
        </w:rPr>
        <w:t>:</w:t>
      </w:r>
      <w:r w:rsidRPr="00CA6C76">
        <w:rPr>
          <w:rFonts w:ascii="Arial" w:hAnsi="Arial" w:cs="Arial"/>
        </w:rPr>
        <w:t xml:space="preserve"> </w:t>
      </w:r>
      <w:r w:rsidR="008263FF" w:rsidRPr="00CA6C76">
        <w:rPr>
          <w:rFonts w:ascii="Arial" w:hAnsi="Arial" w:cs="Arial"/>
        </w:rPr>
        <w:t>Ingeniería de Software</w:t>
      </w:r>
      <w:r w:rsidR="00142836">
        <w:rPr>
          <w:rFonts w:ascii="Arial" w:hAnsi="Arial" w:cs="Arial"/>
        </w:rPr>
        <w:t>.</w:t>
      </w:r>
    </w:p>
    <w:p w14:paraId="61C74761" w14:textId="59FF7D68" w:rsidR="00B40BDC" w:rsidRPr="00CA6C76" w:rsidRDefault="00B40BDC" w:rsidP="00142836">
      <w:pPr>
        <w:spacing w:after="0" w:line="360" w:lineRule="auto"/>
        <w:rPr>
          <w:rFonts w:ascii="Arial" w:hAnsi="Arial" w:cs="Arial"/>
        </w:rPr>
      </w:pPr>
      <w:r w:rsidRPr="00CA6C76">
        <w:rPr>
          <w:rFonts w:ascii="Arial" w:hAnsi="Arial" w:cs="Arial"/>
        </w:rPr>
        <w:t>PROFESOR:</w:t>
      </w:r>
      <w:r w:rsidR="008263FF" w:rsidRPr="00CA6C76">
        <w:rPr>
          <w:rFonts w:ascii="Arial" w:hAnsi="Arial" w:cs="Arial"/>
        </w:rPr>
        <w:t xml:space="preserve"> Juan Armando Tabilo Talavera</w:t>
      </w:r>
      <w:r w:rsidR="00142836">
        <w:rPr>
          <w:rFonts w:ascii="Arial" w:hAnsi="Arial" w:cs="Arial"/>
        </w:rPr>
        <w:t>.</w:t>
      </w:r>
    </w:p>
    <w:p w14:paraId="350A3413" w14:textId="397AF64B" w:rsidR="000B0710" w:rsidRPr="00CA6C76" w:rsidRDefault="000B0710" w:rsidP="00142836">
      <w:pPr>
        <w:spacing w:after="0" w:line="360" w:lineRule="auto"/>
        <w:rPr>
          <w:rFonts w:ascii="Arial" w:hAnsi="Arial" w:cs="Arial"/>
        </w:rPr>
      </w:pPr>
      <w:r w:rsidRPr="00CA6C76">
        <w:rPr>
          <w:rFonts w:ascii="Arial" w:hAnsi="Arial" w:cs="Arial"/>
        </w:rPr>
        <w:t>FECHA:</w:t>
      </w:r>
      <w:r w:rsidR="008263FF" w:rsidRPr="00CA6C76">
        <w:rPr>
          <w:rFonts w:ascii="Arial" w:hAnsi="Arial" w:cs="Arial"/>
        </w:rPr>
        <w:t xml:space="preserve"> 0</w:t>
      </w:r>
      <w:r w:rsidR="00877911" w:rsidRPr="00CA6C76">
        <w:rPr>
          <w:rFonts w:ascii="Arial" w:hAnsi="Arial" w:cs="Arial"/>
        </w:rPr>
        <w:t>9</w:t>
      </w:r>
      <w:r w:rsidR="008263FF" w:rsidRPr="00CA6C76">
        <w:rPr>
          <w:rFonts w:ascii="Arial" w:hAnsi="Arial" w:cs="Arial"/>
        </w:rPr>
        <w:t xml:space="preserve"> de </w:t>
      </w:r>
      <w:r w:rsidR="00867AE7" w:rsidRPr="00CA6C76">
        <w:rPr>
          <w:rFonts w:ascii="Arial" w:hAnsi="Arial" w:cs="Arial"/>
        </w:rPr>
        <w:t>noviembre</w:t>
      </w:r>
      <w:r w:rsidR="008263FF" w:rsidRPr="00CA6C76">
        <w:rPr>
          <w:rFonts w:ascii="Arial" w:hAnsi="Arial" w:cs="Arial"/>
        </w:rPr>
        <w:t xml:space="preserve"> del 2025</w:t>
      </w:r>
      <w:r w:rsidR="00142836">
        <w:rPr>
          <w:rFonts w:ascii="Arial" w:hAnsi="Arial" w:cs="Arial"/>
        </w:rPr>
        <w:t>.</w:t>
      </w:r>
    </w:p>
    <w:p w14:paraId="39C495D5" w14:textId="77777777" w:rsidR="009449B4" w:rsidRPr="00CA6C76" w:rsidRDefault="009449B4" w:rsidP="0023431C">
      <w:pPr>
        <w:rPr>
          <w:rFonts w:ascii="Arial" w:hAnsi="Arial" w:cs="Arial"/>
        </w:rPr>
      </w:pPr>
    </w:p>
    <w:p w14:paraId="45B4D236" w14:textId="77777777" w:rsidR="009449B4" w:rsidRPr="00CA6C76" w:rsidRDefault="009449B4" w:rsidP="009449B4">
      <w:pPr>
        <w:rPr>
          <w:rFonts w:ascii="Arial" w:hAnsi="Arial" w:cs="Arial"/>
        </w:rPr>
      </w:pPr>
    </w:p>
    <w:p w14:paraId="44F1468C" w14:textId="4FCFBC04" w:rsidR="009449B4" w:rsidRPr="00CA6C76" w:rsidRDefault="009449B4" w:rsidP="009449B4">
      <w:pPr>
        <w:rPr>
          <w:rFonts w:ascii="Arial" w:hAnsi="Arial" w:cs="Arial"/>
        </w:rPr>
      </w:pPr>
    </w:p>
    <w:p w14:paraId="772C3608" w14:textId="77777777" w:rsidR="009449B4" w:rsidRPr="00CA6C76" w:rsidRDefault="009449B4" w:rsidP="009449B4">
      <w:pPr>
        <w:rPr>
          <w:rFonts w:ascii="Arial" w:hAnsi="Arial" w:cs="Arial"/>
        </w:rPr>
      </w:pPr>
    </w:p>
    <w:p w14:paraId="7621D48D" w14:textId="77777777" w:rsidR="00480AC7" w:rsidRPr="00CA6C76" w:rsidRDefault="00480AC7" w:rsidP="009449B4">
      <w:pPr>
        <w:rPr>
          <w:rFonts w:ascii="Arial" w:hAnsi="Arial" w:cs="Arial"/>
        </w:rPr>
        <w:sectPr w:rsidR="00480AC7" w:rsidRPr="00CA6C76" w:rsidSect="003677E2">
          <w:headerReference w:type="default" r:id="rId8"/>
          <w:footerReference w:type="default" r:id="rId9"/>
          <w:pgSz w:w="12240" w:h="15840"/>
          <w:pgMar w:top="1276" w:right="1327" w:bottom="568" w:left="1418" w:header="0" w:footer="0" w:gutter="0"/>
          <w:cols w:space="708"/>
          <w:docGrid w:linePitch="360"/>
        </w:sectPr>
      </w:pPr>
    </w:p>
    <w:p w14:paraId="02C0A23B" w14:textId="70D94C9F" w:rsidR="00D8325C" w:rsidRPr="00CA6C76" w:rsidRDefault="00D8325C" w:rsidP="00D8325C">
      <w:pPr>
        <w:pStyle w:val="Ttulo1"/>
        <w:ind w:left="426" w:hanging="426"/>
        <w:rPr>
          <w:rFonts w:ascii="Arial" w:hAnsi="Arial" w:cs="Arial"/>
          <w:b/>
          <w:bCs/>
          <w:sz w:val="28"/>
          <w:szCs w:val="28"/>
        </w:rPr>
      </w:pPr>
      <w:bookmarkStart w:id="2" w:name="_Toc213896585"/>
      <w:r w:rsidRPr="00CA6C76">
        <w:rPr>
          <w:rFonts w:ascii="Arial" w:hAnsi="Arial" w:cs="Arial"/>
          <w:b/>
          <w:bCs/>
          <w:sz w:val="28"/>
          <w:szCs w:val="28"/>
        </w:rPr>
        <w:lastRenderedPageBreak/>
        <w:t>Índice.</w:t>
      </w:r>
      <w:bookmarkEnd w:id="2"/>
    </w:p>
    <w:sdt>
      <w:sdtPr>
        <w:rPr>
          <w:rFonts w:ascii="Arial" w:eastAsiaTheme="minorHAnsi" w:hAnsi="Arial" w:cs="Arial"/>
          <w:color w:val="auto"/>
          <w:sz w:val="22"/>
          <w:szCs w:val="22"/>
          <w:lang w:val="es-ES" w:eastAsia="en-US"/>
        </w:rPr>
        <w:id w:val="322554900"/>
        <w:docPartObj>
          <w:docPartGallery w:val="Table of Contents"/>
          <w:docPartUnique/>
        </w:docPartObj>
      </w:sdtPr>
      <w:sdtEndPr>
        <w:rPr>
          <w:b/>
          <w:bCs/>
        </w:rPr>
      </w:sdtEndPr>
      <w:sdtContent>
        <w:p w14:paraId="1ECE91CE" w14:textId="6E980D95" w:rsidR="00D8325C" w:rsidRPr="00CA6C76" w:rsidRDefault="00D8325C">
          <w:pPr>
            <w:pStyle w:val="TtuloTDC"/>
            <w:rPr>
              <w:rFonts w:ascii="Arial" w:hAnsi="Arial" w:cs="Arial"/>
              <w:color w:val="EE0000"/>
              <w:sz w:val="24"/>
              <w:szCs w:val="24"/>
            </w:rPr>
          </w:pPr>
          <w:r w:rsidRPr="00CA6C76">
            <w:rPr>
              <w:rFonts w:ascii="Arial" w:hAnsi="Arial" w:cs="Arial"/>
              <w:color w:val="EE0000"/>
              <w:sz w:val="24"/>
              <w:szCs w:val="24"/>
              <w:lang w:val="es-ES"/>
            </w:rPr>
            <w:t>Contenido</w:t>
          </w:r>
        </w:p>
        <w:p w14:paraId="4CF14640" w14:textId="77C2D16A" w:rsidR="00142836" w:rsidRDefault="00D8325C">
          <w:pPr>
            <w:pStyle w:val="TDC1"/>
            <w:tabs>
              <w:tab w:val="right" w:leader="dot" w:pos="9485"/>
            </w:tabs>
            <w:rPr>
              <w:rFonts w:eastAsiaTheme="minorEastAsia"/>
              <w:noProof/>
              <w:kern w:val="2"/>
              <w:sz w:val="24"/>
              <w:szCs w:val="24"/>
              <w:lang w:eastAsia="es-CL"/>
              <w14:ligatures w14:val="standardContextual"/>
            </w:rPr>
          </w:pPr>
          <w:r w:rsidRPr="00CA6C76">
            <w:rPr>
              <w:rFonts w:ascii="Arial" w:hAnsi="Arial" w:cs="Arial"/>
            </w:rPr>
            <w:fldChar w:fldCharType="begin"/>
          </w:r>
          <w:r w:rsidRPr="00CA6C76">
            <w:rPr>
              <w:rFonts w:ascii="Arial" w:hAnsi="Arial" w:cs="Arial"/>
            </w:rPr>
            <w:instrText xml:space="preserve"> TOC \o "1-3" \h \z \u </w:instrText>
          </w:r>
          <w:r w:rsidRPr="00CA6C76">
            <w:rPr>
              <w:rFonts w:ascii="Arial" w:hAnsi="Arial" w:cs="Arial"/>
            </w:rPr>
            <w:fldChar w:fldCharType="separate"/>
          </w:r>
          <w:hyperlink w:anchor="_Toc213896583" w:history="1">
            <w:r w:rsidR="00142836" w:rsidRPr="000D091A">
              <w:rPr>
                <w:rStyle w:val="Hipervnculo"/>
                <w:rFonts w:ascii="Arial" w:hAnsi="Arial" w:cs="Arial"/>
                <w:b/>
                <w:noProof/>
              </w:rPr>
              <w:t>Caso Intranet CESFAM Santa rosa</w:t>
            </w:r>
            <w:r w:rsidR="00142836">
              <w:rPr>
                <w:noProof/>
                <w:webHidden/>
              </w:rPr>
              <w:tab/>
            </w:r>
            <w:r w:rsidR="00142836">
              <w:rPr>
                <w:noProof/>
                <w:webHidden/>
              </w:rPr>
              <w:fldChar w:fldCharType="begin"/>
            </w:r>
            <w:r w:rsidR="00142836">
              <w:rPr>
                <w:noProof/>
                <w:webHidden/>
              </w:rPr>
              <w:instrText xml:space="preserve"> PAGEREF _Toc213896583 \h </w:instrText>
            </w:r>
            <w:r w:rsidR="00142836">
              <w:rPr>
                <w:noProof/>
                <w:webHidden/>
              </w:rPr>
            </w:r>
            <w:r w:rsidR="00142836">
              <w:rPr>
                <w:noProof/>
                <w:webHidden/>
              </w:rPr>
              <w:fldChar w:fldCharType="separate"/>
            </w:r>
            <w:r w:rsidR="00142836">
              <w:rPr>
                <w:noProof/>
                <w:webHidden/>
              </w:rPr>
              <w:t>1</w:t>
            </w:r>
            <w:r w:rsidR="00142836">
              <w:rPr>
                <w:noProof/>
                <w:webHidden/>
              </w:rPr>
              <w:fldChar w:fldCharType="end"/>
            </w:r>
          </w:hyperlink>
        </w:p>
        <w:p w14:paraId="5F20E814" w14:textId="767ABFA1" w:rsidR="00142836" w:rsidRDefault="00142836">
          <w:pPr>
            <w:pStyle w:val="TDC1"/>
            <w:tabs>
              <w:tab w:val="right" w:leader="dot" w:pos="9485"/>
            </w:tabs>
            <w:rPr>
              <w:rFonts w:eastAsiaTheme="minorEastAsia"/>
              <w:noProof/>
              <w:kern w:val="2"/>
              <w:sz w:val="24"/>
              <w:szCs w:val="24"/>
              <w:lang w:eastAsia="es-CL"/>
              <w14:ligatures w14:val="standardContextual"/>
            </w:rPr>
          </w:pPr>
          <w:hyperlink w:anchor="_Toc213896584" w:history="1">
            <w:r w:rsidRPr="000D091A">
              <w:rPr>
                <w:rStyle w:val="Hipervnculo"/>
                <w:rFonts w:ascii="Arial" w:hAnsi="Arial" w:cs="Arial"/>
                <w:noProof/>
              </w:rPr>
              <w:t>Evaluación 3</w:t>
            </w:r>
            <w:r>
              <w:rPr>
                <w:noProof/>
                <w:webHidden/>
              </w:rPr>
              <w:tab/>
            </w:r>
            <w:r>
              <w:rPr>
                <w:noProof/>
                <w:webHidden/>
              </w:rPr>
              <w:fldChar w:fldCharType="begin"/>
            </w:r>
            <w:r>
              <w:rPr>
                <w:noProof/>
                <w:webHidden/>
              </w:rPr>
              <w:instrText xml:space="preserve"> PAGEREF _Toc213896584 \h </w:instrText>
            </w:r>
            <w:r>
              <w:rPr>
                <w:noProof/>
                <w:webHidden/>
              </w:rPr>
            </w:r>
            <w:r>
              <w:rPr>
                <w:noProof/>
                <w:webHidden/>
              </w:rPr>
              <w:fldChar w:fldCharType="separate"/>
            </w:r>
            <w:r>
              <w:rPr>
                <w:noProof/>
                <w:webHidden/>
              </w:rPr>
              <w:t>1</w:t>
            </w:r>
            <w:r>
              <w:rPr>
                <w:noProof/>
                <w:webHidden/>
              </w:rPr>
              <w:fldChar w:fldCharType="end"/>
            </w:r>
          </w:hyperlink>
        </w:p>
        <w:p w14:paraId="0C743783" w14:textId="21878676"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85" w:history="1">
            <w:r w:rsidRPr="000D091A">
              <w:rPr>
                <w:rStyle w:val="Hipervnculo"/>
                <w:rFonts w:ascii="Arial" w:hAnsi="Arial" w:cs="Arial"/>
                <w:b/>
                <w:bCs/>
                <w:noProof/>
              </w:rPr>
              <w:t>1</w:t>
            </w:r>
            <w:r>
              <w:rPr>
                <w:rFonts w:eastAsiaTheme="minorEastAsia"/>
                <w:noProof/>
                <w:kern w:val="2"/>
                <w:sz w:val="24"/>
                <w:szCs w:val="24"/>
                <w:lang w:eastAsia="es-CL"/>
                <w14:ligatures w14:val="standardContextual"/>
              </w:rPr>
              <w:tab/>
            </w:r>
            <w:r w:rsidRPr="000D091A">
              <w:rPr>
                <w:rStyle w:val="Hipervnculo"/>
                <w:rFonts w:ascii="Arial" w:hAnsi="Arial" w:cs="Arial"/>
                <w:b/>
                <w:bCs/>
                <w:noProof/>
              </w:rPr>
              <w:t>Índice.</w:t>
            </w:r>
            <w:r>
              <w:rPr>
                <w:noProof/>
                <w:webHidden/>
              </w:rPr>
              <w:tab/>
            </w:r>
            <w:r>
              <w:rPr>
                <w:noProof/>
                <w:webHidden/>
              </w:rPr>
              <w:fldChar w:fldCharType="begin"/>
            </w:r>
            <w:r>
              <w:rPr>
                <w:noProof/>
                <w:webHidden/>
              </w:rPr>
              <w:instrText xml:space="preserve"> PAGEREF _Toc213896585 \h </w:instrText>
            </w:r>
            <w:r>
              <w:rPr>
                <w:noProof/>
                <w:webHidden/>
              </w:rPr>
            </w:r>
            <w:r>
              <w:rPr>
                <w:noProof/>
                <w:webHidden/>
              </w:rPr>
              <w:fldChar w:fldCharType="separate"/>
            </w:r>
            <w:r>
              <w:rPr>
                <w:noProof/>
                <w:webHidden/>
              </w:rPr>
              <w:t>2</w:t>
            </w:r>
            <w:r>
              <w:rPr>
                <w:noProof/>
                <w:webHidden/>
              </w:rPr>
              <w:fldChar w:fldCharType="end"/>
            </w:r>
          </w:hyperlink>
        </w:p>
        <w:p w14:paraId="618253CF" w14:textId="53E8E76C"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86" w:history="1">
            <w:r w:rsidRPr="000D091A">
              <w:rPr>
                <w:rStyle w:val="Hipervnculo"/>
                <w:rFonts w:ascii="Arial" w:hAnsi="Arial" w:cs="Arial"/>
                <w:noProof/>
              </w:rPr>
              <w:t>2</w:t>
            </w:r>
            <w:r>
              <w:rPr>
                <w:rFonts w:eastAsiaTheme="minorEastAsia"/>
                <w:noProof/>
                <w:kern w:val="2"/>
                <w:sz w:val="24"/>
                <w:szCs w:val="24"/>
                <w:lang w:eastAsia="es-CL"/>
                <w14:ligatures w14:val="standardContextual"/>
              </w:rPr>
              <w:tab/>
            </w:r>
            <w:r w:rsidRPr="000D091A">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_Toc213896586 \h </w:instrText>
            </w:r>
            <w:r>
              <w:rPr>
                <w:noProof/>
                <w:webHidden/>
              </w:rPr>
            </w:r>
            <w:r>
              <w:rPr>
                <w:noProof/>
                <w:webHidden/>
              </w:rPr>
              <w:fldChar w:fldCharType="separate"/>
            </w:r>
            <w:r>
              <w:rPr>
                <w:noProof/>
                <w:webHidden/>
              </w:rPr>
              <w:t>3</w:t>
            </w:r>
            <w:r>
              <w:rPr>
                <w:noProof/>
                <w:webHidden/>
              </w:rPr>
              <w:fldChar w:fldCharType="end"/>
            </w:r>
          </w:hyperlink>
        </w:p>
        <w:p w14:paraId="5FD62761" w14:textId="743D0D56"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87" w:history="1">
            <w:r w:rsidRPr="000D091A">
              <w:rPr>
                <w:rStyle w:val="Hipervnculo"/>
                <w:rFonts w:ascii="Arial" w:hAnsi="Arial" w:cs="Arial"/>
                <w:noProof/>
              </w:rPr>
              <w:t>3</w:t>
            </w:r>
            <w:r>
              <w:rPr>
                <w:rFonts w:eastAsiaTheme="minorEastAsia"/>
                <w:noProof/>
                <w:kern w:val="2"/>
                <w:sz w:val="24"/>
                <w:szCs w:val="24"/>
                <w:lang w:eastAsia="es-CL"/>
                <w14:ligatures w14:val="standardContextual"/>
              </w:rPr>
              <w:tab/>
            </w:r>
            <w:r w:rsidRPr="000D091A">
              <w:rPr>
                <w:rStyle w:val="Hipervnculo"/>
                <w:rFonts w:ascii="Arial" w:hAnsi="Arial" w:cs="Arial"/>
                <w:noProof/>
              </w:rPr>
              <w:t>Aplicación al proyecto Intranet CESFAM Santa Rosa.</w:t>
            </w:r>
            <w:r>
              <w:rPr>
                <w:noProof/>
                <w:webHidden/>
              </w:rPr>
              <w:tab/>
            </w:r>
            <w:r>
              <w:rPr>
                <w:noProof/>
                <w:webHidden/>
              </w:rPr>
              <w:fldChar w:fldCharType="begin"/>
            </w:r>
            <w:r>
              <w:rPr>
                <w:noProof/>
                <w:webHidden/>
              </w:rPr>
              <w:instrText xml:space="preserve"> PAGEREF _Toc213896587 \h </w:instrText>
            </w:r>
            <w:r>
              <w:rPr>
                <w:noProof/>
                <w:webHidden/>
              </w:rPr>
            </w:r>
            <w:r>
              <w:rPr>
                <w:noProof/>
                <w:webHidden/>
              </w:rPr>
              <w:fldChar w:fldCharType="separate"/>
            </w:r>
            <w:r>
              <w:rPr>
                <w:noProof/>
                <w:webHidden/>
              </w:rPr>
              <w:t>4</w:t>
            </w:r>
            <w:r>
              <w:rPr>
                <w:noProof/>
                <w:webHidden/>
              </w:rPr>
              <w:fldChar w:fldCharType="end"/>
            </w:r>
          </w:hyperlink>
        </w:p>
        <w:p w14:paraId="35B1A5C1" w14:textId="51305C3B" w:rsidR="00142836" w:rsidRDefault="00142836">
          <w:pPr>
            <w:pStyle w:val="TDC2"/>
            <w:tabs>
              <w:tab w:val="left" w:pos="960"/>
              <w:tab w:val="right" w:leader="dot" w:pos="9485"/>
            </w:tabs>
            <w:rPr>
              <w:rFonts w:eastAsiaTheme="minorEastAsia"/>
              <w:noProof/>
              <w:kern w:val="2"/>
              <w:sz w:val="24"/>
              <w:szCs w:val="24"/>
              <w:lang w:eastAsia="es-CL"/>
              <w14:ligatures w14:val="standardContextual"/>
            </w:rPr>
          </w:pPr>
          <w:hyperlink w:anchor="_Toc213896588" w:history="1">
            <w:r w:rsidRPr="000D091A">
              <w:rPr>
                <w:rStyle w:val="Hipervnculo"/>
                <w:noProof/>
              </w:rPr>
              <w:t>3.1</w:t>
            </w:r>
            <w:r>
              <w:rPr>
                <w:rFonts w:eastAsiaTheme="minorEastAsia"/>
                <w:noProof/>
                <w:kern w:val="2"/>
                <w:sz w:val="24"/>
                <w:szCs w:val="24"/>
                <w:lang w:eastAsia="es-CL"/>
                <w14:ligatures w14:val="standardContextual"/>
              </w:rPr>
              <w:tab/>
            </w:r>
            <w:r w:rsidRPr="000D091A">
              <w:rPr>
                <w:rStyle w:val="Hipervnculo"/>
                <w:noProof/>
              </w:rPr>
              <w:t>Cloud Computing</w:t>
            </w:r>
            <w:r>
              <w:rPr>
                <w:noProof/>
                <w:webHidden/>
              </w:rPr>
              <w:tab/>
            </w:r>
            <w:r>
              <w:rPr>
                <w:noProof/>
                <w:webHidden/>
              </w:rPr>
              <w:fldChar w:fldCharType="begin"/>
            </w:r>
            <w:r>
              <w:rPr>
                <w:noProof/>
                <w:webHidden/>
              </w:rPr>
              <w:instrText xml:space="preserve"> PAGEREF _Toc213896588 \h </w:instrText>
            </w:r>
            <w:r>
              <w:rPr>
                <w:noProof/>
                <w:webHidden/>
              </w:rPr>
            </w:r>
            <w:r>
              <w:rPr>
                <w:noProof/>
                <w:webHidden/>
              </w:rPr>
              <w:fldChar w:fldCharType="separate"/>
            </w:r>
            <w:r>
              <w:rPr>
                <w:noProof/>
                <w:webHidden/>
              </w:rPr>
              <w:t>4</w:t>
            </w:r>
            <w:r>
              <w:rPr>
                <w:noProof/>
                <w:webHidden/>
              </w:rPr>
              <w:fldChar w:fldCharType="end"/>
            </w:r>
          </w:hyperlink>
        </w:p>
        <w:p w14:paraId="7B30BE11" w14:textId="4375DD55" w:rsidR="00142836" w:rsidRDefault="00142836">
          <w:pPr>
            <w:pStyle w:val="TDC2"/>
            <w:tabs>
              <w:tab w:val="left" w:pos="960"/>
              <w:tab w:val="right" w:leader="dot" w:pos="9485"/>
            </w:tabs>
            <w:rPr>
              <w:rFonts w:eastAsiaTheme="minorEastAsia"/>
              <w:noProof/>
              <w:kern w:val="2"/>
              <w:sz w:val="24"/>
              <w:szCs w:val="24"/>
              <w:lang w:eastAsia="es-CL"/>
              <w14:ligatures w14:val="standardContextual"/>
            </w:rPr>
          </w:pPr>
          <w:hyperlink w:anchor="_Toc213896589" w:history="1">
            <w:r w:rsidRPr="000D091A">
              <w:rPr>
                <w:rStyle w:val="Hipervnculo"/>
                <w:rFonts w:ascii="Arial" w:hAnsi="Arial" w:cs="Arial"/>
                <w:noProof/>
              </w:rPr>
              <w:t>3.2</w:t>
            </w:r>
            <w:r>
              <w:rPr>
                <w:rFonts w:eastAsiaTheme="minorEastAsia"/>
                <w:noProof/>
                <w:kern w:val="2"/>
                <w:sz w:val="24"/>
                <w:szCs w:val="24"/>
                <w:lang w:eastAsia="es-CL"/>
                <w14:ligatures w14:val="standardContextual"/>
              </w:rPr>
              <w:tab/>
            </w:r>
            <w:r w:rsidRPr="000D091A">
              <w:rPr>
                <w:rStyle w:val="Hipervnculo"/>
                <w:rFonts w:ascii="Arial" w:hAnsi="Arial" w:cs="Arial"/>
                <w:noProof/>
              </w:rPr>
              <w:t>SaaS (Software como servicios)</w:t>
            </w:r>
            <w:r>
              <w:rPr>
                <w:noProof/>
                <w:webHidden/>
              </w:rPr>
              <w:tab/>
            </w:r>
            <w:r>
              <w:rPr>
                <w:noProof/>
                <w:webHidden/>
              </w:rPr>
              <w:fldChar w:fldCharType="begin"/>
            </w:r>
            <w:r>
              <w:rPr>
                <w:noProof/>
                <w:webHidden/>
              </w:rPr>
              <w:instrText xml:space="preserve"> PAGEREF _Toc213896589 \h </w:instrText>
            </w:r>
            <w:r>
              <w:rPr>
                <w:noProof/>
                <w:webHidden/>
              </w:rPr>
            </w:r>
            <w:r>
              <w:rPr>
                <w:noProof/>
                <w:webHidden/>
              </w:rPr>
              <w:fldChar w:fldCharType="separate"/>
            </w:r>
            <w:r>
              <w:rPr>
                <w:noProof/>
                <w:webHidden/>
              </w:rPr>
              <w:t>4</w:t>
            </w:r>
            <w:r>
              <w:rPr>
                <w:noProof/>
                <w:webHidden/>
              </w:rPr>
              <w:fldChar w:fldCharType="end"/>
            </w:r>
          </w:hyperlink>
        </w:p>
        <w:p w14:paraId="17F89407" w14:textId="1CFE57F1" w:rsidR="00142836" w:rsidRDefault="00142836">
          <w:pPr>
            <w:pStyle w:val="TDC2"/>
            <w:tabs>
              <w:tab w:val="left" w:pos="960"/>
              <w:tab w:val="right" w:leader="dot" w:pos="9485"/>
            </w:tabs>
            <w:rPr>
              <w:rFonts w:eastAsiaTheme="minorEastAsia"/>
              <w:noProof/>
              <w:kern w:val="2"/>
              <w:sz w:val="24"/>
              <w:szCs w:val="24"/>
              <w:lang w:eastAsia="es-CL"/>
              <w14:ligatures w14:val="standardContextual"/>
            </w:rPr>
          </w:pPr>
          <w:hyperlink w:anchor="_Toc213896590" w:history="1">
            <w:r w:rsidRPr="000D091A">
              <w:rPr>
                <w:rStyle w:val="Hipervnculo"/>
                <w:rFonts w:ascii="Arial" w:hAnsi="Arial" w:cs="Arial"/>
                <w:noProof/>
              </w:rPr>
              <w:t>3.3</w:t>
            </w:r>
            <w:r>
              <w:rPr>
                <w:rFonts w:eastAsiaTheme="minorEastAsia"/>
                <w:noProof/>
                <w:kern w:val="2"/>
                <w:sz w:val="24"/>
                <w:szCs w:val="24"/>
                <w:lang w:eastAsia="es-CL"/>
                <w14:ligatures w14:val="standardContextual"/>
              </w:rPr>
              <w:tab/>
            </w:r>
            <w:r w:rsidRPr="000D091A">
              <w:rPr>
                <w:rStyle w:val="Hipervnculo"/>
                <w:rFonts w:ascii="Arial" w:hAnsi="Arial" w:cs="Arial"/>
                <w:noProof/>
              </w:rPr>
              <w:t>IaaS (Infraestructura como servicios)</w:t>
            </w:r>
            <w:r>
              <w:rPr>
                <w:noProof/>
                <w:webHidden/>
              </w:rPr>
              <w:tab/>
            </w:r>
            <w:r>
              <w:rPr>
                <w:noProof/>
                <w:webHidden/>
              </w:rPr>
              <w:fldChar w:fldCharType="begin"/>
            </w:r>
            <w:r>
              <w:rPr>
                <w:noProof/>
                <w:webHidden/>
              </w:rPr>
              <w:instrText xml:space="preserve"> PAGEREF _Toc213896590 \h </w:instrText>
            </w:r>
            <w:r>
              <w:rPr>
                <w:noProof/>
                <w:webHidden/>
              </w:rPr>
            </w:r>
            <w:r>
              <w:rPr>
                <w:noProof/>
                <w:webHidden/>
              </w:rPr>
              <w:fldChar w:fldCharType="separate"/>
            </w:r>
            <w:r>
              <w:rPr>
                <w:noProof/>
                <w:webHidden/>
              </w:rPr>
              <w:t>5</w:t>
            </w:r>
            <w:r>
              <w:rPr>
                <w:noProof/>
                <w:webHidden/>
              </w:rPr>
              <w:fldChar w:fldCharType="end"/>
            </w:r>
          </w:hyperlink>
        </w:p>
        <w:p w14:paraId="3653A224" w14:textId="315D9072"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91" w:history="1">
            <w:r w:rsidRPr="000D091A">
              <w:rPr>
                <w:rStyle w:val="Hipervnculo"/>
                <w:rFonts w:ascii="Arial" w:hAnsi="Arial" w:cs="Arial"/>
                <w:noProof/>
              </w:rPr>
              <w:t>4</w:t>
            </w:r>
            <w:r>
              <w:rPr>
                <w:rFonts w:eastAsiaTheme="minorEastAsia"/>
                <w:noProof/>
                <w:kern w:val="2"/>
                <w:sz w:val="24"/>
                <w:szCs w:val="24"/>
                <w:lang w:eastAsia="es-CL"/>
                <w14:ligatures w14:val="standardContextual"/>
              </w:rPr>
              <w:tab/>
            </w:r>
            <w:r w:rsidRPr="000D091A">
              <w:rPr>
                <w:rStyle w:val="Hipervnculo"/>
                <w:rFonts w:ascii="Arial" w:hAnsi="Arial" w:cs="Arial"/>
                <w:noProof/>
              </w:rPr>
              <w:t>Tabla comparativa.</w:t>
            </w:r>
            <w:r>
              <w:rPr>
                <w:noProof/>
                <w:webHidden/>
              </w:rPr>
              <w:tab/>
            </w:r>
            <w:r>
              <w:rPr>
                <w:noProof/>
                <w:webHidden/>
              </w:rPr>
              <w:fldChar w:fldCharType="begin"/>
            </w:r>
            <w:r>
              <w:rPr>
                <w:noProof/>
                <w:webHidden/>
              </w:rPr>
              <w:instrText xml:space="preserve"> PAGEREF _Toc213896591 \h </w:instrText>
            </w:r>
            <w:r>
              <w:rPr>
                <w:noProof/>
                <w:webHidden/>
              </w:rPr>
            </w:r>
            <w:r>
              <w:rPr>
                <w:noProof/>
                <w:webHidden/>
              </w:rPr>
              <w:fldChar w:fldCharType="separate"/>
            </w:r>
            <w:r>
              <w:rPr>
                <w:noProof/>
                <w:webHidden/>
              </w:rPr>
              <w:t>5</w:t>
            </w:r>
            <w:r>
              <w:rPr>
                <w:noProof/>
                <w:webHidden/>
              </w:rPr>
              <w:fldChar w:fldCharType="end"/>
            </w:r>
          </w:hyperlink>
        </w:p>
        <w:p w14:paraId="41801180" w14:textId="2823013B"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92" w:history="1">
            <w:r w:rsidRPr="000D091A">
              <w:rPr>
                <w:rStyle w:val="Hipervnculo"/>
                <w:rFonts w:ascii="Arial" w:hAnsi="Arial" w:cs="Arial"/>
                <w:noProof/>
              </w:rPr>
              <w:t>5</w:t>
            </w:r>
            <w:r>
              <w:rPr>
                <w:rFonts w:eastAsiaTheme="minorEastAsia"/>
                <w:noProof/>
                <w:kern w:val="2"/>
                <w:sz w:val="24"/>
                <w:szCs w:val="24"/>
                <w:lang w:eastAsia="es-CL"/>
                <w14:ligatures w14:val="standardContextual"/>
              </w:rPr>
              <w:tab/>
            </w:r>
            <w:r w:rsidRPr="000D091A">
              <w:rPr>
                <w:rStyle w:val="Hipervnculo"/>
                <w:rFonts w:ascii="Arial" w:hAnsi="Arial" w:cs="Arial"/>
                <w:noProof/>
              </w:rPr>
              <w:t>Importancia de la confiabilidad para los negocios.</w:t>
            </w:r>
            <w:r>
              <w:rPr>
                <w:noProof/>
                <w:webHidden/>
              </w:rPr>
              <w:tab/>
            </w:r>
            <w:r>
              <w:rPr>
                <w:noProof/>
                <w:webHidden/>
              </w:rPr>
              <w:fldChar w:fldCharType="begin"/>
            </w:r>
            <w:r>
              <w:rPr>
                <w:noProof/>
                <w:webHidden/>
              </w:rPr>
              <w:instrText xml:space="preserve"> PAGEREF _Toc213896592 \h </w:instrText>
            </w:r>
            <w:r>
              <w:rPr>
                <w:noProof/>
                <w:webHidden/>
              </w:rPr>
            </w:r>
            <w:r>
              <w:rPr>
                <w:noProof/>
                <w:webHidden/>
              </w:rPr>
              <w:fldChar w:fldCharType="separate"/>
            </w:r>
            <w:r>
              <w:rPr>
                <w:noProof/>
                <w:webHidden/>
              </w:rPr>
              <w:t>7</w:t>
            </w:r>
            <w:r>
              <w:rPr>
                <w:noProof/>
                <w:webHidden/>
              </w:rPr>
              <w:fldChar w:fldCharType="end"/>
            </w:r>
          </w:hyperlink>
        </w:p>
        <w:p w14:paraId="692C2DD8" w14:textId="44606623"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93" w:history="1">
            <w:r w:rsidRPr="000D091A">
              <w:rPr>
                <w:rStyle w:val="Hipervnculo"/>
                <w:rFonts w:ascii="Arial" w:hAnsi="Arial" w:cs="Arial"/>
                <w:noProof/>
              </w:rPr>
              <w:t>6</w:t>
            </w:r>
            <w:r>
              <w:rPr>
                <w:rFonts w:eastAsiaTheme="minorEastAsia"/>
                <w:noProof/>
                <w:kern w:val="2"/>
                <w:sz w:val="24"/>
                <w:szCs w:val="24"/>
                <w:lang w:eastAsia="es-CL"/>
                <w14:ligatures w14:val="standardContextual"/>
              </w:rPr>
              <w:tab/>
            </w:r>
            <w:r w:rsidRPr="000D091A">
              <w:rPr>
                <w:rStyle w:val="Hipervnculo"/>
                <w:rFonts w:ascii="Arial" w:hAnsi="Arial" w:cs="Arial"/>
                <w:noProof/>
              </w:rPr>
              <w:t>Particularidades del prototipo según normativas y buenas prácticas.</w:t>
            </w:r>
            <w:r>
              <w:rPr>
                <w:noProof/>
                <w:webHidden/>
              </w:rPr>
              <w:tab/>
            </w:r>
            <w:r>
              <w:rPr>
                <w:noProof/>
                <w:webHidden/>
              </w:rPr>
              <w:fldChar w:fldCharType="begin"/>
            </w:r>
            <w:r>
              <w:rPr>
                <w:noProof/>
                <w:webHidden/>
              </w:rPr>
              <w:instrText xml:space="preserve"> PAGEREF _Toc213896593 \h </w:instrText>
            </w:r>
            <w:r>
              <w:rPr>
                <w:noProof/>
                <w:webHidden/>
              </w:rPr>
            </w:r>
            <w:r>
              <w:rPr>
                <w:noProof/>
                <w:webHidden/>
              </w:rPr>
              <w:fldChar w:fldCharType="separate"/>
            </w:r>
            <w:r>
              <w:rPr>
                <w:noProof/>
                <w:webHidden/>
              </w:rPr>
              <w:t>8</w:t>
            </w:r>
            <w:r>
              <w:rPr>
                <w:noProof/>
                <w:webHidden/>
              </w:rPr>
              <w:fldChar w:fldCharType="end"/>
            </w:r>
          </w:hyperlink>
        </w:p>
        <w:p w14:paraId="5EE7A935" w14:textId="1462B159"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94" w:history="1">
            <w:r w:rsidRPr="000D091A">
              <w:rPr>
                <w:rStyle w:val="Hipervnculo"/>
                <w:rFonts w:ascii="Arial" w:hAnsi="Arial" w:cs="Arial"/>
                <w:noProof/>
              </w:rPr>
              <w:t>7</w:t>
            </w:r>
            <w:r>
              <w:rPr>
                <w:rFonts w:eastAsiaTheme="minorEastAsia"/>
                <w:noProof/>
                <w:kern w:val="2"/>
                <w:sz w:val="24"/>
                <w:szCs w:val="24"/>
                <w:lang w:eastAsia="es-CL"/>
                <w14:ligatures w14:val="standardContextual"/>
              </w:rPr>
              <w:tab/>
            </w:r>
            <w:r w:rsidRPr="000D091A">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_Toc213896594 \h </w:instrText>
            </w:r>
            <w:r>
              <w:rPr>
                <w:noProof/>
                <w:webHidden/>
              </w:rPr>
            </w:r>
            <w:r>
              <w:rPr>
                <w:noProof/>
                <w:webHidden/>
              </w:rPr>
              <w:fldChar w:fldCharType="separate"/>
            </w:r>
            <w:r>
              <w:rPr>
                <w:noProof/>
                <w:webHidden/>
              </w:rPr>
              <w:t>13</w:t>
            </w:r>
            <w:r>
              <w:rPr>
                <w:noProof/>
                <w:webHidden/>
              </w:rPr>
              <w:fldChar w:fldCharType="end"/>
            </w:r>
          </w:hyperlink>
        </w:p>
        <w:p w14:paraId="78534C1D" w14:textId="403D7C8F" w:rsidR="00142836" w:rsidRDefault="00142836">
          <w:pPr>
            <w:pStyle w:val="TDC1"/>
            <w:tabs>
              <w:tab w:val="left" w:pos="480"/>
              <w:tab w:val="right" w:leader="dot" w:pos="9485"/>
            </w:tabs>
            <w:rPr>
              <w:rFonts w:eastAsiaTheme="minorEastAsia"/>
              <w:noProof/>
              <w:kern w:val="2"/>
              <w:sz w:val="24"/>
              <w:szCs w:val="24"/>
              <w:lang w:eastAsia="es-CL"/>
              <w14:ligatures w14:val="standardContextual"/>
            </w:rPr>
          </w:pPr>
          <w:hyperlink w:anchor="_Toc213896595" w:history="1">
            <w:r w:rsidRPr="000D091A">
              <w:rPr>
                <w:rStyle w:val="Hipervnculo"/>
                <w:rFonts w:ascii="Arial" w:hAnsi="Arial" w:cs="Arial"/>
                <w:noProof/>
              </w:rPr>
              <w:t>8</w:t>
            </w:r>
            <w:r>
              <w:rPr>
                <w:rFonts w:eastAsiaTheme="minorEastAsia"/>
                <w:noProof/>
                <w:kern w:val="2"/>
                <w:sz w:val="24"/>
                <w:szCs w:val="24"/>
                <w:lang w:eastAsia="es-CL"/>
                <w14:ligatures w14:val="standardContextual"/>
              </w:rPr>
              <w:tab/>
            </w:r>
            <w:r w:rsidRPr="000D091A">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_Toc213896595 \h </w:instrText>
            </w:r>
            <w:r>
              <w:rPr>
                <w:noProof/>
                <w:webHidden/>
              </w:rPr>
            </w:r>
            <w:r>
              <w:rPr>
                <w:noProof/>
                <w:webHidden/>
              </w:rPr>
              <w:fldChar w:fldCharType="separate"/>
            </w:r>
            <w:r>
              <w:rPr>
                <w:noProof/>
                <w:webHidden/>
              </w:rPr>
              <w:t>14</w:t>
            </w:r>
            <w:r>
              <w:rPr>
                <w:noProof/>
                <w:webHidden/>
              </w:rPr>
              <w:fldChar w:fldCharType="end"/>
            </w:r>
          </w:hyperlink>
        </w:p>
        <w:p w14:paraId="75BC4621" w14:textId="2E9BEA06" w:rsidR="00D8325C" w:rsidRPr="00CA6C76" w:rsidRDefault="00D8325C">
          <w:pPr>
            <w:rPr>
              <w:rFonts w:ascii="Arial" w:hAnsi="Arial" w:cs="Arial"/>
            </w:rPr>
          </w:pPr>
          <w:r w:rsidRPr="00CA6C76">
            <w:rPr>
              <w:rFonts w:ascii="Arial" w:hAnsi="Arial" w:cs="Arial"/>
              <w:b/>
              <w:bCs/>
              <w:lang w:val="es-ES"/>
            </w:rPr>
            <w:fldChar w:fldCharType="end"/>
          </w:r>
        </w:p>
      </w:sdtContent>
    </w:sdt>
    <w:p w14:paraId="0AE42AF9" w14:textId="77777777" w:rsidR="009449B4" w:rsidRPr="00CA6C76" w:rsidRDefault="009449B4" w:rsidP="009449B4">
      <w:pPr>
        <w:rPr>
          <w:rFonts w:ascii="Arial" w:hAnsi="Arial" w:cs="Arial"/>
        </w:rPr>
      </w:pPr>
    </w:p>
    <w:p w14:paraId="4C5925E1" w14:textId="77777777" w:rsidR="00764E22" w:rsidRPr="00CA6C76" w:rsidRDefault="00764E22" w:rsidP="009449B4">
      <w:pPr>
        <w:rPr>
          <w:rFonts w:ascii="Arial" w:hAnsi="Arial" w:cs="Arial"/>
        </w:rPr>
      </w:pPr>
    </w:p>
    <w:p w14:paraId="46C0B8A7" w14:textId="77777777" w:rsidR="00764E22" w:rsidRPr="00CA6C76" w:rsidRDefault="00764E22" w:rsidP="009449B4">
      <w:pPr>
        <w:rPr>
          <w:rFonts w:ascii="Arial" w:hAnsi="Arial" w:cs="Arial"/>
        </w:rPr>
      </w:pPr>
    </w:p>
    <w:p w14:paraId="30F62925" w14:textId="77777777" w:rsidR="00764E22" w:rsidRPr="00CA6C76" w:rsidRDefault="00764E22" w:rsidP="009449B4">
      <w:pPr>
        <w:rPr>
          <w:rFonts w:ascii="Arial" w:hAnsi="Arial" w:cs="Arial"/>
        </w:rPr>
      </w:pPr>
    </w:p>
    <w:p w14:paraId="1D49C1E0" w14:textId="77777777" w:rsidR="00764E22" w:rsidRPr="00CA6C76" w:rsidRDefault="00764E22" w:rsidP="009449B4">
      <w:pPr>
        <w:rPr>
          <w:rFonts w:ascii="Arial" w:hAnsi="Arial" w:cs="Arial"/>
        </w:rPr>
      </w:pPr>
    </w:p>
    <w:p w14:paraId="18C85739" w14:textId="77777777" w:rsidR="00764E22" w:rsidRPr="00CA6C76" w:rsidRDefault="00764E22" w:rsidP="009449B4">
      <w:pPr>
        <w:rPr>
          <w:rFonts w:ascii="Arial" w:hAnsi="Arial" w:cs="Arial"/>
        </w:rPr>
      </w:pPr>
    </w:p>
    <w:p w14:paraId="6F1E74CD" w14:textId="77777777" w:rsidR="00764E22" w:rsidRPr="00CA6C76" w:rsidRDefault="00764E22" w:rsidP="009449B4">
      <w:pPr>
        <w:rPr>
          <w:rFonts w:ascii="Arial" w:hAnsi="Arial" w:cs="Arial"/>
        </w:rPr>
      </w:pPr>
    </w:p>
    <w:p w14:paraId="37A5300E" w14:textId="77777777" w:rsidR="00764E22" w:rsidRPr="00CA6C76" w:rsidRDefault="00764E22" w:rsidP="009449B4">
      <w:pPr>
        <w:rPr>
          <w:rFonts w:ascii="Arial" w:hAnsi="Arial" w:cs="Arial"/>
        </w:rPr>
      </w:pPr>
    </w:p>
    <w:p w14:paraId="75EF4412" w14:textId="77777777" w:rsidR="00764E22" w:rsidRPr="00CA6C76" w:rsidRDefault="00764E22" w:rsidP="009449B4">
      <w:pPr>
        <w:rPr>
          <w:rFonts w:ascii="Arial" w:hAnsi="Arial" w:cs="Arial"/>
        </w:rPr>
      </w:pPr>
    </w:p>
    <w:p w14:paraId="54937E73" w14:textId="77777777" w:rsidR="00764E22" w:rsidRPr="00CA6C76" w:rsidRDefault="00764E22" w:rsidP="009449B4">
      <w:pPr>
        <w:rPr>
          <w:rFonts w:ascii="Arial" w:hAnsi="Arial" w:cs="Arial"/>
        </w:rPr>
      </w:pPr>
    </w:p>
    <w:p w14:paraId="69FCCE73" w14:textId="77777777" w:rsidR="00764E22" w:rsidRPr="00CA6C76" w:rsidRDefault="00764E22" w:rsidP="009449B4">
      <w:pPr>
        <w:rPr>
          <w:rFonts w:ascii="Arial" w:hAnsi="Arial" w:cs="Arial"/>
        </w:rPr>
      </w:pPr>
    </w:p>
    <w:p w14:paraId="330DE87D" w14:textId="77777777" w:rsidR="00764E22" w:rsidRPr="00CA6C76" w:rsidRDefault="00764E22" w:rsidP="009449B4">
      <w:pPr>
        <w:rPr>
          <w:rFonts w:ascii="Arial" w:hAnsi="Arial" w:cs="Arial"/>
        </w:rPr>
      </w:pPr>
    </w:p>
    <w:p w14:paraId="25BC3C57" w14:textId="77777777" w:rsidR="009854B5" w:rsidRPr="00CA6C76" w:rsidRDefault="009854B5" w:rsidP="009449B4">
      <w:pPr>
        <w:rPr>
          <w:rFonts w:ascii="Arial" w:hAnsi="Arial" w:cs="Arial"/>
        </w:rPr>
      </w:pPr>
    </w:p>
    <w:p w14:paraId="27CFFFC7" w14:textId="77777777" w:rsidR="009854B5" w:rsidRPr="00CA6C76" w:rsidRDefault="009854B5" w:rsidP="009449B4">
      <w:pPr>
        <w:rPr>
          <w:rFonts w:ascii="Arial" w:hAnsi="Arial" w:cs="Arial"/>
        </w:rPr>
      </w:pPr>
    </w:p>
    <w:p w14:paraId="6008EFE7" w14:textId="77777777" w:rsidR="009854B5" w:rsidRPr="00CA6C76" w:rsidRDefault="009854B5" w:rsidP="009449B4">
      <w:pPr>
        <w:rPr>
          <w:rFonts w:ascii="Arial" w:hAnsi="Arial" w:cs="Arial"/>
        </w:rPr>
      </w:pPr>
    </w:p>
    <w:p w14:paraId="5B6599A9" w14:textId="77777777" w:rsidR="009854B5" w:rsidRPr="00CA6C76" w:rsidRDefault="009854B5" w:rsidP="009449B4">
      <w:pPr>
        <w:rPr>
          <w:rFonts w:ascii="Arial" w:hAnsi="Arial" w:cs="Arial"/>
        </w:rPr>
      </w:pPr>
    </w:p>
    <w:p w14:paraId="0E900725" w14:textId="77777777" w:rsidR="009854B5" w:rsidRPr="00CA6C76" w:rsidRDefault="009854B5" w:rsidP="009449B4">
      <w:pPr>
        <w:rPr>
          <w:rFonts w:ascii="Arial" w:hAnsi="Arial" w:cs="Arial"/>
        </w:rPr>
      </w:pPr>
    </w:p>
    <w:p w14:paraId="23958A6D" w14:textId="77777777" w:rsidR="009854B5" w:rsidRPr="00CA6C76" w:rsidRDefault="009854B5" w:rsidP="009449B4">
      <w:pPr>
        <w:rPr>
          <w:rFonts w:ascii="Arial" w:hAnsi="Arial" w:cs="Arial"/>
        </w:rPr>
      </w:pPr>
    </w:p>
    <w:p w14:paraId="75BE89D9" w14:textId="77777777" w:rsidR="00764E22" w:rsidRPr="00CA6C76" w:rsidRDefault="00764E22" w:rsidP="009449B4">
      <w:pPr>
        <w:rPr>
          <w:rFonts w:ascii="Arial" w:hAnsi="Arial" w:cs="Arial"/>
        </w:rPr>
      </w:pPr>
    </w:p>
    <w:p w14:paraId="740C66BA" w14:textId="77777777" w:rsidR="00764E22" w:rsidRPr="00CA6C76" w:rsidRDefault="00764E22" w:rsidP="009449B4">
      <w:pPr>
        <w:rPr>
          <w:rFonts w:ascii="Arial" w:hAnsi="Arial" w:cs="Arial"/>
        </w:rPr>
      </w:pPr>
    </w:p>
    <w:p w14:paraId="6E514EC6" w14:textId="77777777" w:rsidR="009449B4" w:rsidRPr="00142836" w:rsidRDefault="009449B4" w:rsidP="00AF7D5B">
      <w:pPr>
        <w:pStyle w:val="Ttulo1"/>
        <w:ind w:left="426" w:hanging="426"/>
        <w:rPr>
          <w:rFonts w:ascii="Arial" w:hAnsi="Arial" w:cs="Arial"/>
        </w:rPr>
      </w:pPr>
      <w:bookmarkStart w:id="3" w:name="_Toc213896586"/>
      <w:r w:rsidRPr="00142836">
        <w:rPr>
          <w:rFonts w:ascii="Arial" w:hAnsi="Arial" w:cs="Arial"/>
          <w:sz w:val="28"/>
          <w:szCs w:val="28"/>
        </w:rPr>
        <w:t>Introducción</w:t>
      </w:r>
      <w:bookmarkEnd w:id="3"/>
    </w:p>
    <w:p w14:paraId="14EB4BF6" w14:textId="77777777" w:rsidR="00764E22" w:rsidRPr="00CA6C76" w:rsidRDefault="00764E22" w:rsidP="00A7347A">
      <w:pPr>
        <w:rPr>
          <w:rFonts w:ascii="Arial" w:hAnsi="Arial" w:cs="Arial"/>
          <w:i/>
          <w:iCs/>
        </w:rPr>
      </w:pPr>
    </w:p>
    <w:p w14:paraId="46404218" w14:textId="77777777" w:rsidR="002721E5" w:rsidRPr="00CA6C76" w:rsidRDefault="002721E5" w:rsidP="00142836">
      <w:pPr>
        <w:spacing w:line="360" w:lineRule="auto"/>
        <w:rPr>
          <w:rFonts w:ascii="Arial" w:hAnsi="Arial" w:cs="Arial"/>
          <w:sz w:val="24"/>
          <w:szCs w:val="24"/>
        </w:rPr>
      </w:pPr>
      <w:r w:rsidRPr="00CA6C76">
        <w:rPr>
          <w:rFonts w:ascii="Arial" w:hAnsi="Arial" w:cs="Arial"/>
          <w:sz w:val="24"/>
          <w:szCs w:val="24"/>
        </w:rPr>
        <w:t>En la actualidad, la tecnología juega un papel muy importante en el funcionamiento de las organizaciones. Herramientas como la computación en la nube (Cloud Computing), el SaaS y el IaaS han permitido crear sistemas más fáciles de usar, flexibles y eficientes. Sin embargo, junto con estos avances también surgen nuevos desafíos relacionados con la seguridad de la información y el cumplimiento de normas éticas y legales.</w:t>
      </w:r>
    </w:p>
    <w:p w14:paraId="2A346332" w14:textId="77777777" w:rsidR="002721E5" w:rsidRPr="00CA6C76" w:rsidRDefault="002721E5" w:rsidP="00142836">
      <w:pPr>
        <w:spacing w:line="360" w:lineRule="auto"/>
        <w:rPr>
          <w:rFonts w:ascii="Arial" w:hAnsi="Arial" w:cs="Arial"/>
          <w:sz w:val="24"/>
          <w:szCs w:val="24"/>
        </w:rPr>
      </w:pPr>
      <w:r w:rsidRPr="00CA6C76">
        <w:rPr>
          <w:rFonts w:ascii="Arial" w:hAnsi="Arial" w:cs="Arial"/>
          <w:sz w:val="24"/>
          <w:szCs w:val="24"/>
        </w:rPr>
        <w:t>Cuidar la integridad y la privacidad de los datos no solo es una obligación legal, sino también una muestra de responsabilidad y compromiso con las personas que confían en los sistemas digitales. Por eso, es importante aplicar buenas prácticas de desarrollo, como las que recomienda OWASP, para reducir riesgos y mantener la confianza en las plataformas tecnológicas.</w:t>
      </w:r>
    </w:p>
    <w:p w14:paraId="2F832BD5" w14:textId="36CE2BCA" w:rsidR="00867AE7" w:rsidRPr="00CA6C76" w:rsidRDefault="002721E5" w:rsidP="00142836">
      <w:pPr>
        <w:spacing w:line="360" w:lineRule="auto"/>
        <w:rPr>
          <w:rFonts w:ascii="Arial" w:hAnsi="Arial" w:cs="Arial"/>
          <w:sz w:val="24"/>
          <w:szCs w:val="24"/>
        </w:rPr>
      </w:pPr>
      <w:r w:rsidRPr="00CA6C76">
        <w:rPr>
          <w:rFonts w:ascii="Arial" w:hAnsi="Arial" w:cs="Arial"/>
          <w:sz w:val="24"/>
          <w:szCs w:val="24"/>
        </w:rPr>
        <w:t>De esta manera, el uso de tecnologías en la nube no solo busca mejorar el trabajo diario, sino también asegurar que las soluciones sean seguras, confiables y respetuosas de la normativa vigente.</w:t>
      </w:r>
    </w:p>
    <w:p w14:paraId="5516DAC5" w14:textId="77777777" w:rsidR="00867AE7" w:rsidRPr="00CA6C76" w:rsidRDefault="00867AE7" w:rsidP="00A7347A">
      <w:pPr>
        <w:rPr>
          <w:rFonts w:ascii="Arial" w:hAnsi="Arial" w:cs="Arial"/>
          <w:i/>
          <w:iCs/>
        </w:rPr>
      </w:pPr>
    </w:p>
    <w:p w14:paraId="1A49D441" w14:textId="77777777" w:rsidR="00867AE7" w:rsidRPr="00CA6C76" w:rsidRDefault="00867AE7" w:rsidP="00A7347A">
      <w:pPr>
        <w:rPr>
          <w:rFonts w:ascii="Arial" w:hAnsi="Arial" w:cs="Arial"/>
          <w:i/>
          <w:iCs/>
        </w:rPr>
      </w:pPr>
    </w:p>
    <w:p w14:paraId="19DA551F" w14:textId="77777777" w:rsidR="00867AE7" w:rsidRPr="00CA6C76" w:rsidRDefault="00867AE7" w:rsidP="00A7347A">
      <w:pPr>
        <w:rPr>
          <w:rFonts w:ascii="Arial" w:hAnsi="Arial" w:cs="Arial"/>
          <w:i/>
          <w:iCs/>
        </w:rPr>
      </w:pPr>
    </w:p>
    <w:p w14:paraId="702905FD" w14:textId="77777777" w:rsidR="00867AE7" w:rsidRPr="00CA6C76" w:rsidRDefault="00867AE7" w:rsidP="00A7347A">
      <w:pPr>
        <w:rPr>
          <w:rFonts w:ascii="Arial" w:hAnsi="Arial" w:cs="Arial"/>
          <w:i/>
          <w:iCs/>
        </w:rPr>
      </w:pPr>
    </w:p>
    <w:p w14:paraId="1B6964F1" w14:textId="77777777" w:rsidR="00867AE7" w:rsidRPr="00CA6C76" w:rsidRDefault="00867AE7" w:rsidP="00A7347A">
      <w:pPr>
        <w:rPr>
          <w:rFonts w:ascii="Arial" w:hAnsi="Arial" w:cs="Arial"/>
          <w:i/>
          <w:iCs/>
        </w:rPr>
      </w:pPr>
    </w:p>
    <w:p w14:paraId="2E93AA7D" w14:textId="77777777" w:rsidR="00867AE7" w:rsidRPr="00CA6C76" w:rsidRDefault="00867AE7" w:rsidP="00A7347A">
      <w:pPr>
        <w:rPr>
          <w:rFonts w:ascii="Arial" w:hAnsi="Arial" w:cs="Arial"/>
          <w:i/>
          <w:iCs/>
        </w:rPr>
      </w:pPr>
    </w:p>
    <w:p w14:paraId="0F236653" w14:textId="77777777" w:rsidR="00867AE7" w:rsidRPr="00CA6C76" w:rsidRDefault="00867AE7" w:rsidP="00A7347A">
      <w:pPr>
        <w:rPr>
          <w:rFonts w:ascii="Arial" w:hAnsi="Arial" w:cs="Arial"/>
          <w:i/>
          <w:iCs/>
        </w:rPr>
      </w:pPr>
    </w:p>
    <w:p w14:paraId="50CD99EA" w14:textId="77777777" w:rsidR="00867AE7" w:rsidRPr="00CA6C76" w:rsidRDefault="00867AE7" w:rsidP="00A7347A">
      <w:pPr>
        <w:rPr>
          <w:rFonts w:ascii="Arial" w:hAnsi="Arial" w:cs="Arial"/>
          <w:i/>
          <w:iCs/>
        </w:rPr>
      </w:pPr>
    </w:p>
    <w:p w14:paraId="7AFE3623" w14:textId="77777777" w:rsidR="00867AE7" w:rsidRPr="00CA6C76" w:rsidRDefault="00867AE7" w:rsidP="00A7347A">
      <w:pPr>
        <w:rPr>
          <w:rFonts w:ascii="Arial" w:hAnsi="Arial" w:cs="Arial"/>
          <w:i/>
          <w:iCs/>
        </w:rPr>
      </w:pPr>
    </w:p>
    <w:p w14:paraId="309A6830" w14:textId="77777777" w:rsidR="00867AE7" w:rsidRPr="00CA6C76" w:rsidRDefault="00867AE7" w:rsidP="00A7347A">
      <w:pPr>
        <w:rPr>
          <w:rFonts w:ascii="Arial" w:hAnsi="Arial" w:cs="Arial"/>
          <w:i/>
          <w:iCs/>
        </w:rPr>
      </w:pPr>
    </w:p>
    <w:p w14:paraId="27BAE25C" w14:textId="77777777" w:rsidR="00867AE7" w:rsidRPr="00CA6C76" w:rsidRDefault="00867AE7" w:rsidP="00A7347A">
      <w:pPr>
        <w:rPr>
          <w:rFonts w:ascii="Arial" w:hAnsi="Arial" w:cs="Arial"/>
          <w:i/>
          <w:iCs/>
        </w:rPr>
      </w:pPr>
    </w:p>
    <w:p w14:paraId="2D750894" w14:textId="77777777" w:rsidR="00867AE7" w:rsidRPr="00CA6C76" w:rsidRDefault="00867AE7" w:rsidP="00A7347A">
      <w:pPr>
        <w:rPr>
          <w:rFonts w:ascii="Arial" w:hAnsi="Arial" w:cs="Arial"/>
          <w:i/>
          <w:iCs/>
        </w:rPr>
      </w:pPr>
    </w:p>
    <w:p w14:paraId="36FE1E26" w14:textId="77777777" w:rsidR="00867AE7" w:rsidRPr="00CA6C76" w:rsidRDefault="00867AE7" w:rsidP="00A7347A">
      <w:pPr>
        <w:rPr>
          <w:rFonts w:ascii="Arial" w:hAnsi="Arial" w:cs="Arial"/>
          <w:i/>
          <w:iCs/>
        </w:rPr>
      </w:pPr>
    </w:p>
    <w:p w14:paraId="46AEEF40" w14:textId="77777777" w:rsidR="00867AE7" w:rsidRPr="00CA6C76" w:rsidRDefault="00867AE7" w:rsidP="00A7347A">
      <w:pPr>
        <w:rPr>
          <w:rFonts w:ascii="Arial" w:hAnsi="Arial" w:cs="Arial"/>
        </w:rPr>
      </w:pPr>
    </w:p>
    <w:p w14:paraId="4972C68C" w14:textId="77777777" w:rsidR="00764E22" w:rsidRPr="00CA6C76" w:rsidRDefault="00764E22" w:rsidP="00A7347A">
      <w:pPr>
        <w:rPr>
          <w:rFonts w:ascii="Arial" w:hAnsi="Arial" w:cs="Arial"/>
        </w:rPr>
      </w:pPr>
    </w:p>
    <w:p w14:paraId="2E2B1E6E" w14:textId="03C08A12" w:rsidR="007A5B09" w:rsidRDefault="00877911" w:rsidP="009355F2">
      <w:pPr>
        <w:pStyle w:val="Ttulo1"/>
        <w:spacing w:line="240" w:lineRule="auto"/>
        <w:ind w:left="426" w:hanging="426"/>
        <w:rPr>
          <w:rFonts w:ascii="Arial" w:hAnsi="Arial" w:cs="Arial"/>
          <w:sz w:val="28"/>
          <w:szCs w:val="28"/>
        </w:rPr>
      </w:pPr>
      <w:bookmarkStart w:id="4" w:name="_Toc213896587"/>
      <w:r w:rsidRPr="00CA6C76">
        <w:rPr>
          <w:rFonts w:ascii="Arial" w:hAnsi="Arial" w:cs="Arial"/>
          <w:sz w:val="28"/>
          <w:szCs w:val="28"/>
        </w:rPr>
        <w:t>Aplicación al proyecto Intranet CESFAM Santa Rosa</w:t>
      </w:r>
      <w:r w:rsidR="00730B31">
        <w:rPr>
          <w:rFonts w:ascii="Arial" w:hAnsi="Arial" w:cs="Arial"/>
          <w:sz w:val="28"/>
          <w:szCs w:val="28"/>
        </w:rPr>
        <w:t>.</w:t>
      </w:r>
      <w:bookmarkEnd w:id="4"/>
    </w:p>
    <w:p w14:paraId="4511A78F" w14:textId="77777777" w:rsidR="00730B31" w:rsidRPr="00730B31" w:rsidRDefault="00730B31" w:rsidP="00730B31"/>
    <w:p w14:paraId="4FA812FE" w14:textId="224782DD" w:rsidR="00877911" w:rsidRPr="00CA6C76" w:rsidRDefault="00877911" w:rsidP="00730B31">
      <w:pPr>
        <w:spacing w:line="360" w:lineRule="auto"/>
        <w:rPr>
          <w:rFonts w:ascii="Arial" w:hAnsi="Arial" w:cs="Arial"/>
          <w:sz w:val="24"/>
          <w:szCs w:val="24"/>
        </w:rPr>
      </w:pPr>
      <w:r w:rsidRPr="00CA6C76">
        <w:rPr>
          <w:rFonts w:ascii="Arial" w:hAnsi="Arial" w:cs="Arial"/>
          <w:sz w:val="24"/>
          <w:szCs w:val="24"/>
        </w:rPr>
        <w:t>La solución desarrollada para el CESFAM Santa Rosa se apoya en tendencias tecnológicas clave que permiten una implementación moderna, escalable y segura. Estas son:</w:t>
      </w:r>
    </w:p>
    <w:p w14:paraId="2FDD77B9" w14:textId="74C65E61" w:rsidR="00A55804" w:rsidRPr="00CA6C76" w:rsidRDefault="00877911" w:rsidP="00730B31">
      <w:pPr>
        <w:pStyle w:val="Ttulo2"/>
      </w:pPr>
      <w:bookmarkStart w:id="5" w:name="_Toc213896588"/>
      <w:r w:rsidRPr="00CA6C76">
        <w:t>Cloud Computing</w:t>
      </w:r>
      <w:bookmarkEnd w:id="5"/>
    </w:p>
    <w:p w14:paraId="66FB0751" w14:textId="1BF67DBB" w:rsidR="00877911" w:rsidRPr="00CA6C76" w:rsidRDefault="00877911" w:rsidP="00730B31">
      <w:pPr>
        <w:pStyle w:val="NormalWeb"/>
        <w:spacing w:line="360" w:lineRule="auto"/>
        <w:ind w:left="576"/>
        <w:rPr>
          <w:rFonts w:ascii="Arial" w:hAnsi="Arial" w:cs="Arial"/>
        </w:rPr>
      </w:pPr>
      <w:r w:rsidRPr="00CA6C76">
        <w:rPr>
          <w:rFonts w:ascii="Arial" w:hAnsi="Arial" w:cs="Arial"/>
        </w:rPr>
        <w:t>Cloud Computing, o computación en la nube, es un paradigma tecnológico que permite acceder a recursos informáticos (como servidores, almacenamiento, redes y software) a través de internet, sin necesidad de infraestructura física local. En lugar de instalar y mantener servidores propios, las organizaciones pueden utilizar servicios en la nube que se adaptan dinámicamente a sus necesidades.</w:t>
      </w:r>
    </w:p>
    <w:p w14:paraId="47548977" w14:textId="77777777" w:rsidR="00877911" w:rsidRPr="00CA6C76" w:rsidRDefault="00877911" w:rsidP="00730B31">
      <w:pPr>
        <w:pStyle w:val="NormalWeb"/>
        <w:spacing w:line="360" w:lineRule="auto"/>
        <w:ind w:left="576"/>
        <w:rPr>
          <w:rFonts w:ascii="Arial" w:hAnsi="Arial" w:cs="Arial"/>
        </w:rPr>
      </w:pPr>
      <w:r w:rsidRPr="00CA6C76">
        <w:rPr>
          <w:rFonts w:ascii="Arial" w:hAnsi="Arial" w:cs="Arial"/>
        </w:rPr>
        <w:t>En el contexto del CESFAM Santa Rosa, esta tecnología permite que la intranet administrativa esté alojada en servidores virtuales, accesibles desde cualquier dispositivo autorizado con conexión a internet. Esto facilita la disponibilidad continua del sistema, incluso fuera del recinto, y permite escalar los recursos según la demanda, sin incurrir en costos elevados de infraestructura física.</w:t>
      </w:r>
    </w:p>
    <w:p w14:paraId="5908C877" w14:textId="49414BB3" w:rsidR="00877911" w:rsidRPr="00CA6C76" w:rsidRDefault="00877911" w:rsidP="00730B31">
      <w:pPr>
        <w:pStyle w:val="NormalWeb"/>
        <w:spacing w:line="360" w:lineRule="auto"/>
        <w:ind w:left="576"/>
        <w:rPr>
          <w:rFonts w:ascii="Arial" w:hAnsi="Arial" w:cs="Arial"/>
        </w:rPr>
      </w:pPr>
      <w:r w:rsidRPr="00CA6C76">
        <w:rPr>
          <w:rFonts w:ascii="Arial" w:hAnsi="Arial" w:cs="Arial"/>
        </w:rPr>
        <w:t xml:space="preserve">Además, Cloud Computing mejora la seguridad y el respaldo de la información, ya que los proveedores de nube suelen ofrecer mecanismos avanzados de protección, redundancia y recuperación ante desastres. Esto es especialmente relevante para una institución pública como el </w:t>
      </w:r>
      <w:r w:rsidR="00FB61BE">
        <w:rPr>
          <w:rFonts w:ascii="Arial" w:hAnsi="Arial" w:cs="Arial"/>
        </w:rPr>
        <w:t>centro de salud familiar santa rosa</w:t>
      </w:r>
      <w:r w:rsidRPr="00CA6C76">
        <w:rPr>
          <w:rFonts w:ascii="Arial" w:hAnsi="Arial" w:cs="Arial"/>
        </w:rPr>
        <w:t>, donde la integridad y confidencialidad de los datos administrativos son prioritarias.</w:t>
      </w:r>
    </w:p>
    <w:p w14:paraId="6510E106" w14:textId="3AF67D14" w:rsidR="00A700FD" w:rsidRPr="00CA6C76" w:rsidRDefault="00877911" w:rsidP="00A700FD">
      <w:pPr>
        <w:pStyle w:val="Ttulo2"/>
        <w:rPr>
          <w:rFonts w:ascii="Arial" w:hAnsi="Arial" w:cs="Arial"/>
          <w:sz w:val="24"/>
          <w:szCs w:val="24"/>
        </w:rPr>
      </w:pPr>
      <w:bookmarkStart w:id="6" w:name="_Toc213896589"/>
      <w:r w:rsidRPr="00CA6C76">
        <w:rPr>
          <w:rFonts w:ascii="Arial" w:hAnsi="Arial" w:cs="Arial"/>
          <w:sz w:val="24"/>
          <w:szCs w:val="24"/>
        </w:rPr>
        <w:t>SaaS (Software como servicios)</w:t>
      </w:r>
      <w:bookmarkEnd w:id="6"/>
    </w:p>
    <w:p w14:paraId="5A4901E2" w14:textId="77777777" w:rsidR="00764E22" w:rsidRPr="00CA6C76" w:rsidRDefault="00764E22" w:rsidP="00943A9F">
      <w:pPr>
        <w:rPr>
          <w:rFonts w:ascii="Arial" w:hAnsi="Arial" w:cs="Arial"/>
          <w:sz w:val="24"/>
          <w:szCs w:val="24"/>
        </w:rPr>
      </w:pPr>
    </w:p>
    <w:p w14:paraId="2DEAB96E" w14:textId="77777777" w:rsidR="00877911" w:rsidRPr="00CA6C76" w:rsidRDefault="00877911" w:rsidP="00730B31">
      <w:pPr>
        <w:spacing w:line="360" w:lineRule="auto"/>
        <w:ind w:left="576"/>
        <w:rPr>
          <w:rFonts w:ascii="Arial" w:hAnsi="Arial" w:cs="Arial"/>
          <w:sz w:val="24"/>
          <w:szCs w:val="24"/>
        </w:rPr>
      </w:pPr>
      <w:r w:rsidRPr="00CA6C76">
        <w:rPr>
          <w:rFonts w:ascii="Arial" w:hAnsi="Arial" w:cs="Arial"/>
          <w:sz w:val="24"/>
          <w:szCs w:val="24"/>
        </w:rPr>
        <w:t>SaaS es un modelo de entrega de software en el que las aplicaciones se alojan en servidores remotos y se acceden mediante navegadores web. Los usuarios no necesitan instalar ni mantener el software en sus dispositivos, ya que todo el procesamiento ocurre en la nube.</w:t>
      </w:r>
    </w:p>
    <w:p w14:paraId="20D887F4" w14:textId="77777777" w:rsidR="00877911" w:rsidRPr="00CA6C76" w:rsidRDefault="00877911" w:rsidP="00730B31">
      <w:pPr>
        <w:spacing w:line="360" w:lineRule="auto"/>
        <w:ind w:left="576"/>
        <w:rPr>
          <w:rFonts w:ascii="Arial" w:hAnsi="Arial" w:cs="Arial"/>
          <w:sz w:val="24"/>
          <w:szCs w:val="24"/>
        </w:rPr>
      </w:pPr>
      <w:r w:rsidRPr="00CA6C76">
        <w:rPr>
          <w:rFonts w:ascii="Arial" w:hAnsi="Arial" w:cs="Arial"/>
          <w:sz w:val="24"/>
          <w:szCs w:val="24"/>
        </w:rPr>
        <w:t xml:space="preserve">Para el CESFAM Santa Rosa, la intranet funciona como una solución SaaS, ya que los funcionarios pueden ingresar al sistema desde sus computadores o dispositivos </w:t>
      </w:r>
      <w:r w:rsidRPr="00CA6C76">
        <w:rPr>
          <w:rFonts w:ascii="Arial" w:hAnsi="Arial" w:cs="Arial"/>
          <w:sz w:val="24"/>
          <w:szCs w:val="24"/>
        </w:rPr>
        <w:lastRenderedPageBreak/>
        <w:t>móviles utilizando credenciales seguras. Esto permite consultar documentos, visualizar comunicados, gestionar calendarios y realizar otras tareas administrativas sin depender de instalaciones locales ni configuraciones técnicas complejas.</w:t>
      </w:r>
    </w:p>
    <w:p w14:paraId="7A4C4552" w14:textId="6048E911" w:rsidR="00877911" w:rsidRPr="00CA6C76" w:rsidRDefault="00877911" w:rsidP="00730B31">
      <w:pPr>
        <w:spacing w:line="360" w:lineRule="auto"/>
        <w:ind w:left="576"/>
        <w:rPr>
          <w:rFonts w:ascii="Arial" w:hAnsi="Arial" w:cs="Arial"/>
          <w:sz w:val="24"/>
          <w:szCs w:val="24"/>
        </w:rPr>
      </w:pPr>
      <w:r w:rsidRPr="00CA6C76">
        <w:rPr>
          <w:rFonts w:ascii="Arial" w:hAnsi="Arial" w:cs="Arial"/>
          <w:sz w:val="24"/>
          <w:szCs w:val="24"/>
        </w:rPr>
        <w:t xml:space="preserve">Una ventaja clave del modelo SaaS es la facilidad de mantenimiento: las actualizaciones del sistema se realizan de forma centralizada, sin interrumpir el servicio ni requerir intervención del usuario. Además, al estar basado en la web, el sistema es accesible desde múltiples ubicaciones, lo que mejora la flexibilidad operativa del </w:t>
      </w:r>
      <w:r w:rsidR="00FB61BE">
        <w:rPr>
          <w:rFonts w:ascii="Arial" w:hAnsi="Arial" w:cs="Arial"/>
          <w:sz w:val="24"/>
          <w:szCs w:val="24"/>
        </w:rPr>
        <w:t>centro de salud</w:t>
      </w:r>
      <w:r w:rsidR="00730B31">
        <w:rPr>
          <w:rFonts w:ascii="Arial" w:hAnsi="Arial" w:cs="Arial"/>
          <w:sz w:val="24"/>
          <w:szCs w:val="24"/>
        </w:rPr>
        <w:t>.</w:t>
      </w:r>
    </w:p>
    <w:p w14:paraId="630A25B3" w14:textId="1C530BE8" w:rsidR="00877911" w:rsidRPr="00CA6C76" w:rsidRDefault="00877911" w:rsidP="00877911">
      <w:pPr>
        <w:pStyle w:val="Ttulo2"/>
        <w:rPr>
          <w:rFonts w:ascii="Arial" w:hAnsi="Arial" w:cs="Arial"/>
          <w:sz w:val="24"/>
          <w:szCs w:val="24"/>
        </w:rPr>
      </w:pPr>
      <w:bookmarkStart w:id="7" w:name="_Toc213896590"/>
      <w:r w:rsidRPr="00CA6C76">
        <w:rPr>
          <w:rFonts w:ascii="Arial" w:hAnsi="Arial" w:cs="Arial"/>
          <w:sz w:val="24"/>
          <w:szCs w:val="24"/>
        </w:rPr>
        <w:t>IaaS (Infraestructura como servicios)</w:t>
      </w:r>
      <w:bookmarkEnd w:id="7"/>
    </w:p>
    <w:p w14:paraId="088CD57D" w14:textId="77777777" w:rsidR="00877911" w:rsidRPr="00CA6C76" w:rsidRDefault="00877911" w:rsidP="00730B31">
      <w:pPr>
        <w:pStyle w:val="NormalWeb"/>
        <w:spacing w:line="360" w:lineRule="auto"/>
        <w:ind w:left="576"/>
        <w:rPr>
          <w:rFonts w:ascii="Arial" w:hAnsi="Arial" w:cs="Arial"/>
        </w:rPr>
      </w:pPr>
      <w:r w:rsidRPr="00CA6C76">
        <w:rPr>
          <w:rFonts w:ascii="Arial" w:hAnsi="Arial" w:cs="Arial"/>
        </w:rPr>
        <w:t>IaaS es un modelo de computación en la nube que proporciona recursos de infraestructura virtualizados, como servidores, redes, almacenamiento y sistemas operativos. A diferencia de SaaS, donde el usuario accede directamente al software, en IaaS el equipo de desarrollo tiene control total sobre la configuración y administración de los recursos.</w:t>
      </w:r>
    </w:p>
    <w:p w14:paraId="1DE6D67C" w14:textId="472C3826" w:rsidR="00877911" w:rsidRPr="00CA6C76" w:rsidRDefault="00877911" w:rsidP="00730B31">
      <w:pPr>
        <w:pStyle w:val="NormalWeb"/>
        <w:spacing w:line="360" w:lineRule="auto"/>
        <w:ind w:left="576"/>
        <w:rPr>
          <w:rFonts w:ascii="Arial" w:hAnsi="Arial" w:cs="Arial"/>
        </w:rPr>
      </w:pPr>
      <w:r w:rsidRPr="00CA6C76">
        <w:rPr>
          <w:rFonts w:ascii="Arial" w:hAnsi="Arial" w:cs="Arial"/>
        </w:rPr>
        <w:t>En el desarrollo de la intranet del CESFAM, se utiliza IaaS para desplegar los componentes técnicos del sistema: el servidor web (</w:t>
      </w:r>
      <w:r w:rsidRPr="00FB61BE">
        <w:rPr>
          <w:rFonts w:ascii="Arial" w:hAnsi="Arial" w:cs="Arial"/>
          <w:i/>
          <w:iCs/>
        </w:rPr>
        <w:t>Nginx</w:t>
      </w:r>
      <w:r w:rsidRPr="00CA6C76">
        <w:rPr>
          <w:rFonts w:ascii="Arial" w:hAnsi="Arial" w:cs="Arial"/>
        </w:rPr>
        <w:t>), el motor de aplicación (</w:t>
      </w:r>
      <w:r w:rsidRPr="00FB61BE">
        <w:rPr>
          <w:rFonts w:ascii="Arial" w:hAnsi="Arial" w:cs="Arial"/>
          <w:i/>
          <w:iCs/>
        </w:rPr>
        <w:t>Django</w:t>
      </w:r>
      <w:r w:rsidRPr="00CA6C76">
        <w:rPr>
          <w:rFonts w:ascii="Arial" w:hAnsi="Arial" w:cs="Arial"/>
        </w:rPr>
        <w:t>), la base de datos (</w:t>
      </w:r>
      <w:r w:rsidR="00730B31" w:rsidRPr="00FB61BE">
        <w:rPr>
          <w:rFonts w:ascii="Arial" w:hAnsi="Arial" w:cs="Arial"/>
          <w:i/>
          <w:iCs/>
        </w:rPr>
        <w:t>MySQL</w:t>
      </w:r>
      <w:r w:rsidRPr="00CA6C76">
        <w:rPr>
          <w:rFonts w:ascii="Arial" w:hAnsi="Arial" w:cs="Arial"/>
        </w:rPr>
        <w:t>) y el sistema operativo (</w:t>
      </w:r>
      <w:r w:rsidRPr="00FB61BE">
        <w:rPr>
          <w:rFonts w:ascii="Arial" w:hAnsi="Arial" w:cs="Arial"/>
          <w:i/>
          <w:iCs/>
        </w:rPr>
        <w:t>Amazon Linux 2023</w:t>
      </w:r>
      <w:r w:rsidRPr="00CA6C76">
        <w:rPr>
          <w:rFonts w:ascii="Arial" w:hAnsi="Arial" w:cs="Arial"/>
        </w:rPr>
        <w:t>), todo sobre instancias EC2 de AWS. Esto permite configurar reglas de seguridad específicas, establecer redes privadas entre instancias, y controlar el rendimiento y escalabilidad del sistema.</w:t>
      </w:r>
    </w:p>
    <w:p w14:paraId="635CEFE6" w14:textId="3FE5885A" w:rsidR="0072028A" w:rsidRPr="00CA6C76" w:rsidRDefault="00877911" w:rsidP="00730B31">
      <w:pPr>
        <w:pStyle w:val="NormalWeb"/>
        <w:spacing w:line="360" w:lineRule="auto"/>
        <w:ind w:left="576"/>
        <w:rPr>
          <w:rFonts w:ascii="Arial" w:hAnsi="Arial" w:cs="Arial"/>
        </w:rPr>
      </w:pPr>
      <w:r w:rsidRPr="00CA6C76">
        <w:rPr>
          <w:rFonts w:ascii="Arial" w:hAnsi="Arial" w:cs="Arial"/>
        </w:rPr>
        <w:t xml:space="preserve">Gracias a IaaS, el equipo puede adaptar la infraestructura a los requerimientos del proyecto, garantizando una arquitectura segura, eficiente y preparada para crecer según las necesidades del </w:t>
      </w:r>
      <w:r w:rsidR="00FB61BE">
        <w:rPr>
          <w:rFonts w:ascii="Arial" w:hAnsi="Arial" w:cs="Arial"/>
        </w:rPr>
        <w:t>centro de salud familiar</w:t>
      </w:r>
      <w:r w:rsidRPr="00CA6C76">
        <w:rPr>
          <w:rFonts w:ascii="Arial" w:hAnsi="Arial" w:cs="Arial"/>
        </w:rPr>
        <w:t>. Además, el modelo de pago por uso permite optimizar los costos, ya que solo se paga por los recursos efectivamente utilizados.</w:t>
      </w:r>
    </w:p>
    <w:p w14:paraId="2BB347A2" w14:textId="68BC8A59" w:rsidR="00943A9F" w:rsidRDefault="00D8325C" w:rsidP="00943A9F">
      <w:pPr>
        <w:pStyle w:val="Ttulo1"/>
        <w:ind w:left="426" w:hanging="426"/>
        <w:rPr>
          <w:rFonts w:ascii="Arial" w:hAnsi="Arial" w:cs="Arial"/>
          <w:sz w:val="28"/>
          <w:szCs w:val="28"/>
        </w:rPr>
      </w:pPr>
      <w:bookmarkStart w:id="8" w:name="_Toc213896591"/>
      <w:r w:rsidRPr="00CA6C76">
        <w:rPr>
          <w:rFonts w:ascii="Arial" w:hAnsi="Arial" w:cs="Arial"/>
          <w:sz w:val="28"/>
          <w:szCs w:val="28"/>
        </w:rPr>
        <w:t>Tabla comparativa</w:t>
      </w:r>
      <w:r w:rsidR="00943A9F" w:rsidRPr="00CA6C76">
        <w:rPr>
          <w:rFonts w:ascii="Arial" w:hAnsi="Arial" w:cs="Arial"/>
          <w:sz w:val="28"/>
          <w:szCs w:val="28"/>
        </w:rPr>
        <w:t>.</w:t>
      </w:r>
      <w:bookmarkEnd w:id="8"/>
    </w:p>
    <w:p w14:paraId="6D7DE063" w14:textId="77777777" w:rsidR="00FB61BE" w:rsidRPr="00FB61BE" w:rsidRDefault="00FB61BE" w:rsidP="00FB61BE"/>
    <w:tbl>
      <w:tblPr>
        <w:tblStyle w:val="Tablaconcuadrcula"/>
        <w:tblW w:w="0" w:type="auto"/>
        <w:tblLook w:val="04A0" w:firstRow="1" w:lastRow="0" w:firstColumn="1" w:lastColumn="0" w:noHBand="0" w:noVBand="1"/>
      </w:tblPr>
      <w:tblGrid>
        <w:gridCol w:w="2371"/>
        <w:gridCol w:w="2371"/>
        <w:gridCol w:w="2371"/>
        <w:gridCol w:w="2372"/>
      </w:tblGrid>
      <w:tr w:rsidR="00CA6C76" w:rsidRPr="00CA6C76" w14:paraId="502099AE" w14:textId="77777777" w:rsidTr="00CA6C76">
        <w:tc>
          <w:tcPr>
            <w:tcW w:w="2371" w:type="dxa"/>
            <w:shd w:val="clear" w:color="auto" w:fill="C00000"/>
          </w:tcPr>
          <w:p w14:paraId="317CFD25" w14:textId="490F439C" w:rsidR="00CA6C76" w:rsidRPr="00FB61BE" w:rsidRDefault="00CA6C76" w:rsidP="00CA6C76">
            <w:pPr>
              <w:rPr>
                <w:rFonts w:ascii="Arial" w:hAnsi="Arial" w:cs="Arial"/>
                <w:b/>
                <w:bCs/>
              </w:rPr>
            </w:pPr>
            <w:r w:rsidRPr="00FB61BE">
              <w:rPr>
                <w:rFonts w:ascii="Arial" w:hAnsi="Arial" w:cs="Arial"/>
                <w:b/>
                <w:bCs/>
              </w:rPr>
              <w:t>Modelo</w:t>
            </w:r>
          </w:p>
        </w:tc>
        <w:tc>
          <w:tcPr>
            <w:tcW w:w="2371" w:type="dxa"/>
            <w:shd w:val="clear" w:color="auto" w:fill="C00000"/>
          </w:tcPr>
          <w:p w14:paraId="23084AD6" w14:textId="78314CF8" w:rsidR="00CA6C76" w:rsidRPr="00FB61BE" w:rsidRDefault="00CA6C76" w:rsidP="00CA6C76">
            <w:pPr>
              <w:rPr>
                <w:rFonts w:ascii="Arial" w:hAnsi="Arial" w:cs="Arial"/>
                <w:b/>
                <w:bCs/>
              </w:rPr>
            </w:pPr>
            <w:r w:rsidRPr="00FB61BE">
              <w:rPr>
                <w:rFonts w:ascii="Arial" w:hAnsi="Arial" w:cs="Arial"/>
                <w:b/>
                <w:bCs/>
              </w:rPr>
              <w:t>Característica 1</w:t>
            </w:r>
          </w:p>
        </w:tc>
        <w:tc>
          <w:tcPr>
            <w:tcW w:w="2371" w:type="dxa"/>
            <w:shd w:val="clear" w:color="auto" w:fill="C00000"/>
          </w:tcPr>
          <w:p w14:paraId="102BB7C8" w14:textId="59E77B8C" w:rsidR="00CA6C76" w:rsidRPr="00FB61BE" w:rsidRDefault="00CA6C76" w:rsidP="00CA6C76">
            <w:pPr>
              <w:rPr>
                <w:rFonts w:ascii="Arial" w:hAnsi="Arial" w:cs="Arial"/>
                <w:b/>
                <w:bCs/>
              </w:rPr>
            </w:pPr>
            <w:r w:rsidRPr="00FB61BE">
              <w:rPr>
                <w:rFonts w:ascii="Arial" w:hAnsi="Arial" w:cs="Arial"/>
                <w:b/>
                <w:bCs/>
              </w:rPr>
              <w:t>Característica 2</w:t>
            </w:r>
          </w:p>
        </w:tc>
        <w:tc>
          <w:tcPr>
            <w:tcW w:w="2372" w:type="dxa"/>
            <w:shd w:val="clear" w:color="auto" w:fill="C00000"/>
          </w:tcPr>
          <w:p w14:paraId="7836246E" w14:textId="3109BC03" w:rsidR="00CA6C76" w:rsidRPr="00FB61BE" w:rsidRDefault="00CA6C76" w:rsidP="00CA6C76">
            <w:pPr>
              <w:rPr>
                <w:rFonts w:ascii="Arial" w:hAnsi="Arial" w:cs="Arial"/>
                <w:b/>
                <w:bCs/>
              </w:rPr>
            </w:pPr>
            <w:r w:rsidRPr="00FB61BE">
              <w:rPr>
                <w:rFonts w:ascii="Arial" w:hAnsi="Arial" w:cs="Arial"/>
                <w:b/>
                <w:bCs/>
              </w:rPr>
              <w:t>Característica 3</w:t>
            </w:r>
          </w:p>
        </w:tc>
      </w:tr>
      <w:tr w:rsidR="00CA6C76" w:rsidRPr="00CA6C76" w14:paraId="13E923BF" w14:textId="77777777" w:rsidTr="00CA6C76">
        <w:tc>
          <w:tcPr>
            <w:tcW w:w="2371" w:type="dxa"/>
            <w:shd w:val="clear" w:color="auto" w:fill="E7E6E6" w:themeFill="background2"/>
          </w:tcPr>
          <w:p w14:paraId="0DB47CA9" w14:textId="3A4F5BA6" w:rsidR="00CA6C76" w:rsidRPr="00FB61BE" w:rsidRDefault="00CA6C76" w:rsidP="00FB61BE">
            <w:pPr>
              <w:spacing w:line="360" w:lineRule="auto"/>
              <w:rPr>
                <w:rFonts w:ascii="Arial" w:hAnsi="Arial" w:cs="Arial"/>
                <w:b/>
                <w:bCs/>
              </w:rPr>
            </w:pPr>
            <w:r w:rsidRPr="00FB61BE">
              <w:rPr>
                <w:rFonts w:ascii="Arial" w:hAnsi="Arial" w:cs="Arial"/>
                <w:b/>
                <w:bCs/>
              </w:rPr>
              <w:t>Cloud Computing</w:t>
            </w:r>
          </w:p>
        </w:tc>
        <w:tc>
          <w:tcPr>
            <w:tcW w:w="2371" w:type="dxa"/>
          </w:tcPr>
          <w:p w14:paraId="62388D37" w14:textId="661250D8" w:rsidR="00CA6C76" w:rsidRDefault="00CA6C76" w:rsidP="00FB61BE">
            <w:pPr>
              <w:spacing w:line="360" w:lineRule="auto"/>
              <w:rPr>
                <w:rFonts w:ascii="Arial" w:hAnsi="Arial" w:cs="Arial"/>
              </w:rPr>
            </w:pPr>
            <w:r w:rsidRPr="00FB61BE">
              <w:rPr>
                <w:rFonts w:ascii="Arial" w:hAnsi="Arial" w:cs="Arial"/>
                <w:b/>
                <w:bCs/>
                <w:i/>
                <w:iCs/>
              </w:rPr>
              <w:t>Acceso remoto desde cualquier ubicación</w:t>
            </w:r>
            <w:r w:rsidR="00FB61BE" w:rsidRPr="00FB61BE">
              <w:rPr>
                <w:rFonts w:ascii="Arial" w:hAnsi="Arial" w:cs="Arial"/>
                <w:i/>
                <w:iCs/>
              </w:rPr>
              <w:t>:</w:t>
            </w:r>
            <w:r w:rsidR="00FB61BE">
              <w:t xml:space="preserve"> </w:t>
            </w:r>
            <w:r w:rsidR="00FB61BE" w:rsidRPr="00FB61BE">
              <w:rPr>
                <w:rFonts w:ascii="Arial" w:hAnsi="Arial" w:cs="Arial"/>
              </w:rPr>
              <w:t xml:space="preserve">Permite </w:t>
            </w:r>
            <w:r w:rsidR="00FB61BE" w:rsidRPr="00FB61BE">
              <w:rPr>
                <w:rFonts w:ascii="Arial" w:hAnsi="Arial" w:cs="Arial"/>
              </w:rPr>
              <w:lastRenderedPageBreak/>
              <w:t>acceder a sistemas y datos a través de Internet, más allá de la red local del CESFAM (</w:t>
            </w:r>
            <w:r w:rsidR="00FB61BE" w:rsidRPr="00FB61BE">
              <w:rPr>
                <w:rFonts w:ascii="Arial" w:hAnsi="Arial" w:cs="Arial"/>
                <w:i/>
                <w:iCs/>
              </w:rPr>
              <w:t>intranet disponible</w:t>
            </w:r>
            <w:r w:rsidR="00FB61BE" w:rsidRPr="00FB61BE">
              <w:rPr>
                <w:rFonts w:ascii="Arial" w:hAnsi="Arial" w:cs="Arial"/>
                <w:i/>
                <w:iCs/>
              </w:rPr>
              <w:t xml:space="preserve"> desde cualquier plataforma</w:t>
            </w:r>
            <w:r w:rsidR="00FB61BE" w:rsidRPr="00FB61BE">
              <w:rPr>
                <w:rFonts w:ascii="Arial" w:hAnsi="Arial" w:cs="Arial"/>
                <w:i/>
                <w:iCs/>
              </w:rPr>
              <w:t xml:space="preserve"> vía web</w:t>
            </w:r>
            <w:r w:rsidR="00FB61BE" w:rsidRPr="00FB61BE">
              <w:rPr>
                <w:rFonts w:ascii="Arial" w:hAnsi="Arial" w:cs="Arial"/>
              </w:rPr>
              <w:t>).</w:t>
            </w:r>
          </w:p>
          <w:p w14:paraId="601F07B4" w14:textId="62227BBE" w:rsidR="00FB61BE" w:rsidRPr="00CA6C76" w:rsidRDefault="00FB61BE" w:rsidP="00FB61BE">
            <w:pPr>
              <w:spacing w:line="360" w:lineRule="auto"/>
              <w:rPr>
                <w:rFonts w:ascii="Arial" w:hAnsi="Arial" w:cs="Arial"/>
              </w:rPr>
            </w:pPr>
          </w:p>
        </w:tc>
        <w:tc>
          <w:tcPr>
            <w:tcW w:w="2371" w:type="dxa"/>
          </w:tcPr>
          <w:p w14:paraId="217779F5" w14:textId="58FF02EC" w:rsidR="00CA6C76" w:rsidRPr="00CA6C76" w:rsidRDefault="00CA6C76" w:rsidP="00FB61BE">
            <w:pPr>
              <w:spacing w:line="360" w:lineRule="auto"/>
              <w:rPr>
                <w:rFonts w:ascii="Arial" w:hAnsi="Arial" w:cs="Arial"/>
              </w:rPr>
            </w:pPr>
            <w:r w:rsidRPr="00FB61BE">
              <w:rPr>
                <w:rFonts w:ascii="Arial" w:hAnsi="Arial" w:cs="Arial"/>
                <w:b/>
                <w:bCs/>
                <w:i/>
                <w:iCs/>
              </w:rPr>
              <w:lastRenderedPageBreak/>
              <w:t>Escalabilidad automática</w:t>
            </w:r>
            <w:r w:rsidR="00FB61BE" w:rsidRPr="00FB61BE">
              <w:rPr>
                <w:rFonts w:ascii="Arial" w:hAnsi="Arial" w:cs="Arial"/>
                <w:b/>
                <w:bCs/>
                <w:i/>
                <w:iCs/>
              </w:rPr>
              <w:t>:</w:t>
            </w:r>
            <w:r w:rsidR="00FB61BE">
              <w:rPr>
                <w:rFonts w:ascii="Arial" w:hAnsi="Arial" w:cs="Arial"/>
              </w:rPr>
              <w:t xml:space="preserve"> </w:t>
            </w:r>
            <w:r w:rsidR="00FB61BE" w:rsidRPr="00FB61BE">
              <w:rPr>
                <w:rFonts w:ascii="Arial" w:hAnsi="Arial" w:cs="Arial"/>
              </w:rPr>
              <w:t xml:space="preserve">Ajusta dinámicamente los </w:t>
            </w:r>
            <w:r w:rsidR="00FB61BE" w:rsidRPr="00FB61BE">
              <w:rPr>
                <w:rFonts w:ascii="Arial" w:hAnsi="Arial" w:cs="Arial"/>
              </w:rPr>
              <w:lastRenderedPageBreak/>
              <w:t>recursos (</w:t>
            </w:r>
            <w:r w:rsidR="00FB61BE" w:rsidRPr="00FB61BE">
              <w:rPr>
                <w:rFonts w:ascii="Arial" w:hAnsi="Arial" w:cs="Arial"/>
                <w:i/>
                <w:iCs/>
              </w:rPr>
              <w:t>CPU, memoria, almacenamiento</w:t>
            </w:r>
            <w:r w:rsidR="00FB61BE" w:rsidRPr="00FB61BE">
              <w:rPr>
                <w:rFonts w:ascii="Arial" w:hAnsi="Arial" w:cs="Arial"/>
              </w:rPr>
              <w:t>) según la demanda, evitando saturaciones; por ejemplo, si aumentan los usuarios, la infraestructura en la nube añade capacidad sin intervención manual.</w:t>
            </w:r>
          </w:p>
        </w:tc>
        <w:tc>
          <w:tcPr>
            <w:tcW w:w="2372" w:type="dxa"/>
          </w:tcPr>
          <w:p w14:paraId="7F8E5F40" w14:textId="56767D3E" w:rsidR="00CA6C76" w:rsidRPr="00CA6C76" w:rsidRDefault="00CA6C76" w:rsidP="00FB61BE">
            <w:pPr>
              <w:spacing w:line="360" w:lineRule="auto"/>
              <w:rPr>
                <w:rFonts w:ascii="Arial" w:hAnsi="Arial" w:cs="Arial"/>
              </w:rPr>
            </w:pPr>
            <w:r w:rsidRPr="00FB61BE">
              <w:rPr>
                <w:rFonts w:ascii="Arial" w:hAnsi="Arial" w:cs="Arial"/>
                <w:b/>
                <w:bCs/>
                <w:i/>
                <w:iCs/>
              </w:rPr>
              <w:lastRenderedPageBreak/>
              <w:t>Reducción de costos operativos</w:t>
            </w:r>
            <w:r w:rsidR="00FB61BE" w:rsidRPr="00FB61BE">
              <w:rPr>
                <w:rFonts w:ascii="Arial" w:hAnsi="Arial" w:cs="Arial"/>
                <w:i/>
                <w:iCs/>
              </w:rPr>
              <w:t>:</w:t>
            </w:r>
            <w:r w:rsidR="00FB61BE">
              <w:rPr>
                <w:rFonts w:ascii="Arial" w:hAnsi="Arial" w:cs="Arial"/>
              </w:rPr>
              <w:t xml:space="preserve"> </w:t>
            </w:r>
            <w:r w:rsidR="00FB61BE" w:rsidRPr="00FB61BE">
              <w:rPr>
                <w:rFonts w:ascii="Arial" w:hAnsi="Arial" w:cs="Arial"/>
              </w:rPr>
              <w:t xml:space="preserve">Disminuye la </w:t>
            </w:r>
            <w:r w:rsidR="00FB61BE" w:rsidRPr="00FB61BE">
              <w:rPr>
                <w:rFonts w:ascii="Arial" w:hAnsi="Arial" w:cs="Arial"/>
              </w:rPr>
              <w:lastRenderedPageBreak/>
              <w:t>inversión en hardware propio y mantenimiento, ya que se paga solo por el uso efectivo de recursos en la nube (modelo pay-per-use), optimizando el presupuesto institucional.</w:t>
            </w:r>
          </w:p>
        </w:tc>
      </w:tr>
      <w:tr w:rsidR="00CA6C76" w:rsidRPr="00CA6C76" w14:paraId="5F2795D0" w14:textId="77777777" w:rsidTr="00CA6C76">
        <w:tc>
          <w:tcPr>
            <w:tcW w:w="2371" w:type="dxa"/>
            <w:shd w:val="clear" w:color="auto" w:fill="E7E6E6" w:themeFill="background2"/>
          </w:tcPr>
          <w:p w14:paraId="720D15D9" w14:textId="255A5E75" w:rsidR="00CA6C76" w:rsidRPr="00FB61BE" w:rsidRDefault="00FB61BE" w:rsidP="00FB61BE">
            <w:pPr>
              <w:spacing w:line="360" w:lineRule="auto"/>
              <w:rPr>
                <w:rFonts w:ascii="Arial" w:hAnsi="Arial" w:cs="Arial"/>
                <w:b/>
                <w:bCs/>
              </w:rPr>
            </w:pPr>
            <w:r w:rsidRPr="00FB61BE">
              <w:rPr>
                <w:rFonts w:ascii="Arial" w:hAnsi="Arial" w:cs="Arial"/>
                <w:b/>
                <w:bCs/>
              </w:rPr>
              <w:lastRenderedPageBreak/>
              <w:t>SaaS (Software como Servicio)</w:t>
            </w:r>
          </w:p>
        </w:tc>
        <w:tc>
          <w:tcPr>
            <w:tcW w:w="2371" w:type="dxa"/>
          </w:tcPr>
          <w:p w14:paraId="7B0C2043" w14:textId="375694CE" w:rsidR="00CA6C76" w:rsidRPr="00CA6C76" w:rsidRDefault="00CA6C76" w:rsidP="00FB61BE">
            <w:pPr>
              <w:spacing w:line="360" w:lineRule="auto"/>
              <w:rPr>
                <w:rFonts w:ascii="Arial" w:hAnsi="Arial" w:cs="Arial"/>
              </w:rPr>
            </w:pPr>
            <w:r w:rsidRPr="00FB61BE">
              <w:rPr>
                <w:rFonts w:ascii="Arial" w:hAnsi="Arial" w:cs="Arial"/>
                <w:b/>
                <w:bCs/>
                <w:i/>
                <w:iCs/>
              </w:rPr>
              <w:t>No requiere instalación local</w:t>
            </w:r>
            <w:r w:rsidR="00FB61BE" w:rsidRPr="00FB61BE">
              <w:rPr>
                <w:rFonts w:ascii="Arial" w:hAnsi="Arial" w:cs="Arial"/>
                <w:b/>
                <w:bCs/>
                <w:i/>
                <w:iCs/>
              </w:rPr>
              <w:t>:</w:t>
            </w:r>
            <w:r w:rsidR="00FB61BE">
              <w:t xml:space="preserve"> </w:t>
            </w:r>
            <w:r w:rsidR="00FB61BE" w:rsidRPr="00FB61BE">
              <w:rPr>
                <w:rFonts w:ascii="Arial" w:hAnsi="Arial" w:cs="Arial"/>
              </w:rPr>
              <w:t>Los usuarios acceden a la aplicación mediante el navegador, sin necesidad de instalar software en sus computadores; esto simplifica la distribución y el soporte del sistema en el CESFAM.</w:t>
            </w:r>
          </w:p>
        </w:tc>
        <w:tc>
          <w:tcPr>
            <w:tcW w:w="2371" w:type="dxa"/>
          </w:tcPr>
          <w:p w14:paraId="1B3EA30D" w14:textId="565891E2" w:rsidR="00CA6C76" w:rsidRPr="00CA6C76" w:rsidRDefault="00CA6C76" w:rsidP="00FB61BE">
            <w:pPr>
              <w:spacing w:line="360" w:lineRule="auto"/>
              <w:rPr>
                <w:rFonts w:ascii="Arial" w:hAnsi="Arial" w:cs="Arial"/>
              </w:rPr>
            </w:pPr>
            <w:r w:rsidRPr="00FB61BE">
              <w:rPr>
                <w:rFonts w:ascii="Arial" w:hAnsi="Arial" w:cs="Arial"/>
                <w:b/>
                <w:bCs/>
                <w:i/>
                <w:iCs/>
              </w:rPr>
              <w:t>Actualizaciones automáticas</w:t>
            </w:r>
            <w:r w:rsidR="00FB61BE" w:rsidRPr="00FB61BE">
              <w:rPr>
                <w:rFonts w:ascii="Arial" w:hAnsi="Arial" w:cs="Arial"/>
                <w:b/>
                <w:bCs/>
                <w:i/>
                <w:iCs/>
              </w:rPr>
              <w:t>:</w:t>
            </w:r>
            <w:r w:rsidR="00FB61BE">
              <w:rPr>
                <w:rFonts w:ascii="Arial" w:hAnsi="Arial" w:cs="Arial"/>
              </w:rPr>
              <w:t xml:space="preserve"> </w:t>
            </w:r>
            <w:r w:rsidR="00FB61BE" w:rsidRPr="00FB61BE">
              <w:rPr>
                <w:rFonts w:ascii="Arial" w:hAnsi="Arial" w:cs="Arial"/>
              </w:rPr>
              <w:t>Las mejoras y parches se implementan en el servidor central (</w:t>
            </w:r>
            <w:r w:rsidR="00FB61BE" w:rsidRPr="00FB61BE">
              <w:rPr>
                <w:rFonts w:ascii="Arial" w:hAnsi="Arial" w:cs="Arial"/>
                <w:i/>
                <w:iCs/>
              </w:rPr>
              <w:t>nube</w:t>
            </w:r>
            <w:r w:rsidR="00FB61BE" w:rsidRPr="00FB61BE">
              <w:rPr>
                <w:rFonts w:ascii="Arial" w:hAnsi="Arial" w:cs="Arial"/>
              </w:rPr>
              <w:t>) de forma transparente para el funcionario, evitando interrupciones y manteniendo a todos con la última versión del software.</w:t>
            </w:r>
          </w:p>
        </w:tc>
        <w:tc>
          <w:tcPr>
            <w:tcW w:w="2372" w:type="dxa"/>
          </w:tcPr>
          <w:p w14:paraId="4D01F52D" w14:textId="47967977" w:rsidR="00CA6C76" w:rsidRPr="00CA6C76" w:rsidRDefault="00CA6C76" w:rsidP="00FB61BE">
            <w:pPr>
              <w:spacing w:line="360" w:lineRule="auto"/>
              <w:rPr>
                <w:rFonts w:ascii="Arial" w:hAnsi="Arial" w:cs="Arial"/>
              </w:rPr>
            </w:pPr>
            <w:r w:rsidRPr="00FB61BE">
              <w:rPr>
                <w:rFonts w:ascii="Arial" w:hAnsi="Arial" w:cs="Arial"/>
                <w:b/>
                <w:bCs/>
                <w:i/>
                <w:iCs/>
              </w:rPr>
              <w:t>Acceso mediante navegador web</w:t>
            </w:r>
            <w:r w:rsidR="00FB61BE" w:rsidRPr="00FB61BE">
              <w:rPr>
                <w:rFonts w:ascii="Arial" w:hAnsi="Arial" w:cs="Arial"/>
                <w:b/>
                <w:bCs/>
                <w:i/>
                <w:iCs/>
              </w:rPr>
              <w:t>:</w:t>
            </w:r>
            <w:r w:rsidR="00FB61BE">
              <w:rPr>
                <w:rFonts w:ascii="Arial" w:hAnsi="Arial" w:cs="Arial"/>
              </w:rPr>
              <w:t xml:space="preserve"> </w:t>
            </w:r>
            <w:r w:rsidR="00FB61BE" w:rsidRPr="00FB61BE">
              <w:rPr>
                <w:rFonts w:ascii="Arial" w:hAnsi="Arial" w:cs="Arial"/>
              </w:rPr>
              <w:t>Al estar disponible vía navegador, la intranet puede usarse desde distintos dispositivos (PC, tablet, móvil) y ubicaciones, facilitando el teletrabajo o la consulta desde terreno, alineado con la flexibilidad operativa mencionada.</w:t>
            </w:r>
          </w:p>
        </w:tc>
      </w:tr>
      <w:tr w:rsidR="00CA6C76" w:rsidRPr="00CA6C76" w14:paraId="1E2A43A8" w14:textId="77777777" w:rsidTr="00CA6C76">
        <w:tc>
          <w:tcPr>
            <w:tcW w:w="2371" w:type="dxa"/>
            <w:shd w:val="clear" w:color="auto" w:fill="E7E6E6" w:themeFill="background2"/>
          </w:tcPr>
          <w:p w14:paraId="0CAB3DEF" w14:textId="0119EA5A" w:rsidR="00CA6C76" w:rsidRPr="00FB61BE" w:rsidRDefault="00FB61BE" w:rsidP="00FB61BE">
            <w:pPr>
              <w:spacing w:line="360" w:lineRule="auto"/>
              <w:rPr>
                <w:rFonts w:ascii="Arial" w:hAnsi="Arial" w:cs="Arial"/>
                <w:b/>
                <w:bCs/>
              </w:rPr>
            </w:pPr>
            <w:r w:rsidRPr="00FB61BE">
              <w:rPr>
                <w:rFonts w:ascii="Arial" w:hAnsi="Arial" w:cs="Arial"/>
                <w:b/>
                <w:bCs/>
              </w:rPr>
              <w:t>IaaS (Infraestructura como Servicio)</w:t>
            </w:r>
          </w:p>
        </w:tc>
        <w:tc>
          <w:tcPr>
            <w:tcW w:w="2371" w:type="dxa"/>
          </w:tcPr>
          <w:p w14:paraId="2073A67C" w14:textId="49FF9DB2" w:rsidR="00CA6C76" w:rsidRPr="00CA6C76" w:rsidRDefault="00CA6C76" w:rsidP="00FB61BE">
            <w:pPr>
              <w:spacing w:line="360" w:lineRule="auto"/>
              <w:rPr>
                <w:rFonts w:ascii="Arial" w:hAnsi="Arial" w:cs="Arial"/>
              </w:rPr>
            </w:pPr>
            <w:r w:rsidRPr="00FB61BE">
              <w:rPr>
                <w:rFonts w:ascii="Arial" w:hAnsi="Arial" w:cs="Arial"/>
                <w:b/>
                <w:bCs/>
                <w:i/>
                <w:iCs/>
              </w:rPr>
              <w:t>Infraestructura virtual configurable</w:t>
            </w:r>
            <w:r w:rsidR="00FB61BE" w:rsidRPr="00FB61BE">
              <w:rPr>
                <w:rFonts w:ascii="Arial" w:hAnsi="Arial" w:cs="Arial"/>
                <w:b/>
                <w:bCs/>
                <w:i/>
                <w:iCs/>
              </w:rPr>
              <w:t>:</w:t>
            </w:r>
            <w:r w:rsidR="00FB61BE">
              <w:t xml:space="preserve"> </w:t>
            </w:r>
            <w:r w:rsidR="00FB61BE" w:rsidRPr="00FB61BE">
              <w:rPr>
                <w:rFonts w:ascii="Arial" w:hAnsi="Arial" w:cs="Arial"/>
              </w:rPr>
              <w:t xml:space="preserve">Proporciona máquinas virtuales, redes y almacenamiento personalizables en la nube. En el prototipo se usaron instancias </w:t>
            </w:r>
            <w:r w:rsidR="00FB61BE" w:rsidRPr="00FB61BE">
              <w:rPr>
                <w:rFonts w:ascii="Arial" w:hAnsi="Arial" w:cs="Arial"/>
              </w:rPr>
              <w:lastRenderedPageBreak/>
              <w:t>AWS EC2 con un servidor web, aplicación Django,</w:t>
            </w:r>
            <w:r w:rsidR="00FB61BE">
              <w:rPr>
                <w:rFonts w:ascii="Arial" w:hAnsi="Arial" w:cs="Arial"/>
              </w:rPr>
              <w:t xml:space="preserve"> MySQL</w:t>
            </w:r>
            <w:r w:rsidR="00FB61BE" w:rsidRPr="00FB61BE">
              <w:rPr>
                <w:rFonts w:ascii="Arial" w:hAnsi="Arial" w:cs="Arial"/>
              </w:rPr>
              <w:t xml:space="preserve"> y Amazon Linux, todas configuradas según las necesidades del proyecto.</w:t>
            </w:r>
          </w:p>
        </w:tc>
        <w:tc>
          <w:tcPr>
            <w:tcW w:w="2371" w:type="dxa"/>
          </w:tcPr>
          <w:p w14:paraId="0FC6A06B" w14:textId="1457408F" w:rsidR="00CA6C76" w:rsidRPr="00CA6C76" w:rsidRDefault="00CA6C76" w:rsidP="00FB61BE">
            <w:pPr>
              <w:spacing w:line="360" w:lineRule="auto"/>
              <w:rPr>
                <w:rFonts w:ascii="Arial" w:hAnsi="Arial" w:cs="Arial"/>
              </w:rPr>
            </w:pPr>
            <w:r w:rsidRPr="00FB61BE">
              <w:rPr>
                <w:rFonts w:ascii="Arial" w:hAnsi="Arial" w:cs="Arial"/>
                <w:b/>
                <w:bCs/>
                <w:i/>
                <w:iCs/>
              </w:rPr>
              <w:lastRenderedPageBreak/>
              <w:t>Control total sobre red y servidores</w:t>
            </w:r>
            <w:r w:rsidR="00FB61BE" w:rsidRPr="00FB61BE">
              <w:rPr>
                <w:rFonts w:ascii="Arial" w:hAnsi="Arial" w:cs="Arial"/>
                <w:b/>
                <w:bCs/>
                <w:i/>
                <w:iCs/>
              </w:rPr>
              <w:t>:</w:t>
            </w:r>
            <w:r w:rsidR="00FB61BE">
              <w:rPr>
                <w:rFonts w:ascii="Arial" w:hAnsi="Arial" w:cs="Arial"/>
              </w:rPr>
              <w:t xml:space="preserve"> </w:t>
            </w:r>
            <w:r w:rsidR="00FB61BE" w:rsidRPr="00FB61BE">
              <w:rPr>
                <w:rFonts w:ascii="Arial" w:hAnsi="Arial" w:cs="Arial"/>
              </w:rPr>
              <w:t xml:space="preserve">El equipo de desarrollo administra la configuración del sistema operativo, middleware, reglas de firewall y segmentación de la </w:t>
            </w:r>
            <w:r w:rsidR="00FB61BE" w:rsidRPr="00FB61BE">
              <w:rPr>
                <w:rFonts w:ascii="Arial" w:hAnsi="Arial" w:cs="Arial"/>
              </w:rPr>
              <w:lastRenderedPageBreak/>
              <w:t>red virtual. Esto permite aplicar políticas de seguridad específicas (puertos, accesos, VPN) y optimizar el rendimiento según requerimientos del CESFAM.</w:t>
            </w:r>
          </w:p>
        </w:tc>
        <w:tc>
          <w:tcPr>
            <w:tcW w:w="2372" w:type="dxa"/>
          </w:tcPr>
          <w:p w14:paraId="5204D348" w14:textId="17A0B746" w:rsidR="00CA6C76" w:rsidRPr="00CA6C76" w:rsidRDefault="00CA6C76" w:rsidP="00FB61BE">
            <w:pPr>
              <w:spacing w:line="360" w:lineRule="auto"/>
              <w:rPr>
                <w:rFonts w:ascii="Arial" w:hAnsi="Arial" w:cs="Arial"/>
              </w:rPr>
            </w:pPr>
            <w:r w:rsidRPr="00FB61BE">
              <w:rPr>
                <w:rFonts w:ascii="Arial" w:hAnsi="Arial" w:cs="Arial"/>
                <w:b/>
                <w:bCs/>
                <w:i/>
                <w:iCs/>
              </w:rPr>
              <w:lastRenderedPageBreak/>
              <w:t>Pago por uso (modelo escalable)</w:t>
            </w:r>
            <w:r w:rsidR="00FB61BE" w:rsidRPr="00FB61BE">
              <w:rPr>
                <w:rFonts w:ascii="Arial" w:hAnsi="Arial" w:cs="Arial"/>
                <w:b/>
                <w:bCs/>
                <w:i/>
                <w:iCs/>
              </w:rPr>
              <w:t>:</w:t>
            </w:r>
            <w:r w:rsidR="00FB61BE">
              <w:rPr>
                <w:rFonts w:ascii="Arial" w:hAnsi="Arial" w:cs="Arial"/>
              </w:rPr>
              <w:t xml:space="preserve"> </w:t>
            </w:r>
            <w:r w:rsidR="00FB61BE" w:rsidRPr="00FB61BE">
              <w:rPr>
                <w:rFonts w:ascii="Arial" w:hAnsi="Arial" w:cs="Arial"/>
              </w:rPr>
              <w:t xml:space="preserve">La infraestructura IaaS se cobra según recursos consumidos, evitando gastos fijos en hardware. Además, es escalable bajo demanda: se </w:t>
            </w:r>
            <w:r w:rsidR="00FB61BE" w:rsidRPr="00FB61BE">
              <w:rPr>
                <w:rFonts w:ascii="Arial" w:hAnsi="Arial" w:cs="Arial"/>
              </w:rPr>
              <w:lastRenderedPageBreak/>
              <w:t>pueden iniciar más instancias o aumentar capacidad en horas pico y reducirla en horas bajas, garantizando eficiencia económica.</w:t>
            </w:r>
          </w:p>
        </w:tc>
      </w:tr>
    </w:tbl>
    <w:p w14:paraId="1873507D" w14:textId="77777777" w:rsidR="00CA6C76" w:rsidRPr="00CA6C76" w:rsidRDefault="00CA6C76" w:rsidP="00CA6C76">
      <w:pPr>
        <w:rPr>
          <w:rFonts w:ascii="Arial" w:hAnsi="Arial" w:cs="Arial"/>
        </w:rPr>
      </w:pPr>
    </w:p>
    <w:p w14:paraId="61155FDD" w14:textId="77FDE26D" w:rsidR="00764E22" w:rsidRPr="00CA6C76" w:rsidRDefault="00764E22" w:rsidP="00764E22">
      <w:pPr>
        <w:rPr>
          <w:rFonts w:ascii="Arial" w:hAnsi="Arial" w:cs="Arial"/>
        </w:rPr>
      </w:pPr>
    </w:p>
    <w:p w14:paraId="1AC64C11" w14:textId="2F71DBE5" w:rsidR="00867AE7" w:rsidRPr="00142836" w:rsidRDefault="00CB14F0" w:rsidP="00CB14F0">
      <w:pPr>
        <w:pStyle w:val="Ttulo1"/>
        <w:rPr>
          <w:rFonts w:ascii="Arial" w:hAnsi="Arial" w:cs="Arial"/>
          <w:sz w:val="28"/>
          <w:szCs w:val="28"/>
        </w:rPr>
      </w:pPr>
      <w:bookmarkStart w:id="9" w:name="_Toc213896592"/>
      <w:r w:rsidRPr="00142836">
        <w:rPr>
          <w:rFonts w:ascii="Arial" w:hAnsi="Arial" w:cs="Arial"/>
          <w:sz w:val="28"/>
          <w:szCs w:val="28"/>
        </w:rPr>
        <w:t>Importancia de la confiabilidad para los negocios.</w:t>
      </w:r>
      <w:bookmarkEnd w:id="9"/>
    </w:p>
    <w:p w14:paraId="2AE3CD6A" w14:textId="77777777" w:rsidR="00CB14F0" w:rsidRPr="00CA6C76" w:rsidRDefault="00CB14F0" w:rsidP="00CB14F0">
      <w:pPr>
        <w:rPr>
          <w:rFonts w:ascii="Arial" w:hAnsi="Arial" w:cs="Arial"/>
        </w:rPr>
      </w:pPr>
    </w:p>
    <w:p w14:paraId="51FA114C" w14:textId="71D64EA2" w:rsidR="00867AE7" w:rsidRPr="00CA6C76" w:rsidRDefault="00CB14F0" w:rsidP="00730B31">
      <w:pPr>
        <w:spacing w:line="360" w:lineRule="auto"/>
        <w:rPr>
          <w:rFonts w:ascii="Arial" w:hAnsi="Arial" w:cs="Arial"/>
          <w:sz w:val="24"/>
          <w:szCs w:val="24"/>
        </w:rPr>
      </w:pPr>
      <w:r w:rsidRPr="00CA6C76">
        <w:rPr>
          <w:rFonts w:ascii="Arial" w:hAnsi="Arial" w:cs="Arial"/>
          <w:sz w:val="24"/>
          <w:szCs w:val="24"/>
        </w:rPr>
        <w:t>La confiabilidad en los sistemas informáticos constituye un pilar esencial para el funcionamiento continuo, seguro y ético de las organizaciones. En un entorno digital cada vez más interconectado, garantizando que los sistemas operen sin fallos, con disponibilidad permanente y bajo estándares éticos, resulta clave para mantener la confianza de los usuarios y la reputación institucional.</w:t>
      </w:r>
    </w:p>
    <w:p w14:paraId="67141BAA" w14:textId="1FB55F54" w:rsidR="00CB14F0" w:rsidRPr="00CA6C76" w:rsidRDefault="00CB14F0" w:rsidP="00730B31">
      <w:pPr>
        <w:spacing w:line="360" w:lineRule="auto"/>
        <w:rPr>
          <w:rFonts w:ascii="Arial" w:hAnsi="Arial" w:cs="Arial"/>
          <w:sz w:val="24"/>
          <w:szCs w:val="24"/>
        </w:rPr>
      </w:pPr>
      <w:r w:rsidRPr="00CA6C76">
        <w:rPr>
          <w:rFonts w:ascii="Arial" w:hAnsi="Arial" w:cs="Arial"/>
          <w:sz w:val="24"/>
          <w:szCs w:val="24"/>
        </w:rPr>
        <w:t>En los ámbitos como los negocios y servicios públicos, como en caso del CESFAM santa Rosa, la confiabilidad tecnológica se traduce en la seguridad de los datos, la continuidad operativa y el cumplimento normativo, es un sistema confiable evitando las perdidas de informacion, reduce tiempo de inactividad y protege la privacidad de todos los usuarios, fortalecimientos la gestión interna y la transparencia.</w:t>
      </w:r>
    </w:p>
    <w:p w14:paraId="652FB680" w14:textId="5B0F0DE5" w:rsidR="00CB14F0" w:rsidRPr="00CA6C76" w:rsidRDefault="00CB14F0" w:rsidP="00730B31">
      <w:pPr>
        <w:spacing w:line="360" w:lineRule="auto"/>
        <w:rPr>
          <w:rFonts w:ascii="Arial" w:hAnsi="Arial" w:cs="Arial"/>
          <w:sz w:val="24"/>
          <w:szCs w:val="24"/>
        </w:rPr>
      </w:pPr>
      <w:r w:rsidRPr="00CA6C76">
        <w:rPr>
          <w:rFonts w:ascii="Arial" w:hAnsi="Arial" w:cs="Arial"/>
          <w:sz w:val="24"/>
          <w:szCs w:val="24"/>
        </w:rPr>
        <w:t xml:space="preserve">Así mismo, desde una perspectiva ética, el Código de ética del colegio de ingenieros de chile establece que los profesionales deben con responsabilidad, honestidad y respeto por los </w:t>
      </w:r>
      <w:r w:rsidR="00207B95" w:rsidRPr="00CA6C76">
        <w:rPr>
          <w:rFonts w:ascii="Arial" w:hAnsi="Arial" w:cs="Arial"/>
          <w:sz w:val="24"/>
          <w:szCs w:val="24"/>
        </w:rPr>
        <w:t>principios</w:t>
      </w:r>
      <w:r w:rsidRPr="00CA6C76">
        <w:rPr>
          <w:rFonts w:ascii="Arial" w:hAnsi="Arial" w:cs="Arial"/>
          <w:sz w:val="24"/>
          <w:szCs w:val="24"/>
        </w:rPr>
        <w:t xml:space="preserve"> de confidencialidad y seguridad de la información. También, instrumentos jurídicos como la </w:t>
      </w:r>
      <w:r w:rsidRPr="00CD3D23">
        <w:rPr>
          <w:rFonts w:ascii="Arial" w:hAnsi="Arial" w:cs="Arial"/>
          <w:b/>
          <w:bCs/>
          <w:i/>
          <w:iCs/>
          <w:sz w:val="24"/>
          <w:szCs w:val="24"/>
        </w:rPr>
        <w:t>Ley N° 19.628</w:t>
      </w:r>
      <w:r w:rsidRPr="00CA6C76">
        <w:rPr>
          <w:rFonts w:ascii="Arial" w:hAnsi="Arial" w:cs="Arial"/>
          <w:sz w:val="24"/>
          <w:szCs w:val="24"/>
        </w:rPr>
        <w:t xml:space="preserve"> sobre protección de la vida </w:t>
      </w:r>
      <w:r w:rsidR="00207B95" w:rsidRPr="00CA6C76">
        <w:rPr>
          <w:rFonts w:ascii="Arial" w:hAnsi="Arial" w:cs="Arial"/>
          <w:sz w:val="24"/>
          <w:szCs w:val="24"/>
        </w:rPr>
        <w:t>privada</w:t>
      </w:r>
      <w:r w:rsidRPr="00CA6C76">
        <w:rPr>
          <w:rFonts w:ascii="Arial" w:hAnsi="Arial" w:cs="Arial"/>
          <w:sz w:val="24"/>
          <w:szCs w:val="24"/>
        </w:rPr>
        <w:t xml:space="preserve"> y la </w:t>
      </w:r>
      <w:r w:rsidR="00207B95" w:rsidRPr="00CD3D23">
        <w:rPr>
          <w:rFonts w:ascii="Arial" w:hAnsi="Arial" w:cs="Arial"/>
          <w:b/>
          <w:bCs/>
          <w:i/>
          <w:iCs/>
          <w:sz w:val="24"/>
          <w:szCs w:val="24"/>
        </w:rPr>
        <w:t>Ley N° 21.663</w:t>
      </w:r>
      <w:r w:rsidR="00207B95" w:rsidRPr="00CA6C76">
        <w:rPr>
          <w:rFonts w:ascii="Arial" w:hAnsi="Arial" w:cs="Arial"/>
          <w:sz w:val="24"/>
          <w:szCs w:val="24"/>
        </w:rPr>
        <w:t xml:space="preserve"> sobre delitos informáticos (ley marco sobre ciberseguridad e infraestructura critica de la informacion) obligan a las organizaciones a aplicar medidas técnicas y organizativas que prevengan accesos no autorizados o alteraciones de datos sensibles.</w:t>
      </w:r>
    </w:p>
    <w:p w14:paraId="3590306F" w14:textId="0EF96242" w:rsidR="00207B95" w:rsidRPr="00CA6C76" w:rsidRDefault="00207B95" w:rsidP="00730B31">
      <w:pPr>
        <w:spacing w:line="360" w:lineRule="auto"/>
        <w:rPr>
          <w:rFonts w:ascii="Arial" w:hAnsi="Arial" w:cs="Arial"/>
          <w:sz w:val="24"/>
          <w:szCs w:val="24"/>
        </w:rPr>
      </w:pPr>
      <w:r w:rsidRPr="00CA6C76">
        <w:rPr>
          <w:rFonts w:ascii="Arial" w:hAnsi="Arial" w:cs="Arial"/>
          <w:sz w:val="24"/>
          <w:szCs w:val="24"/>
        </w:rPr>
        <w:t>En nuestro contexto en el prototipo</w:t>
      </w:r>
      <w:r w:rsidR="00730B31">
        <w:rPr>
          <w:rFonts w:ascii="Arial" w:hAnsi="Arial" w:cs="Arial"/>
          <w:sz w:val="24"/>
          <w:szCs w:val="24"/>
        </w:rPr>
        <w:t xml:space="preserve"> de</w:t>
      </w:r>
      <w:r w:rsidRPr="00CA6C76">
        <w:rPr>
          <w:rFonts w:ascii="Arial" w:hAnsi="Arial" w:cs="Arial"/>
          <w:sz w:val="24"/>
          <w:szCs w:val="24"/>
        </w:rPr>
        <w:t xml:space="preserve"> </w:t>
      </w:r>
      <w:r w:rsidRPr="00730B31">
        <w:rPr>
          <w:rFonts w:ascii="Arial" w:hAnsi="Arial" w:cs="Arial"/>
          <w:sz w:val="24"/>
          <w:szCs w:val="24"/>
        </w:rPr>
        <w:t>intranet</w:t>
      </w:r>
      <w:r w:rsidR="00730B31" w:rsidRPr="00730B31">
        <w:rPr>
          <w:rFonts w:ascii="Arial" w:hAnsi="Arial" w:cs="Arial"/>
          <w:sz w:val="24"/>
          <w:szCs w:val="24"/>
        </w:rPr>
        <w:t xml:space="preserve"> del</w:t>
      </w:r>
      <w:r w:rsidRPr="00730B31">
        <w:rPr>
          <w:rFonts w:ascii="Arial" w:hAnsi="Arial" w:cs="Arial"/>
          <w:i/>
          <w:iCs/>
          <w:sz w:val="24"/>
          <w:szCs w:val="24"/>
        </w:rPr>
        <w:t xml:space="preserve"> Cesfam santa rosa</w:t>
      </w:r>
      <w:r w:rsidRPr="00CA6C76">
        <w:rPr>
          <w:rFonts w:ascii="Arial" w:hAnsi="Arial" w:cs="Arial"/>
          <w:sz w:val="24"/>
          <w:szCs w:val="24"/>
        </w:rPr>
        <w:t>, la confiabilidad se refleja en:</w:t>
      </w:r>
    </w:p>
    <w:p w14:paraId="35AFD959" w14:textId="4498E53A" w:rsidR="00207B95" w:rsidRPr="00CA6C76" w:rsidRDefault="00207B95" w:rsidP="00730B31">
      <w:pPr>
        <w:pStyle w:val="Prrafodelista"/>
        <w:numPr>
          <w:ilvl w:val="0"/>
          <w:numId w:val="25"/>
        </w:numPr>
        <w:spacing w:line="360" w:lineRule="auto"/>
        <w:rPr>
          <w:rFonts w:ascii="Arial" w:hAnsi="Arial" w:cs="Arial"/>
          <w:sz w:val="24"/>
          <w:szCs w:val="24"/>
        </w:rPr>
      </w:pPr>
      <w:r w:rsidRPr="00CA6C76">
        <w:rPr>
          <w:rFonts w:ascii="Arial" w:hAnsi="Arial" w:cs="Arial"/>
          <w:sz w:val="24"/>
          <w:szCs w:val="24"/>
        </w:rPr>
        <w:lastRenderedPageBreak/>
        <w:t>La protección de la informacion administrativa y de los funcionarios mediante autenticación segura.</w:t>
      </w:r>
    </w:p>
    <w:p w14:paraId="39F549D7" w14:textId="2B615E98" w:rsidR="00207B95" w:rsidRPr="00CA6C76" w:rsidRDefault="00207B95" w:rsidP="00730B31">
      <w:pPr>
        <w:pStyle w:val="Prrafodelista"/>
        <w:numPr>
          <w:ilvl w:val="0"/>
          <w:numId w:val="25"/>
        </w:numPr>
        <w:spacing w:line="360" w:lineRule="auto"/>
        <w:rPr>
          <w:rFonts w:ascii="Arial" w:hAnsi="Arial" w:cs="Arial"/>
          <w:sz w:val="24"/>
          <w:szCs w:val="24"/>
        </w:rPr>
      </w:pPr>
      <w:r w:rsidRPr="00CA6C76">
        <w:rPr>
          <w:rFonts w:ascii="Arial" w:hAnsi="Arial" w:cs="Arial"/>
          <w:sz w:val="24"/>
          <w:szCs w:val="24"/>
        </w:rPr>
        <w:t>El respaldo automático de los datos almacenados en servidores AWS, garantizando disponibilidad ante fallas.</w:t>
      </w:r>
    </w:p>
    <w:p w14:paraId="7083D048" w14:textId="6910D188" w:rsidR="00207B95" w:rsidRPr="00CA6C76" w:rsidRDefault="00207B95" w:rsidP="00730B31">
      <w:pPr>
        <w:pStyle w:val="Prrafodelista"/>
        <w:numPr>
          <w:ilvl w:val="0"/>
          <w:numId w:val="25"/>
        </w:numPr>
        <w:spacing w:line="360" w:lineRule="auto"/>
        <w:rPr>
          <w:rFonts w:ascii="Arial" w:hAnsi="Arial" w:cs="Arial"/>
          <w:sz w:val="24"/>
          <w:szCs w:val="24"/>
        </w:rPr>
      </w:pPr>
      <w:r w:rsidRPr="00CA6C76">
        <w:rPr>
          <w:rFonts w:ascii="Arial" w:hAnsi="Arial" w:cs="Arial"/>
          <w:sz w:val="24"/>
          <w:szCs w:val="24"/>
        </w:rPr>
        <w:t>La correcta implementación de roles y permisos que restringen el acceso a informacion sensible.</w:t>
      </w:r>
    </w:p>
    <w:p w14:paraId="420909E5" w14:textId="474F12BF" w:rsidR="00207B95" w:rsidRPr="00CA6C76" w:rsidRDefault="00207B95" w:rsidP="00730B31">
      <w:pPr>
        <w:pStyle w:val="Prrafodelista"/>
        <w:numPr>
          <w:ilvl w:val="0"/>
          <w:numId w:val="25"/>
        </w:numPr>
        <w:spacing w:line="360" w:lineRule="auto"/>
        <w:rPr>
          <w:rFonts w:ascii="Arial" w:hAnsi="Arial" w:cs="Arial"/>
          <w:sz w:val="24"/>
          <w:szCs w:val="24"/>
        </w:rPr>
      </w:pPr>
      <w:r w:rsidRPr="00CA6C76">
        <w:rPr>
          <w:rFonts w:ascii="Arial" w:hAnsi="Arial" w:cs="Arial"/>
          <w:sz w:val="24"/>
          <w:szCs w:val="24"/>
        </w:rPr>
        <w:t>El uso de conexiones cifradas (HTTPS) y prácticas de desarrollo seguro según los lineamientos de OWASP.</w:t>
      </w:r>
    </w:p>
    <w:p w14:paraId="6D2856BA" w14:textId="7DC92358" w:rsidR="00207B95" w:rsidRPr="00CA6C76" w:rsidRDefault="00207B95" w:rsidP="00730B31">
      <w:pPr>
        <w:spacing w:line="360" w:lineRule="auto"/>
        <w:rPr>
          <w:rFonts w:ascii="Arial" w:hAnsi="Arial" w:cs="Arial"/>
          <w:sz w:val="24"/>
          <w:szCs w:val="24"/>
        </w:rPr>
      </w:pPr>
      <w:r w:rsidRPr="00CA6C76">
        <w:rPr>
          <w:rFonts w:ascii="Arial" w:hAnsi="Arial" w:cs="Arial"/>
          <w:sz w:val="24"/>
          <w:szCs w:val="24"/>
        </w:rPr>
        <w:t>En conclusión, la confiablidad del sistema no solo protege los activos digitales del CESFAM, sino que también consolidad la confianza de los usuarios en una plataforma ética, segura y sustentable a largo plazo.</w:t>
      </w:r>
    </w:p>
    <w:p w14:paraId="340A6549" w14:textId="59EE45E7" w:rsidR="00207B95" w:rsidRPr="00142836" w:rsidRDefault="00207B95" w:rsidP="00207B95">
      <w:pPr>
        <w:pStyle w:val="Ttulo1"/>
        <w:rPr>
          <w:rFonts w:ascii="Arial" w:hAnsi="Arial" w:cs="Arial"/>
        </w:rPr>
      </w:pPr>
      <w:bookmarkStart w:id="10" w:name="_Toc213896593"/>
      <w:r w:rsidRPr="00142836">
        <w:rPr>
          <w:rFonts w:ascii="Arial" w:hAnsi="Arial" w:cs="Arial"/>
        </w:rPr>
        <w:t>Particularidades del prototipo según normativas y buenas prácticas.</w:t>
      </w:r>
      <w:bookmarkEnd w:id="10"/>
    </w:p>
    <w:p w14:paraId="616C1999" w14:textId="77777777" w:rsidR="00730B31" w:rsidRPr="00730B31" w:rsidRDefault="00730B31" w:rsidP="00730B31"/>
    <w:p w14:paraId="1BB18D59" w14:textId="0A0BF828" w:rsidR="00207B95" w:rsidRPr="00CA6C76" w:rsidRDefault="00207B95" w:rsidP="00730B31">
      <w:pPr>
        <w:spacing w:line="360" w:lineRule="auto"/>
        <w:rPr>
          <w:rFonts w:ascii="Arial" w:hAnsi="Arial" w:cs="Arial"/>
        </w:rPr>
      </w:pPr>
      <w:r w:rsidRPr="00CA6C76">
        <w:rPr>
          <w:rFonts w:ascii="Arial" w:hAnsi="Arial" w:cs="Arial"/>
        </w:rPr>
        <w:t xml:space="preserve"> </w:t>
      </w:r>
      <w:r w:rsidR="001C368B" w:rsidRPr="00CA6C76">
        <w:rPr>
          <w:rFonts w:ascii="Arial" w:hAnsi="Arial" w:cs="Arial"/>
        </w:rPr>
        <w:t xml:space="preserve">A </w:t>
      </w:r>
      <w:r w:rsidR="001C368B" w:rsidRPr="00CA6C76">
        <w:rPr>
          <w:rFonts w:ascii="Arial" w:hAnsi="Arial" w:cs="Arial"/>
        </w:rPr>
        <w:t>continuación,</w:t>
      </w:r>
      <w:r w:rsidR="001C368B" w:rsidRPr="00CA6C76">
        <w:rPr>
          <w:rFonts w:ascii="Arial" w:hAnsi="Arial" w:cs="Arial"/>
        </w:rPr>
        <w:t xml:space="preserve"> se presenta una tabla que detalla las funcionalidades principales del prototipo de intranet CESFAM Santa Rosa</w:t>
      </w:r>
      <w:r w:rsidR="001C368B" w:rsidRPr="00CA6C76">
        <w:rPr>
          <w:rFonts w:ascii="Arial" w:hAnsi="Arial" w:cs="Arial"/>
        </w:rPr>
        <w:t xml:space="preserve">. </w:t>
      </w:r>
      <w:r w:rsidR="001C368B" w:rsidRPr="00CA6C76">
        <w:rPr>
          <w:rFonts w:ascii="Arial" w:hAnsi="Arial" w:cs="Arial"/>
        </w:rPr>
        <w:t>vinculándolas con los requerimientos del proyecto, la normativa chilena aplicable y las buenas prácticas de desarrollo seguro</w:t>
      </w:r>
      <w:r w:rsidR="001C368B" w:rsidRPr="00CA6C76">
        <w:rPr>
          <w:rFonts w:ascii="Arial" w:hAnsi="Arial" w:cs="Arial"/>
        </w:rPr>
        <w:t>.</w:t>
      </w:r>
    </w:p>
    <w:tbl>
      <w:tblPr>
        <w:tblStyle w:val="Tablaconcuadrcula"/>
        <w:tblW w:w="0" w:type="auto"/>
        <w:tblLook w:val="04A0" w:firstRow="1" w:lastRow="0" w:firstColumn="1" w:lastColumn="0" w:noHBand="0" w:noVBand="1"/>
      </w:tblPr>
      <w:tblGrid>
        <w:gridCol w:w="2479"/>
        <w:gridCol w:w="2353"/>
        <w:gridCol w:w="2327"/>
        <w:gridCol w:w="2326"/>
      </w:tblGrid>
      <w:tr w:rsidR="002721E5" w:rsidRPr="00CA6C76" w14:paraId="49FC49F5" w14:textId="77777777" w:rsidTr="00730B31">
        <w:tc>
          <w:tcPr>
            <w:tcW w:w="2371" w:type="dxa"/>
            <w:shd w:val="clear" w:color="auto" w:fill="C00000"/>
          </w:tcPr>
          <w:p w14:paraId="7CE82252" w14:textId="62C09369" w:rsidR="002721E5" w:rsidRPr="00CD3D23" w:rsidRDefault="002721E5" w:rsidP="00142836">
            <w:pPr>
              <w:spacing w:line="360" w:lineRule="auto"/>
              <w:rPr>
                <w:rFonts w:ascii="Arial" w:hAnsi="Arial" w:cs="Arial"/>
                <w:b/>
                <w:bCs/>
              </w:rPr>
            </w:pPr>
            <w:r w:rsidRPr="00CD3D23">
              <w:rPr>
                <w:rFonts w:ascii="Arial" w:hAnsi="Arial" w:cs="Arial"/>
                <w:b/>
                <w:bCs/>
              </w:rPr>
              <w:t>Funcionalidad (módulo)</w:t>
            </w:r>
          </w:p>
        </w:tc>
        <w:tc>
          <w:tcPr>
            <w:tcW w:w="2371" w:type="dxa"/>
            <w:shd w:val="clear" w:color="auto" w:fill="C00000"/>
          </w:tcPr>
          <w:p w14:paraId="7079A1F7" w14:textId="3BD85F86" w:rsidR="002721E5" w:rsidRPr="00CD3D23" w:rsidRDefault="002721E5" w:rsidP="00142836">
            <w:pPr>
              <w:spacing w:line="360" w:lineRule="auto"/>
              <w:rPr>
                <w:rFonts w:ascii="Arial" w:hAnsi="Arial" w:cs="Arial"/>
                <w:b/>
                <w:bCs/>
              </w:rPr>
            </w:pPr>
            <w:r w:rsidRPr="00CD3D23">
              <w:rPr>
                <w:rFonts w:ascii="Arial" w:hAnsi="Arial" w:cs="Arial"/>
                <w:b/>
                <w:bCs/>
              </w:rPr>
              <w:t>Requerimiento del proyecto</w:t>
            </w:r>
          </w:p>
        </w:tc>
        <w:tc>
          <w:tcPr>
            <w:tcW w:w="2371" w:type="dxa"/>
            <w:shd w:val="clear" w:color="auto" w:fill="C00000"/>
          </w:tcPr>
          <w:p w14:paraId="05477C71" w14:textId="0E3E986B" w:rsidR="002721E5" w:rsidRPr="00CD3D23" w:rsidRDefault="002721E5" w:rsidP="00142836">
            <w:pPr>
              <w:spacing w:line="360" w:lineRule="auto"/>
              <w:rPr>
                <w:rFonts w:ascii="Arial" w:hAnsi="Arial" w:cs="Arial"/>
                <w:b/>
                <w:bCs/>
              </w:rPr>
            </w:pPr>
            <w:r w:rsidRPr="00CD3D23">
              <w:rPr>
                <w:rFonts w:ascii="Arial" w:hAnsi="Arial" w:cs="Arial"/>
                <w:b/>
                <w:bCs/>
              </w:rPr>
              <w:t xml:space="preserve">Normativa aplicable </w:t>
            </w:r>
          </w:p>
        </w:tc>
        <w:tc>
          <w:tcPr>
            <w:tcW w:w="2372" w:type="dxa"/>
            <w:shd w:val="clear" w:color="auto" w:fill="C00000"/>
          </w:tcPr>
          <w:p w14:paraId="227DAA55" w14:textId="095C2324" w:rsidR="002721E5" w:rsidRPr="00CD3D23" w:rsidRDefault="002721E5" w:rsidP="00142836">
            <w:pPr>
              <w:spacing w:line="360" w:lineRule="auto"/>
              <w:rPr>
                <w:rFonts w:ascii="Arial" w:hAnsi="Arial" w:cs="Arial"/>
                <w:b/>
                <w:bCs/>
              </w:rPr>
            </w:pPr>
            <w:r w:rsidRPr="00CD3D23">
              <w:rPr>
                <w:rFonts w:ascii="Arial" w:hAnsi="Arial" w:cs="Arial"/>
                <w:b/>
                <w:bCs/>
              </w:rPr>
              <w:t>Buena práctica OWASP</w:t>
            </w:r>
          </w:p>
        </w:tc>
      </w:tr>
      <w:tr w:rsidR="002721E5" w:rsidRPr="00CA6C76" w14:paraId="1442DC49" w14:textId="77777777" w:rsidTr="00730B31">
        <w:tc>
          <w:tcPr>
            <w:tcW w:w="2371" w:type="dxa"/>
            <w:shd w:val="clear" w:color="auto" w:fill="E7E6E6" w:themeFill="background2"/>
          </w:tcPr>
          <w:p w14:paraId="5A8E65BE" w14:textId="78F1CA50" w:rsidR="002721E5" w:rsidRPr="00CD3D23" w:rsidRDefault="002721E5" w:rsidP="00142836">
            <w:pPr>
              <w:spacing w:line="360" w:lineRule="auto"/>
              <w:rPr>
                <w:rFonts w:ascii="Arial" w:hAnsi="Arial" w:cs="Arial"/>
                <w:b/>
                <w:bCs/>
              </w:rPr>
            </w:pPr>
            <w:r w:rsidRPr="00CD3D23">
              <w:rPr>
                <w:rFonts w:ascii="Arial" w:hAnsi="Arial" w:cs="Arial"/>
                <w:b/>
                <w:bCs/>
              </w:rPr>
              <w:t>Autenticación de usuarios (</w:t>
            </w:r>
            <w:r w:rsidRPr="00CD3D23">
              <w:rPr>
                <w:rFonts w:ascii="Arial" w:hAnsi="Arial" w:cs="Arial"/>
                <w:b/>
                <w:bCs/>
                <w:i/>
                <w:iCs/>
              </w:rPr>
              <w:t>Login</w:t>
            </w:r>
            <w:r w:rsidR="00730B31" w:rsidRPr="00CD3D23">
              <w:rPr>
                <w:rFonts w:ascii="Arial" w:hAnsi="Arial" w:cs="Arial"/>
                <w:b/>
                <w:bCs/>
              </w:rPr>
              <w:t>)</w:t>
            </w:r>
          </w:p>
        </w:tc>
        <w:tc>
          <w:tcPr>
            <w:tcW w:w="2371" w:type="dxa"/>
          </w:tcPr>
          <w:p w14:paraId="23E22369" w14:textId="5FF3806E" w:rsidR="002721E5" w:rsidRPr="00CA6C76" w:rsidRDefault="002721E5" w:rsidP="00142836">
            <w:pPr>
              <w:spacing w:line="360" w:lineRule="auto"/>
              <w:rPr>
                <w:rFonts w:ascii="Arial" w:hAnsi="Arial" w:cs="Arial"/>
              </w:rPr>
            </w:pPr>
            <w:r w:rsidRPr="00CA6C76">
              <w:rPr>
                <w:rFonts w:ascii="Arial" w:hAnsi="Arial" w:cs="Arial"/>
              </w:rPr>
              <w:t>Restringir el acceso solo a personal autorizado mediante inicio de sesión seguro (credenciales únicas por funcionario).</w:t>
            </w:r>
          </w:p>
        </w:tc>
        <w:tc>
          <w:tcPr>
            <w:tcW w:w="2371" w:type="dxa"/>
          </w:tcPr>
          <w:p w14:paraId="35753083" w14:textId="0B0727CE" w:rsidR="002721E5" w:rsidRPr="00CA6C76" w:rsidRDefault="002721E5" w:rsidP="00142836">
            <w:pPr>
              <w:spacing w:line="360" w:lineRule="auto"/>
              <w:rPr>
                <w:rFonts w:ascii="Arial" w:hAnsi="Arial" w:cs="Arial"/>
              </w:rPr>
            </w:pPr>
            <w:r w:rsidRPr="00CD3D23">
              <w:rPr>
                <w:rFonts w:ascii="Arial" w:hAnsi="Arial" w:cs="Arial"/>
                <w:b/>
                <w:bCs/>
                <w:i/>
                <w:iCs/>
              </w:rPr>
              <w:t>Ley 19.628 (Protección de Datos Personales):</w:t>
            </w:r>
            <w:r w:rsidRPr="00CA6C76">
              <w:rPr>
                <w:rFonts w:ascii="Arial" w:hAnsi="Arial" w:cs="Arial"/>
              </w:rPr>
              <w:t xml:space="preserve"> obliga a garantizar la confidencialidad de las credenciales y la información asociada al usuario, evitando accesos no autorizados. </w:t>
            </w:r>
            <w:r w:rsidRPr="00CD3D23">
              <w:rPr>
                <w:rFonts w:ascii="Arial" w:hAnsi="Arial" w:cs="Arial"/>
                <w:b/>
                <w:bCs/>
                <w:i/>
                <w:iCs/>
              </w:rPr>
              <w:t>Ley 21.663 (Marco de Ciberseguridad):</w:t>
            </w:r>
            <w:r w:rsidRPr="00CA6C76">
              <w:rPr>
                <w:rFonts w:ascii="Arial" w:hAnsi="Arial" w:cs="Arial"/>
              </w:rPr>
              <w:t xml:space="preserve"> exige controlar los accesos y proteger la </w:t>
            </w:r>
            <w:r w:rsidRPr="00CA6C76">
              <w:rPr>
                <w:rFonts w:ascii="Arial" w:hAnsi="Arial" w:cs="Arial"/>
              </w:rPr>
              <w:lastRenderedPageBreak/>
              <w:t>integridad del sistema, asegurando autenticidad de usuarios y evitando brechas de seguridad.</w:t>
            </w:r>
          </w:p>
        </w:tc>
        <w:tc>
          <w:tcPr>
            <w:tcW w:w="2372" w:type="dxa"/>
          </w:tcPr>
          <w:p w14:paraId="6BD2E25C" w14:textId="68CA8CB3" w:rsidR="002721E5" w:rsidRPr="00CA6C76" w:rsidRDefault="002721E5" w:rsidP="00142836">
            <w:pPr>
              <w:spacing w:line="360" w:lineRule="auto"/>
              <w:rPr>
                <w:rFonts w:ascii="Arial" w:hAnsi="Arial" w:cs="Arial"/>
              </w:rPr>
            </w:pPr>
            <w:r w:rsidRPr="00CD3D23">
              <w:rPr>
                <w:rFonts w:ascii="Arial" w:hAnsi="Arial" w:cs="Arial"/>
                <w:b/>
                <w:bCs/>
                <w:i/>
                <w:iCs/>
              </w:rPr>
              <w:lastRenderedPageBreak/>
              <w:t>A07 – Fallas de Identificación y Autenticación:</w:t>
            </w:r>
            <w:r w:rsidRPr="00CA6C76">
              <w:rPr>
                <w:rFonts w:ascii="Arial" w:hAnsi="Arial" w:cs="Arial"/>
              </w:rPr>
              <w:t xml:space="preserve"> se implementan controles robustos de autenticación (contraseñas seguras, políticas de bloqueo, expiración de sesión) para prevenir accesos indebidos con credenciales robadas o débiles.</w:t>
            </w:r>
          </w:p>
        </w:tc>
      </w:tr>
      <w:tr w:rsidR="002721E5" w:rsidRPr="00CA6C76" w14:paraId="4809F8E1" w14:textId="77777777" w:rsidTr="00730B31">
        <w:tc>
          <w:tcPr>
            <w:tcW w:w="2371" w:type="dxa"/>
            <w:shd w:val="clear" w:color="auto" w:fill="E7E6E6" w:themeFill="background2"/>
          </w:tcPr>
          <w:p w14:paraId="64AD6AAA" w14:textId="6609BCBF" w:rsidR="002721E5" w:rsidRPr="00CD3D23" w:rsidRDefault="002721E5" w:rsidP="00142836">
            <w:pPr>
              <w:spacing w:line="360" w:lineRule="auto"/>
              <w:rPr>
                <w:rFonts w:ascii="Arial" w:hAnsi="Arial" w:cs="Arial"/>
                <w:b/>
                <w:bCs/>
              </w:rPr>
            </w:pPr>
            <w:r w:rsidRPr="00CD3D23">
              <w:rPr>
                <w:rFonts w:ascii="Arial" w:hAnsi="Arial" w:cs="Arial"/>
                <w:b/>
                <w:bCs/>
              </w:rPr>
              <w:t xml:space="preserve">Gestión de </w:t>
            </w:r>
            <w:r w:rsidR="001C368B" w:rsidRPr="00CD3D23">
              <w:rPr>
                <w:rFonts w:ascii="Arial" w:hAnsi="Arial" w:cs="Arial"/>
                <w:b/>
                <w:bCs/>
              </w:rPr>
              <w:t>funcionarios</w:t>
            </w:r>
            <w:r w:rsidRPr="00CD3D23">
              <w:rPr>
                <w:rFonts w:ascii="Arial" w:hAnsi="Arial" w:cs="Arial"/>
                <w:b/>
                <w:bCs/>
              </w:rPr>
              <w:t xml:space="preserve"> (Perfil y Roles</w:t>
            </w:r>
            <w:r w:rsidRPr="00CD3D23">
              <w:rPr>
                <w:rFonts w:ascii="Arial" w:hAnsi="Arial" w:cs="Arial"/>
                <w:b/>
                <w:bCs/>
              </w:rPr>
              <w:t>)</w:t>
            </w:r>
          </w:p>
        </w:tc>
        <w:tc>
          <w:tcPr>
            <w:tcW w:w="2371" w:type="dxa"/>
          </w:tcPr>
          <w:p w14:paraId="6BE1F6A3" w14:textId="428EEBD7" w:rsidR="002721E5" w:rsidRPr="00CA6C76" w:rsidRDefault="002721E5" w:rsidP="00142836">
            <w:pPr>
              <w:spacing w:line="360" w:lineRule="auto"/>
              <w:rPr>
                <w:rFonts w:ascii="Arial" w:hAnsi="Arial" w:cs="Arial"/>
              </w:rPr>
            </w:pPr>
            <w:r w:rsidRPr="00CA6C76">
              <w:rPr>
                <w:rFonts w:ascii="Arial" w:hAnsi="Arial" w:cs="Arial"/>
              </w:rPr>
              <w:t>Mantener un registro interno de los funcionarios con sus datos de contacto, cargos y roles definidos. Permitir que cada funcionario consulte y actualice ciertos datos de su perfil personal (p. ej., teléfono, correo) para mantener la información al día.</w:t>
            </w:r>
          </w:p>
        </w:tc>
        <w:tc>
          <w:tcPr>
            <w:tcW w:w="2371" w:type="dxa"/>
          </w:tcPr>
          <w:p w14:paraId="56BFC738" w14:textId="6D9914D6" w:rsidR="002721E5" w:rsidRPr="00CA6C76" w:rsidRDefault="001C368B" w:rsidP="00142836">
            <w:pPr>
              <w:spacing w:line="360" w:lineRule="auto"/>
              <w:rPr>
                <w:rFonts w:ascii="Arial" w:hAnsi="Arial" w:cs="Arial"/>
              </w:rPr>
            </w:pPr>
            <w:r w:rsidRPr="00CD3D23">
              <w:rPr>
                <w:rFonts w:ascii="Arial" w:hAnsi="Arial" w:cs="Arial"/>
                <w:b/>
                <w:bCs/>
                <w:i/>
                <w:iCs/>
              </w:rPr>
              <w:t>Ley 19.628:</w:t>
            </w:r>
            <w:r w:rsidRPr="00CA6C76">
              <w:rPr>
                <w:rFonts w:ascii="Arial" w:hAnsi="Arial" w:cs="Arial"/>
              </w:rPr>
              <w:t xml:space="preserve"> establece que los datos personales deben ser exactos y actualizados, dando derecho al titular (el funcionario) a corregir información incorrecta</w:t>
            </w:r>
            <w:r w:rsidRPr="00CA6C76">
              <w:rPr>
                <w:rFonts w:ascii="Arial" w:hAnsi="Arial" w:cs="Arial"/>
              </w:rPr>
              <w:t xml:space="preserve">. </w:t>
            </w:r>
            <w:r w:rsidRPr="00CA6C76">
              <w:rPr>
                <w:rFonts w:ascii="Arial" w:hAnsi="Arial" w:cs="Arial"/>
              </w:rPr>
              <w:t>Asimismo, exige confidencialidad: solo personal autorizado (ej. administradores) debe acceder o modificar datos de otros funcionarios</w:t>
            </w:r>
          </w:p>
        </w:tc>
        <w:tc>
          <w:tcPr>
            <w:tcW w:w="2372" w:type="dxa"/>
          </w:tcPr>
          <w:p w14:paraId="164AA0DD" w14:textId="396BB0FE" w:rsidR="002721E5" w:rsidRPr="00CA6C76" w:rsidRDefault="001C368B" w:rsidP="00142836">
            <w:pPr>
              <w:spacing w:line="360" w:lineRule="auto"/>
              <w:rPr>
                <w:rFonts w:ascii="Arial" w:hAnsi="Arial" w:cs="Arial"/>
              </w:rPr>
            </w:pPr>
            <w:r w:rsidRPr="00CD3D23">
              <w:rPr>
                <w:rFonts w:ascii="Arial" w:hAnsi="Arial" w:cs="Arial"/>
                <w:b/>
                <w:bCs/>
                <w:i/>
                <w:iCs/>
              </w:rPr>
              <w:t>A01 – Pérdida de Control de Acceso:</w:t>
            </w:r>
            <w:r w:rsidRPr="00CA6C76">
              <w:rPr>
                <w:rFonts w:ascii="Arial" w:hAnsi="Arial" w:cs="Arial"/>
              </w:rPr>
              <w:t xml:space="preserve"> se aplica un estricto control de roles y permisos para evitar que un usuario pueda ver o editar datos de otro sin autorización. Por ejemplo, solo recursos humanos o jefaturas pueden modificar información de funcionarios subordinados. Esto previene divulgación o alteración no autorizada de información personal.</w:t>
            </w:r>
          </w:p>
        </w:tc>
      </w:tr>
      <w:tr w:rsidR="002721E5" w:rsidRPr="00CA6C76" w14:paraId="31B9E9ED" w14:textId="77777777" w:rsidTr="00730B31">
        <w:tc>
          <w:tcPr>
            <w:tcW w:w="2371" w:type="dxa"/>
            <w:shd w:val="clear" w:color="auto" w:fill="E7E6E6" w:themeFill="background2"/>
          </w:tcPr>
          <w:p w14:paraId="0F98CEA6" w14:textId="7E649A33" w:rsidR="002721E5" w:rsidRPr="00CD3D23" w:rsidRDefault="001C368B" w:rsidP="00142836">
            <w:pPr>
              <w:spacing w:line="360" w:lineRule="auto"/>
              <w:rPr>
                <w:rFonts w:ascii="Arial" w:hAnsi="Arial" w:cs="Arial"/>
                <w:b/>
                <w:bCs/>
              </w:rPr>
            </w:pPr>
            <w:r w:rsidRPr="00CD3D23">
              <w:rPr>
                <w:rFonts w:ascii="Arial" w:hAnsi="Arial" w:cs="Arial"/>
                <w:b/>
                <w:bCs/>
              </w:rPr>
              <w:t>Gestión de Licencias Médicas (ausencias por enfermedad)</w:t>
            </w:r>
          </w:p>
        </w:tc>
        <w:tc>
          <w:tcPr>
            <w:tcW w:w="2371" w:type="dxa"/>
          </w:tcPr>
          <w:p w14:paraId="743C62F6" w14:textId="79756F42" w:rsidR="002721E5" w:rsidRPr="00CA6C76" w:rsidRDefault="001C368B" w:rsidP="00142836">
            <w:pPr>
              <w:spacing w:line="360" w:lineRule="auto"/>
              <w:rPr>
                <w:rFonts w:ascii="Arial" w:hAnsi="Arial" w:cs="Arial"/>
              </w:rPr>
            </w:pPr>
            <w:r w:rsidRPr="00CA6C76">
              <w:rPr>
                <w:rFonts w:ascii="Arial" w:hAnsi="Arial" w:cs="Arial"/>
              </w:rPr>
              <w:t>Gestión de Licencias Médicas (ausencias por enfermedad)</w:t>
            </w:r>
            <w:r w:rsidRPr="00CA6C76">
              <w:rPr>
                <w:rFonts w:ascii="Arial" w:hAnsi="Arial" w:cs="Arial"/>
              </w:rPr>
              <w:tab/>
              <w:t xml:space="preserve">Registrar y administrar las licencias médicas del personal. El sistema permite que el área de RR.HH. ingrese licencias (con fechas de inicio/término, tipo de licencia, etc.), </w:t>
            </w:r>
            <w:r w:rsidRPr="00CA6C76">
              <w:rPr>
                <w:rFonts w:ascii="Arial" w:hAnsi="Arial" w:cs="Arial"/>
              </w:rPr>
              <w:lastRenderedPageBreak/>
              <w:t>llevando un historial de ausencias por salud de cada funcionario.</w:t>
            </w:r>
          </w:p>
        </w:tc>
        <w:tc>
          <w:tcPr>
            <w:tcW w:w="2371" w:type="dxa"/>
          </w:tcPr>
          <w:p w14:paraId="72B2A619" w14:textId="77777777" w:rsidR="00CD3D23" w:rsidRDefault="001C368B" w:rsidP="00142836">
            <w:pPr>
              <w:spacing w:line="360" w:lineRule="auto"/>
              <w:rPr>
                <w:rFonts w:ascii="Arial" w:hAnsi="Arial" w:cs="Arial"/>
              </w:rPr>
            </w:pPr>
            <w:r w:rsidRPr="00CD3D23">
              <w:rPr>
                <w:rFonts w:ascii="Arial" w:hAnsi="Arial" w:cs="Arial"/>
                <w:b/>
                <w:bCs/>
                <w:i/>
                <w:iCs/>
              </w:rPr>
              <w:lastRenderedPageBreak/>
              <w:t>Ley 19.628:</w:t>
            </w:r>
            <w:r w:rsidRPr="00CA6C76">
              <w:rPr>
                <w:rFonts w:ascii="Arial" w:hAnsi="Arial" w:cs="Arial"/>
              </w:rPr>
              <w:t xml:space="preserve"> los datos de salud son considerados “datos sensibles”, por lo que su tratamiento requiere especial resguardo de confidencialidad. Solo personas autorizadas deben manejarlos, y se debe asegurar que no sean </w:t>
            </w:r>
            <w:r w:rsidRPr="00CA6C76">
              <w:rPr>
                <w:rFonts w:ascii="Arial" w:hAnsi="Arial" w:cs="Arial"/>
              </w:rPr>
              <w:lastRenderedPageBreak/>
              <w:t xml:space="preserve">accesibles por terceros no implicados. </w:t>
            </w:r>
          </w:p>
          <w:p w14:paraId="4BAD5B19" w14:textId="6BA9F897" w:rsidR="002721E5" w:rsidRPr="00CA6C76" w:rsidRDefault="001C368B" w:rsidP="00142836">
            <w:pPr>
              <w:spacing w:line="360" w:lineRule="auto"/>
              <w:rPr>
                <w:rFonts w:ascii="Arial" w:hAnsi="Arial" w:cs="Arial"/>
              </w:rPr>
            </w:pPr>
            <w:r w:rsidRPr="00CD3D23">
              <w:rPr>
                <w:rFonts w:ascii="Arial" w:hAnsi="Arial" w:cs="Arial"/>
                <w:b/>
                <w:bCs/>
                <w:i/>
                <w:iCs/>
              </w:rPr>
              <w:t>Ley 21.663:</w:t>
            </w:r>
            <w:r w:rsidRPr="00CA6C76">
              <w:rPr>
                <w:rFonts w:ascii="Arial" w:hAnsi="Arial" w:cs="Arial"/>
              </w:rPr>
              <w:t xml:space="preserve"> obliga a implementar medidas técnicas para proteger la información crítica; en este caso, garantizar la seguridad de las bases de datos que contienen antecedentes médicos, evitando alteraciones o fugas.</w:t>
            </w:r>
          </w:p>
        </w:tc>
        <w:tc>
          <w:tcPr>
            <w:tcW w:w="2372" w:type="dxa"/>
          </w:tcPr>
          <w:p w14:paraId="548C9EEE" w14:textId="147A82FB" w:rsidR="002721E5" w:rsidRPr="00CA6C76" w:rsidRDefault="001C368B" w:rsidP="00142836">
            <w:pPr>
              <w:spacing w:line="360" w:lineRule="auto"/>
              <w:rPr>
                <w:rFonts w:ascii="Arial" w:hAnsi="Arial" w:cs="Arial"/>
              </w:rPr>
            </w:pPr>
            <w:r w:rsidRPr="00CD3D23">
              <w:rPr>
                <w:rFonts w:ascii="Arial" w:hAnsi="Arial" w:cs="Arial"/>
                <w:b/>
                <w:bCs/>
                <w:i/>
                <w:iCs/>
              </w:rPr>
              <w:lastRenderedPageBreak/>
              <w:t xml:space="preserve">A02 – Fallas Criptográficas: </w:t>
            </w:r>
            <w:r w:rsidRPr="00CA6C76">
              <w:rPr>
                <w:rFonts w:ascii="Arial" w:hAnsi="Arial" w:cs="Arial"/>
              </w:rPr>
              <w:t xml:space="preserve">se protege la información de salud tanto en tránsito como en reposo. Por ejemplo, la conexión a la intranet está cifrada (HTTPS) para que los datos de licencias viajen seguros, y en la base </w:t>
            </w:r>
            <w:r w:rsidRPr="00CA6C76">
              <w:rPr>
                <w:rFonts w:ascii="Arial" w:hAnsi="Arial" w:cs="Arial"/>
              </w:rPr>
              <w:lastRenderedPageBreak/>
              <w:t xml:space="preserve">de datos las entradas sensibles pueden almacenarse con cifrado o controles de acceso estrictos. Esto mitiga riesgos de exposición de información médica confidencial. </w:t>
            </w:r>
            <w:r w:rsidRPr="00CD3D23">
              <w:rPr>
                <w:rFonts w:ascii="Arial" w:hAnsi="Arial" w:cs="Arial"/>
                <w:b/>
                <w:bCs/>
                <w:i/>
                <w:iCs/>
              </w:rPr>
              <w:t>A01 – Control de Acceso:</w:t>
            </w:r>
            <w:r w:rsidRPr="00CA6C76">
              <w:rPr>
                <w:rFonts w:ascii="Arial" w:hAnsi="Arial" w:cs="Arial"/>
              </w:rPr>
              <w:t xml:space="preserve"> adicionalmente, solo el personal de salud autorizado (ej. médicos autorizadores o RR.HH.) puede ver detalles de licencias, previniendo accesos indebidos.</w:t>
            </w:r>
          </w:p>
        </w:tc>
      </w:tr>
      <w:tr w:rsidR="002721E5" w:rsidRPr="00CA6C76" w14:paraId="15C775E6" w14:textId="77777777" w:rsidTr="00730B31">
        <w:tc>
          <w:tcPr>
            <w:tcW w:w="2371" w:type="dxa"/>
            <w:shd w:val="clear" w:color="auto" w:fill="E7E6E6" w:themeFill="background2"/>
          </w:tcPr>
          <w:p w14:paraId="51E11BC2" w14:textId="7FE77572" w:rsidR="002721E5" w:rsidRPr="00CD3D23" w:rsidRDefault="001C368B" w:rsidP="00142836">
            <w:pPr>
              <w:spacing w:line="360" w:lineRule="auto"/>
              <w:rPr>
                <w:rFonts w:ascii="Arial" w:hAnsi="Arial" w:cs="Arial"/>
                <w:b/>
                <w:bCs/>
              </w:rPr>
            </w:pPr>
            <w:r w:rsidRPr="00CD3D23">
              <w:rPr>
                <w:rFonts w:ascii="Arial" w:hAnsi="Arial" w:cs="Arial"/>
                <w:b/>
                <w:bCs/>
              </w:rPr>
              <w:lastRenderedPageBreak/>
              <w:t>Solicitudes de Permisos/Vacaciones (días administrativos)</w:t>
            </w:r>
          </w:p>
        </w:tc>
        <w:tc>
          <w:tcPr>
            <w:tcW w:w="2371" w:type="dxa"/>
          </w:tcPr>
          <w:p w14:paraId="43F2B8FE" w14:textId="3941C73C" w:rsidR="002721E5" w:rsidRPr="00CA6C76" w:rsidRDefault="001C368B" w:rsidP="00142836">
            <w:pPr>
              <w:spacing w:line="360" w:lineRule="auto"/>
              <w:rPr>
                <w:rFonts w:ascii="Arial" w:hAnsi="Arial" w:cs="Arial"/>
              </w:rPr>
            </w:pPr>
            <w:r w:rsidRPr="00CA6C76">
              <w:rPr>
                <w:rFonts w:ascii="Arial" w:hAnsi="Arial" w:cs="Arial"/>
              </w:rPr>
              <w:t>Digitalizar el proceso de solicitud de días libres (</w:t>
            </w:r>
            <w:r w:rsidRPr="00CD3D23">
              <w:rPr>
                <w:rFonts w:ascii="Arial" w:hAnsi="Arial" w:cs="Arial"/>
                <w:i/>
                <w:iCs/>
              </w:rPr>
              <w:t>permisos administrativos y vacaciones).</w:t>
            </w:r>
            <w:r w:rsidRPr="00CA6C76">
              <w:rPr>
                <w:rFonts w:ascii="Arial" w:hAnsi="Arial" w:cs="Arial"/>
              </w:rPr>
              <w:t xml:space="preserve"> Cada funcionario puede ingresar en la intranet una solicitud indicando fecha(s) y motivo, la cual es enviada al supervisor para aprobación/rechazo. El sistema lleva registro del estado de cada solicitud.</w:t>
            </w:r>
          </w:p>
        </w:tc>
        <w:tc>
          <w:tcPr>
            <w:tcW w:w="2371" w:type="dxa"/>
          </w:tcPr>
          <w:p w14:paraId="51AFC81B" w14:textId="0F8FAF5E" w:rsidR="002721E5" w:rsidRPr="00CA6C76" w:rsidRDefault="001C368B" w:rsidP="00142836">
            <w:pPr>
              <w:spacing w:line="360" w:lineRule="auto"/>
              <w:rPr>
                <w:rFonts w:ascii="Arial" w:hAnsi="Arial" w:cs="Arial"/>
              </w:rPr>
            </w:pPr>
            <w:r w:rsidRPr="00CD3D23">
              <w:rPr>
                <w:rFonts w:ascii="Arial" w:hAnsi="Arial" w:cs="Arial"/>
                <w:b/>
                <w:bCs/>
                <w:i/>
                <w:iCs/>
              </w:rPr>
              <w:t>Ley 19.628:</w:t>
            </w:r>
            <w:r w:rsidRPr="00CA6C76">
              <w:rPr>
                <w:rFonts w:ascii="Arial" w:hAnsi="Arial" w:cs="Arial"/>
              </w:rPr>
              <w:t xml:space="preserve"> las solicitudes incluyen datos personales del funcionario (nombre, RUT, fechas de ausencia) por lo que deben manejarse con confidencialidad; únicamente el solicitante, su jefatura y RR.HH. deberían acceder a esa información. Esto responde al principio de acceso restringido a datos personales. </w:t>
            </w:r>
            <w:r w:rsidRPr="00CD3D23">
              <w:rPr>
                <w:rFonts w:ascii="Arial" w:hAnsi="Arial" w:cs="Arial"/>
                <w:b/>
                <w:bCs/>
                <w:i/>
                <w:iCs/>
              </w:rPr>
              <w:t>Ley 21.663:</w:t>
            </w:r>
            <w:r w:rsidRPr="00CA6C76">
              <w:rPr>
                <w:rFonts w:ascii="Arial" w:hAnsi="Arial" w:cs="Arial"/>
              </w:rPr>
              <w:t xml:space="preserve"> al </w:t>
            </w:r>
            <w:r w:rsidRPr="00CA6C76">
              <w:rPr>
                <w:rFonts w:ascii="Arial" w:hAnsi="Arial" w:cs="Arial"/>
              </w:rPr>
              <w:lastRenderedPageBreak/>
              <w:t>trasladar el trámite a un sistema digital, se deben aplicar medidas de seguridad que garanticen la integridad de los datos de la solicitud y evitar accesos no autorizados, alineado con las políticas de ciberseguridad para continuidad operativa y confiabilidad en servicios públicos.</w:t>
            </w:r>
          </w:p>
        </w:tc>
        <w:tc>
          <w:tcPr>
            <w:tcW w:w="2372" w:type="dxa"/>
          </w:tcPr>
          <w:p w14:paraId="5F9C99DC" w14:textId="304DA99D" w:rsidR="002721E5" w:rsidRPr="00CA6C76" w:rsidRDefault="001C368B" w:rsidP="00142836">
            <w:pPr>
              <w:spacing w:line="360" w:lineRule="auto"/>
              <w:rPr>
                <w:rFonts w:ascii="Arial" w:hAnsi="Arial" w:cs="Arial"/>
              </w:rPr>
            </w:pPr>
            <w:r w:rsidRPr="00CD3D23">
              <w:rPr>
                <w:rFonts w:ascii="Arial" w:hAnsi="Arial" w:cs="Arial"/>
                <w:b/>
                <w:bCs/>
                <w:i/>
                <w:iCs/>
              </w:rPr>
              <w:lastRenderedPageBreak/>
              <w:t>A01 – Pérdida de Control de Acceso</w:t>
            </w:r>
            <w:r w:rsidRPr="00CA6C76">
              <w:rPr>
                <w:rFonts w:ascii="Arial" w:hAnsi="Arial" w:cs="Arial"/>
              </w:rPr>
              <w:t xml:space="preserve">: el sistema asegura que cada solicitud solo pueda ser vista por quienes corresponden (el creador de la solicitud, su jefe revisor y tal vez RR.HH.), impidiendo que otros usuarios curioseen o modifiquen solicitudes ajenas. </w:t>
            </w:r>
            <w:r w:rsidRPr="00CD3D23">
              <w:rPr>
                <w:rFonts w:ascii="Arial" w:hAnsi="Arial" w:cs="Arial"/>
                <w:b/>
                <w:bCs/>
                <w:i/>
                <w:iCs/>
              </w:rPr>
              <w:t>A03 – Inyección:</w:t>
            </w:r>
            <w:r w:rsidRPr="00CA6C76">
              <w:rPr>
                <w:rFonts w:ascii="Arial" w:hAnsi="Arial" w:cs="Arial"/>
              </w:rPr>
              <w:t xml:space="preserve"> todos los campos de </w:t>
            </w:r>
            <w:r w:rsidRPr="00CA6C76">
              <w:rPr>
                <w:rFonts w:ascii="Arial" w:hAnsi="Arial" w:cs="Arial"/>
              </w:rPr>
              <w:lastRenderedPageBreak/>
              <w:t>texto de la solicitud (motivo, comentarios) cuentan con validación y sanitización de entradas para evitar inyecciones de código (por ejemplo, prevenir que un usuario ingrese scripts maliciosos que podrían comprometer la aplicación).</w:t>
            </w:r>
          </w:p>
        </w:tc>
      </w:tr>
      <w:tr w:rsidR="002721E5" w:rsidRPr="00CA6C76" w14:paraId="6F307971" w14:textId="77777777" w:rsidTr="00730B31">
        <w:tc>
          <w:tcPr>
            <w:tcW w:w="2371" w:type="dxa"/>
            <w:shd w:val="clear" w:color="auto" w:fill="E7E6E6" w:themeFill="background2"/>
          </w:tcPr>
          <w:p w14:paraId="72A816B5" w14:textId="17718EFC" w:rsidR="002721E5" w:rsidRPr="00CD3D23" w:rsidRDefault="001C368B" w:rsidP="00142836">
            <w:pPr>
              <w:spacing w:line="360" w:lineRule="auto"/>
              <w:rPr>
                <w:rFonts w:ascii="Arial" w:hAnsi="Arial" w:cs="Arial"/>
                <w:b/>
                <w:bCs/>
              </w:rPr>
            </w:pPr>
            <w:r w:rsidRPr="00CD3D23">
              <w:rPr>
                <w:rFonts w:ascii="Arial" w:hAnsi="Arial" w:cs="Arial"/>
                <w:b/>
                <w:bCs/>
              </w:rPr>
              <w:lastRenderedPageBreak/>
              <w:t>Gestión de Documentos Institucionales</w:t>
            </w:r>
          </w:p>
        </w:tc>
        <w:tc>
          <w:tcPr>
            <w:tcW w:w="2371" w:type="dxa"/>
          </w:tcPr>
          <w:p w14:paraId="357C005C" w14:textId="0D523FA8" w:rsidR="002721E5" w:rsidRPr="00CA6C76" w:rsidRDefault="001C368B" w:rsidP="00142836">
            <w:pPr>
              <w:spacing w:line="360" w:lineRule="auto"/>
              <w:rPr>
                <w:rFonts w:ascii="Arial" w:hAnsi="Arial" w:cs="Arial"/>
              </w:rPr>
            </w:pPr>
            <w:r w:rsidRPr="00CA6C76">
              <w:rPr>
                <w:rFonts w:ascii="Arial" w:hAnsi="Arial" w:cs="Arial"/>
              </w:rPr>
              <w:t>Proporcionar un repositorio central de documentos internos del CESFAM (</w:t>
            </w:r>
            <w:r w:rsidRPr="00CD3D23">
              <w:rPr>
                <w:rFonts w:ascii="Arial" w:hAnsi="Arial" w:cs="Arial"/>
                <w:i/>
                <w:iCs/>
              </w:rPr>
              <w:t>circulares, protocolos, manuales, actas, etc.),</w:t>
            </w:r>
            <w:r w:rsidRPr="00CA6C76">
              <w:rPr>
                <w:rFonts w:ascii="Arial" w:hAnsi="Arial" w:cs="Arial"/>
              </w:rPr>
              <w:t xml:space="preserve"> donde los funcionarios puedan buscar y descargar información actualizada. Incluye opción para que usuarios con permisos (ej. administrador) suban nuevos documentos o actualicen contenido</w:t>
            </w:r>
          </w:p>
        </w:tc>
        <w:tc>
          <w:tcPr>
            <w:tcW w:w="2371" w:type="dxa"/>
          </w:tcPr>
          <w:p w14:paraId="7126A4C2" w14:textId="1B2E6B85" w:rsidR="002721E5" w:rsidRPr="00CA6C76" w:rsidRDefault="001C368B" w:rsidP="00142836">
            <w:pPr>
              <w:spacing w:line="360" w:lineRule="auto"/>
              <w:rPr>
                <w:rFonts w:ascii="Arial" w:hAnsi="Arial" w:cs="Arial"/>
              </w:rPr>
            </w:pPr>
            <w:r w:rsidRPr="00CD3D23">
              <w:rPr>
                <w:rFonts w:ascii="Arial" w:hAnsi="Arial" w:cs="Arial"/>
                <w:b/>
                <w:bCs/>
                <w:i/>
                <w:iCs/>
              </w:rPr>
              <w:t>Ley 19.628:</w:t>
            </w:r>
            <w:r w:rsidRPr="00CA6C76">
              <w:rPr>
                <w:rFonts w:ascii="Arial" w:hAnsi="Arial" w:cs="Arial"/>
              </w:rPr>
              <w:t xml:space="preserve"> si bien muchos documentos son administrativos y no siempre contienen datos personales, se debe respetar la reserva de información interna cuando corresponda. Los documentos con antecedentes de personas deben tratarse bajo confidencialidad similar a la de datos personales. </w:t>
            </w:r>
            <w:r w:rsidRPr="00CD3D23">
              <w:rPr>
                <w:rFonts w:ascii="Arial" w:hAnsi="Arial" w:cs="Arial"/>
                <w:b/>
                <w:bCs/>
                <w:i/>
                <w:iCs/>
              </w:rPr>
              <w:t>Ley 21.663</w:t>
            </w:r>
            <w:r w:rsidRPr="00CA6C76">
              <w:rPr>
                <w:rFonts w:ascii="Arial" w:hAnsi="Arial" w:cs="Arial"/>
              </w:rPr>
              <w:t xml:space="preserve">: enfatiza la integridad y disponibilidad de la información institucional; el </w:t>
            </w:r>
            <w:r w:rsidRPr="00CA6C76">
              <w:rPr>
                <w:rFonts w:ascii="Arial" w:hAnsi="Arial" w:cs="Arial"/>
              </w:rPr>
              <w:lastRenderedPageBreak/>
              <w:t>sistema documental debe garantizar que los archivos no sean alterados sin autorización y estén disponibles para el personal cuando se necesiten, incluso ante contingencias (mediante respaldos en la nube, por ejemplo).</w:t>
            </w:r>
          </w:p>
        </w:tc>
        <w:tc>
          <w:tcPr>
            <w:tcW w:w="2372" w:type="dxa"/>
          </w:tcPr>
          <w:p w14:paraId="728B906C" w14:textId="08537BC2" w:rsidR="002721E5" w:rsidRPr="00CA6C76" w:rsidRDefault="001C368B" w:rsidP="00142836">
            <w:pPr>
              <w:spacing w:line="360" w:lineRule="auto"/>
              <w:rPr>
                <w:rFonts w:ascii="Arial" w:hAnsi="Arial" w:cs="Arial"/>
              </w:rPr>
            </w:pPr>
            <w:r w:rsidRPr="00CD3D23">
              <w:rPr>
                <w:rFonts w:ascii="Arial" w:hAnsi="Arial" w:cs="Arial"/>
                <w:b/>
                <w:bCs/>
                <w:i/>
                <w:iCs/>
              </w:rPr>
              <w:lastRenderedPageBreak/>
              <w:t>A05 – Configuración de Seguridad Incorrecta:</w:t>
            </w:r>
            <w:r w:rsidRPr="00CA6C76">
              <w:rPr>
                <w:rFonts w:ascii="Arial" w:hAnsi="Arial" w:cs="Arial"/>
              </w:rPr>
              <w:t xml:space="preserve"> se presta especial atención a la configuración del almacenamiento de documentos y del servidor web para evitar exposiciones accidentales. Por ejemplo, si los archivos se almacenan en la nube (AWS S3 u otro), se revisan los permisos de los buckets para que no sean públicos inadvertidamente. Asimismo, se deshabilita el listing </w:t>
            </w:r>
            <w:r w:rsidRPr="00CA6C76">
              <w:rPr>
                <w:rFonts w:ascii="Arial" w:hAnsi="Arial" w:cs="Arial"/>
              </w:rPr>
              <w:lastRenderedPageBreak/>
              <w:t>de directorios en el servidor, y solo usuarios autenticados pueden acceder a la sección de documentos, asegurando que terceros no accedan a documentación interna.</w:t>
            </w:r>
          </w:p>
        </w:tc>
      </w:tr>
      <w:tr w:rsidR="002721E5" w:rsidRPr="00CA6C76" w14:paraId="62F06EBF" w14:textId="77777777" w:rsidTr="00730B31">
        <w:tc>
          <w:tcPr>
            <w:tcW w:w="2371" w:type="dxa"/>
            <w:shd w:val="clear" w:color="auto" w:fill="E7E6E6" w:themeFill="background2"/>
          </w:tcPr>
          <w:p w14:paraId="31AFC7C8" w14:textId="0C7FE9E6" w:rsidR="002721E5" w:rsidRPr="00CD3D23" w:rsidRDefault="001C368B" w:rsidP="00142836">
            <w:pPr>
              <w:spacing w:line="360" w:lineRule="auto"/>
              <w:rPr>
                <w:rFonts w:ascii="Arial" w:hAnsi="Arial" w:cs="Arial"/>
                <w:b/>
                <w:bCs/>
              </w:rPr>
            </w:pPr>
            <w:r w:rsidRPr="00CD3D23">
              <w:rPr>
                <w:rFonts w:ascii="Arial" w:hAnsi="Arial" w:cs="Arial"/>
                <w:b/>
                <w:bCs/>
              </w:rPr>
              <w:lastRenderedPageBreak/>
              <w:t>Calendario de Eventos (Agenda CESFAM)</w:t>
            </w:r>
          </w:p>
        </w:tc>
        <w:tc>
          <w:tcPr>
            <w:tcW w:w="2371" w:type="dxa"/>
          </w:tcPr>
          <w:p w14:paraId="3F901481" w14:textId="1CF48549" w:rsidR="002721E5" w:rsidRPr="00CA6C76" w:rsidRDefault="001C368B" w:rsidP="00142836">
            <w:pPr>
              <w:spacing w:line="360" w:lineRule="auto"/>
              <w:rPr>
                <w:rFonts w:ascii="Arial" w:hAnsi="Arial" w:cs="Arial"/>
              </w:rPr>
            </w:pPr>
            <w:r w:rsidRPr="00CA6C76">
              <w:rPr>
                <w:rFonts w:ascii="Arial" w:hAnsi="Arial" w:cs="Arial"/>
              </w:rPr>
              <w:t>Facilitar</w:t>
            </w:r>
            <w:r w:rsidR="00CD3D23">
              <w:rPr>
                <w:rFonts w:ascii="Arial" w:hAnsi="Arial" w:cs="Arial"/>
              </w:rPr>
              <w:t xml:space="preserve"> </w:t>
            </w:r>
            <w:r w:rsidRPr="00CA6C76">
              <w:rPr>
                <w:rFonts w:ascii="Arial" w:hAnsi="Arial" w:cs="Arial"/>
              </w:rPr>
              <w:t xml:space="preserve">la planificación y difusión de eventos internos </w:t>
            </w:r>
            <w:r w:rsidRPr="00CD3D23">
              <w:rPr>
                <w:rFonts w:ascii="Arial" w:hAnsi="Arial" w:cs="Arial"/>
                <w:i/>
                <w:iCs/>
              </w:rPr>
              <w:t>(reuniones de equipo, capacitaciones, actividades del CESFAM)</w:t>
            </w:r>
            <w:r w:rsidRPr="00CA6C76">
              <w:rPr>
                <w:rFonts w:ascii="Arial" w:hAnsi="Arial" w:cs="Arial"/>
              </w:rPr>
              <w:t xml:space="preserve"> mediante un calendario compartido. Los funcionarios pueden visualizar el calendario institucional y, según rol, agregar o editar eventos.</w:t>
            </w:r>
          </w:p>
        </w:tc>
        <w:tc>
          <w:tcPr>
            <w:tcW w:w="2371" w:type="dxa"/>
          </w:tcPr>
          <w:p w14:paraId="156F7255" w14:textId="4FD65AFD" w:rsidR="002721E5" w:rsidRPr="00CA6C76" w:rsidRDefault="00CD3D23" w:rsidP="00142836">
            <w:pPr>
              <w:spacing w:line="360" w:lineRule="auto"/>
              <w:rPr>
                <w:rFonts w:ascii="Arial" w:hAnsi="Arial" w:cs="Arial"/>
              </w:rPr>
            </w:pPr>
            <w:r>
              <w:rPr>
                <w:rFonts w:ascii="Arial" w:hAnsi="Arial" w:cs="Arial"/>
              </w:rPr>
              <w:t>A</w:t>
            </w:r>
            <w:r w:rsidR="001C368B" w:rsidRPr="00CA6C76">
              <w:rPr>
                <w:rFonts w:ascii="Arial" w:hAnsi="Arial" w:cs="Arial"/>
              </w:rPr>
              <w:t>unque el calendario no maneja datos personales sensibles, sí debe cumplir lineamientos de seguridad de la información. Se procura mantener la disponibilidad (</w:t>
            </w:r>
            <w:r w:rsidR="001C368B" w:rsidRPr="00CD3D23">
              <w:rPr>
                <w:rFonts w:ascii="Arial" w:hAnsi="Arial" w:cs="Arial"/>
                <w:i/>
                <w:iCs/>
              </w:rPr>
              <w:t>que el calendario esté siempre accesible para el personal</w:t>
            </w:r>
            <w:r w:rsidR="001C368B" w:rsidRPr="00CA6C76">
              <w:rPr>
                <w:rFonts w:ascii="Arial" w:hAnsi="Arial" w:cs="Arial"/>
              </w:rPr>
              <w:t>) y la integridad de los eventos (</w:t>
            </w:r>
            <w:r w:rsidR="001C368B" w:rsidRPr="00CD3D23">
              <w:rPr>
                <w:rFonts w:ascii="Arial" w:hAnsi="Arial" w:cs="Arial"/>
                <w:i/>
                <w:iCs/>
              </w:rPr>
              <w:t>que no sean alterados indebidamente</w:t>
            </w:r>
            <w:r w:rsidR="001C368B" w:rsidRPr="00CA6C76">
              <w:rPr>
                <w:rFonts w:ascii="Arial" w:hAnsi="Arial" w:cs="Arial"/>
              </w:rPr>
              <w:t xml:space="preserve">). Esto se alinea con el objetivo de continuidad operativa de la </w:t>
            </w:r>
            <w:r w:rsidR="001C368B" w:rsidRPr="00CD3D23">
              <w:rPr>
                <w:rFonts w:ascii="Arial" w:hAnsi="Arial" w:cs="Arial"/>
                <w:b/>
                <w:bCs/>
                <w:i/>
                <w:iCs/>
              </w:rPr>
              <w:t>Ley 21.663</w:t>
            </w:r>
            <w:r w:rsidR="001C368B" w:rsidRPr="00CA6C76">
              <w:rPr>
                <w:rFonts w:ascii="Arial" w:hAnsi="Arial" w:cs="Arial"/>
              </w:rPr>
              <w:t xml:space="preserve">, que exige medidas para asegurar servicios digitales confiables </w:t>
            </w:r>
            <w:r w:rsidR="001C368B" w:rsidRPr="00CA6C76">
              <w:rPr>
                <w:rFonts w:ascii="Arial" w:hAnsi="Arial" w:cs="Arial"/>
              </w:rPr>
              <w:lastRenderedPageBreak/>
              <w:t>en organismos públicos.</w:t>
            </w:r>
          </w:p>
        </w:tc>
        <w:tc>
          <w:tcPr>
            <w:tcW w:w="2372" w:type="dxa"/>
          </w:tcPr>
          <w:p w14:paraId="6F81D5B5" w14:textId="16D6B5A3" w:rsidR="002721E5" w:rsidRPr="00CA6C76" w:rsidRDefault="001C368B" w:rsidP="00142836">
            <w:pPr>
              <w:spacing w:line="360" w:lineRule="auto"/>
              <w:rPr>
                <w:rFonts w:ascii="Arial" w:hAnsi="Arial" w:cs="Arial"/>
              </w:rPr>
            </w:pPr>
            <w:r w:rsidRPr="00CD3D23">
              <w:rPr>
                <w:rFonts w:ascii="Arial" w:hAnsi="Arial" w:cs="Arial"/>
                <w:b/>
                <w:bCs/>
                <w:i/>
                <w:iCs/>
              </w:rPr>
              <w:lastRenderedPageBreak/>
              <w:t>A03 – Inyección:</w:t>
            </w:r>
            <w:r w:rsidRPr="00CA6C76">
              <w:rPr>
                <w:rFonts w:ascii="Arial" w:hAnsi="Arial" w:cs="Arial"/>
              </w:rPr>
              <w:t xml:space="preserve"> los formularios de creación/edición de eventos (título, descripción, fecha) implementan validación estricta y codificación de caracteres especiales para prevenir inyecciones de código o secuencias maliciosas. De este modo se evita, por ejemplo, que un usuario inserte código JavaScript en el campo descripción (</w:t>
            </w:r>
            <w:r w:rsidRPr="00CD3D23">
              <w:rPr>
                <w:rFonts w:ascii="Arial" w:hAnsi="Arial" w:cs="Arial"/>
                <w:i/>
                <w:iCs/>
              </w:rPr>
              <w:t>ataque XSS</w:t>
            </w:r>
            <w:r w:rsidRPr="00CA6C76">
              <w:rPr>
                <w:rFonts w:ascii="Arial" w:hAnsi="Arial" w:cs="Arial"/>
              </w:rPr>
              <w:t xml:space="preserve">), protegiendo a quienes visualizan el calendario. (Cabe señalar que otras </w:t>
            </w:r>
            <w:r w:rsidRPr="00CA6C76">
              <w:rPr>
                <w:rFonts w:ascii="Arial" w:hAnsi="Arial" w:cs="Arial"/>
              </w:rPr>
              <w:lastRenderedPageBreak/>
              <w:t>prácticas OWASP generales también se aplican aquí, como A05 para configurar correctamente permisos de edición de eventos según rol, pero la principal preocupación en este módulo son las entradas de texto libre.)</w:t>
            </w:r>
          </w:p>
        </w:tc>
      </w:tr>
    </w:tbl>
    <w:p w14:paraId="385CDE40" w14:textId="205E3229" w:rsidR="00867AE7" w:rsidRPr="00CA6C76" w:rsidRDefault="00867AE7" w:rsidP="00764E22">
      <w:pPr>
        <w:rPr>
          <w:rFonts w:ascii="Arial" w:hAnsi="Arial" w:cs="Arial"/>
          <w:b/>
          <w:bCs/>
        </w:rPr>
      </w:pPr>
    </w:p>
    <w:p w14:paraId="64ADDCF3" w14:textId="388C36D0" w:rsidR="00867AE7" w:rsidRPr="00142836" w:rsidRDefault="002721E5" w:rsidP="002721E5">
      <w:pPr>
        <w:pStyle w:val="Ttulo1"/>
        <w:rPr>
          <w:rFonts w:ascii="Arial" w:hAnsi="Arial" w:cs="Arial"/>
          <w:sz w:val="28"/>
          <w:szCs w:val="28"/>
        </w:rPr>
      </w:pPr>
      <w:bookmarkStart w:id="11" w:name="_Toc213896594"/>
      <w:r w:rsidRPr="00142836">
        <w:rPr>
          <w:rStyle w:val="Ttulo1Car"/>
          <w:rFonts w:ascii="Arial" w:hAnsi="Arial" w:cs="Arial"/>
          <w:sz w:val="28"/>
          <w:szCs w:val="28"/>
        </w:rPr>
        <w:t>Conclusión</w:t>
      </w:r>
      <w:r w:rsidRPr="00142836">
        <w:rPr>
          <w:rFonts w:ascii="Arial" w:hAnsi="Arial" w:cs="Arial"/>
          <w:sz w:val="28"/>
          <w:szCs w:val="28"/>
        </w:rPr>
        <w:t>.</w:t>
      </w:r>
      <w:bookmarkEnd w:id="11"/>
    </w:p>
    <w:p w14:paraId="552E215B" w14:textId="77777777" w:rsidR="00730B31" w:rsidRPr="00730B31" w:rsidRDefault="00730B31" w:rsidP="00730B31"/>
    <w:p w14:paraId="1B79D386" w14:textId="77777777" w:rsidR="002721E5" w:rsidRPr="00142836" w:rsidRDefault="002721E5" w:rsidP="00730B31">
      <w:pPr>
        <w:spacing w:line="360" w:lineRule="auto"/>
        <w:rPr>
          <w:rFonts w:ascii="Arial" w:hAnsi="Arial" w:cs="Arial"/>
          <w:sz w:val="24"/>
          <w:szCs w:val="24"/>
        </w:rPr>
      </w:pPr>
      <w:r w:rsidRPr="00142836">
        <w:rPr>
          <w:rFonts w:ascii="Arial" w:hAnsi="Arial" w:cs="Arial"/>
          <w:sz w:val="24"/>
          <w:szCs w:val="24"/>
        </w:rPr>
        <w:t>La confianza en la tecnología no depende solo de contar con herramientas modernas, sino también de cómo se utilizan y administran de manera responsable. Las tecnologías como Cloud Computing, SaaS e IaaS ofrecen muchas ventajas, pero su valor real está en aplicarlas con ética, seguridad y respeto por las leyes que protegen la información.</w:t>
      </w:r>
    </w:p>
    <w:p w14:paraId="2BB47227" w14:textId="77777777" w:rsidR="002721E5" w:rsidRPr="00142836" w:rsidRDefault="002721E5" w:rsidP="00730B31">
      <w:pPr>
        <w:spacing w:line="360" w:lineRule="auto"/>
        <w:rPr>
          <w:rFonts w:ascii="Arial" w:hAnsi="Arial" w:cs="Arial"/>
          <w:sz w:val="24"/>
          <w:szCs w:val="24"/>
        </w:rPr>
      </w:pPr>
      <w:r w:rsidRPr="00142836">
        <w:rPr>
          <w:rFonts w:ascii="Arial" w:hAnsi="Arial" w:cs="Arial"/>
          <w:sz w:val="24"/>
          <w:szCs w:val="24"/>
        </w:rPr>
        <w:t>En el CESFAM Santa Rosa, el uso responsable de estas herramientas ayuda a mantener un entorno seguro para la gestión de datos y el trabajo administrativo, asegurando la continuidad del servicio y el resguardo de la información. Además, cumplir con normas como la Ley de Delitos Informáticos, seguir los códigos de ética profesional y aplicar las buenas prácticas recomendadas por OWASP fortalece la confianza y transparencia del sistema.</w:t>
      </w:r>
    </w:p>
    <w:p w14:paraId="61ABEF2E" w14:textId="448C1E08" w:rsidR="00764E22" w:rsidRPr="00CA6C76" w:rsidRDefault="002721E5" w:rsidP="00730B31">
      <w:pPr>
        <w:spacing w:line="360" w:lineRule="auto"/>
        <w:rPr>
          <w:rFonts w:ascii="Arial" w:hAnsi="Arial" w:cs="Arial"/>
        </w:rPr>
      </w:pPr>
      <w:r w:rsidRPr="00142836">
        <w:rPr>
          <w:rFonts w:ascii="Arial" w:hAnsi="Arial" w:cs="Arial"/>
          <w:sz w:val="24"/>
          <w:szCs w:val="24"/>
        </w:rPr>
        <w:t>Así, el proyecto no solo representa un avance tecnológico, sino también un compromiso con la seguridad, la ética y el bienestar de la comunidad que forma parte del CESFAM</w:t>
      </w:r>
      <w:r w:rsidRPr="00CA6C76">
        <w:rPr>
          <w:rFonts w:ascii="Arial" w:hAnsi="Arial" w:cs="Arial"/>
        </w:rPr>
        <w:t>.</w:t>
      </w:r>
    </w:p>
    <w:p w14:paraId="11D097FF" w14:textId="77777777" w:rsidR="00142836" w:rsidRDefault="00142836" w:rsidP="00142836">
      <w:pPr>
        <w:pStyle w:val="Ttulo1"/>
        <w:numPr>
          <w:ilvl w:val="0"/>
          <w:numId w:val="0"/>
        </w:numPr>
        <w:ind w:left="426"/>
        <w:rPr>
          <w:rFonts w:ascii="Arial" w:hAnsi="Arial" w:cs="Arial"/>
          <w:sz w:val="28"/>
          <w:szCs w:val="28"/>
        </w:rPr>
      </w:pPr>
    </w:p>
    <w:p w14:paraId="2F238B81" w14:textId="77777777" w:rsidR="00142836" w:rsidRDefault="00142836" w:rsidP="00142836"/>
    <w:p w14:paraId="2F76439F" w14:textId="77777777" w:rsidR="00142836" w:rsidRDefault="00142836" w:rsidP="00142836"/>
    <w:p w14:paraId="74DBE5A4" w14:textId="77777777" w:rsidR="00142836" w:rsidRDefault="00142836" w:rsidP="00142836"/>
    <w:p w14:paraId="7E2D2C0E" w14:textId="77777777" w:rsidR="00142836" w:rsidRPr="00142836" w:rsidRDefault="00142836" w:rsidP="00142836"/>
    <w:p w14:paraId="7944A299" w14:textId="70D0B585" w:rsidR="00764E22" w:rsidRPr="00142836" w:rsidRDefault="00D8325C" w:rsidP="00764E22">
      <w:pPr>
        <w:pStyle w:val="Ttulo1"/>
        <w:ind w:left="426" w:hanging="426"/>
        <w:rPr>
          <w:rFonts w:ascii="Arial" w:hAnsi="Arial" w:cs="Arial"/>
          <w:sz w:val="28"/>
          <w:szCs w:val="28"/>
        </w:rPr>
      </w:pPr>
      <w:bookmarkStart w:id="12" w:name="_Toc213896595"/>
      <w:r w:rsidRPr="00142836">
        <w:rPr>
          <w:rFonts w:ascii="Arial" w:hAnsi="Arial" w:cs="Arial"/>
          <w:sz w:val="28"/>
          <w:szCs w:val="28"/>
        </w:rPr>
        <w:lastRenderedPageBreak/>
        <w:t>Bibliografía.</w:t>
      </w:r>
      <w:bookmarkEnd w:id="12"/>
    </w:p>
    <w:p w14:paraId="15CFF3C0" w14:textId="77777777" w:rsidR="00142836" w:rsidRPr="00142836" w:rsidRDefault="00142836" w:rsidP="00142836"/>
    <w:tbl>
      <w:tblPr>
        <w:tblStyle w:val="Tablaconcuadrcula"/>
        <w:tblW w:w="0" w:type="auto"/>
        <w:tblLook w:val="04A0" w:firstRow="1" w:lastRow="0" w:firstColumn="1" w:lastColumn="0" w:noHBand="0" w:noVBand="1"/>
      </w:tblPr>
      <w:tblGrid>
        <w:gridCol w:w="9485"/>
      </w:tblGrid>
      <w:tr w:rsidR="00764E22" w:rsidRPr="00CD3D23" w14:paraId="0A37DF2D" w14:textId="77777777" w:rsidTr="00764E22">
        <w:tc>
          <w:tcPr>
            <w:tcW w:w="9485" w:type="dxa"/>
            <w:shd w:val="clear" w:color="auto" w:fill="D0CECE" w:themeFill="background2" w:themeFillShade="E6"/>
          </w:tcPr>
          <w:p w14:paraId="237D9C8A" w14:textId="77777777" w:rsidR="00764E22" w:rsidRPr="00CA6C76" w:rsidRDefault="00764E22" w:rsidP="00867AE7">
            <w:pPr>
              <w:rPr>
                <w:rFonts w:ascii="Arial" w:hAnsi="Arial" w:cs="Arial"/>
              </w:rPr>
            </w:pPr>
          </w:p>
          <w:p w14:paraId="19B62B40" w14:textId="50784EE1" w:rsidR="00142836" w:rsidRPr="00142836" w:rsidRDefault="00867AE7" w:rsidP="00142836">
            <w:pPr>
              <w:pStyle w:val="NormalWeb"/>
              <w:numPr>
                <w:ilvl w:val="0"/>
                <w:numId w:val="18"/>
              </w:numPr>
              <w:spacing w:line="360" w:lineRule="auto"/>
              <w:rPr>
                <w:rFonts w:ascii="Arial" w:hAnsi="Arial" w:cs="Arial"/>
                <w:lang w:val="en-US"/>
              </w:rPr>
            </w:pPr>
            <w:r w:rsidRPr="00142836">
              <w:rPr>
                <w:rFonts w:ascii="Arial" w:hAnsi="Arial" w:cs="Arial"/>
                <w:lang w:val="en-US"/>
              </w:rPr>
              <w:t xml:space="preserve">Mell, P., &amp; Grance, T. (2011). </w:t>
            </w:r>
            <w:r w:rsidRPr="00142836">
              <w:rPr>
                <w:rFonts w:ascii="Arial" w:hAnsi="Arial" w:cs="Arial"/>
                <w:i/>
                <w:iCs/>
                <w:lang w:val="en-US"/>
              </w:rPr>
              <w:t>The NIST definition of cloud computing</w:t>
            </w:r>
            <w:r w:rsidRPr="00142836">
              <w:rPr>
                <w:rFonts w:ascii="Arial" w:hAnsi="Arial" w:cs="Arial"/>
                <w:lang w:val="en-US"/>
              </w:rPr>
              <w:t xml:space="preserve"> (Special Publication 800-145). National Institute of Standards and Technology. </w:t>
            </w:r>
            <w:hyperlink r:id="rId10" w:history="1">
              <w:r w:rsidRPr="00142836">
                <w:rPr>
                  <w:rStyle w:val="Hipervnculo"/>
                  <w:rFonts w:ascii="Arial" w:hAnsi="Arial" w:cs="Arial"/>
                  <w:lang w:val="en-US"/>
                </w:rPr>
                <w:t>https://doi.org/10.6028/NIST.SP.800-145</w:t>
              </w:r>
            </w:hyperlink>
          </w:p>
          <w:p w14:paraId="3666D5DB" w14:textId="69866662" w:rsidR="00867AE7" w:rsidRPr="00142836" w:rsidRDefault="00867AE7" w:rsidP="00142836">
            <w:pPr>
              <w:pStyle w:val="NormalWeb"/>
              <w:numPr>
                <w:ilvl w:val="0"/>
                <w:numId w:val="18"/>
              </w:numPr>
              <w:spacing w:line="360" w:lineRule="auto"/>
              <w:rPr>
                <w:rFonts w:ascii="Arial" w:hAnsi="Arial" w:cs="Arial"/>
                <w:lang w:val="en-US"/>
              </w:rPr>
            </w:pPr>
            <w:r w:rsidRPr="00142836">
              <w:rPr>
                <w:rFonts w:ascii="Arial" w:hAnsi="Arial" w:cs="Arial"/>
                <w:lang w:val="en-US"/>
              </w:rPr>
              <w:t xml:space="preserve">Turner, M., Budgen, D., &amp; Brereton, P. (2003). </w:t>
            </w:r>
            <w:r w:rsidRPr="00142836">
              <w:rPr>
                <w:rFonts w:ascii="Arial" w:hAnsi="Arial" w:cs="Arial"/>
                <w:i/>
                <w:iCs/>
                <w:lang w:val="en-US"/>
              </w:rPr>
              <w:t>Software as a Service: A systematic literature review</w:t>
            </w:r>
            <w:r w:rsidRPr="00142836">
              <w:rPr>
                <w:rFonts w:ascii="Arial" w:hAnsi="Arial" w:cs="Arial"/>
                <w:lang w:val="en-US"/>
              </w:rPr>
              <w:t>. Journal of Systems and Software, 86(3), 544–551.</w:t>
            </w:r>
            <w:r w:rsidR="00CD3D23" w:rsidRPr="00142836">
              <w:rPr>
                <w:rFonts w:ascii="Arial" w:hAnsi="Arial" w:cs="Arial"/>
                <w:lang w:val="en-US"/>
              </w:rPr>
              <w:t xml:space="preserve"> </w:t>
            </w:r>
            <w:hyperlink r:id="rId11" w:history="1">
              <w:r w:rsidR="00CD3D23" w:rsidRPr="00142836">
                <w:rPr>
                  <w:rStyle w:val="Hipervnculo"/>
                  <w:rFonts w:ascii="Arial" w:hAnsi="Arial" w:cs="Arial"/>
                  <w:lang w:val="en-US"/>
                </w:rPr>
                <w:t>https://doi.org/10.1016/j.jss.2012.10.019</w:t>
              </w:r>
            </w:hyperlink>
          </w:p>
          <w:p w14:paraId="09C00140" w14:textId="77777777" w:rsidR="00764E22" w:rsidRPr="00142836" w:rsidRDefault="00867AE7" w:rsidP="00142836">
            <w:pPr>
              <w:pStyle w:val="NormalWeb"/>
              <w:numPr>
                <w:ilvl w:val="0"/>
                <w:numId w:val="18"/>
              </w:numPr>
              <w:spacing w:line="360" w:lineRule="auto"/>
              <w:rPr>
                <w:rFonts w:ascii="Arial" w:hAnsi="Arial" w:cs="Arial"/>
              </w:rPr>
            </w:pPr>
            <w:r w:rsidRPr="00142836">
              <w:rPr>
                <w:rFonts w:ascii="Arial" w:hAnsi="Arial" w:cs="Arial"/>
                <w:lang w:val="en-US"/>
              </w:rPr>
              <w:t xml:space="preserve">Amazon Web Services. (2023). </w:t>
            </w:r>
            <w:r w:rsidRPr="00142836">
              <w:rPr>
                <w:rFonts w:ascii="Arial" w:hAnsi="Arial" w:cs="Arial"/>
                <w:i/>
                <w:iCs/>
                <w:lang w:val="en-US"/>
              </w:rPr>
              <w:t>What is IaaS?</w:t>
            </w:r>
            <w:r w:rsidRPr="00142836">
              <w:rPr>
                <w:rFonts w:ascii="Arial" w:hAnsi="Arial" w:cs="Arial"/>
                <w:lang w:val="en-US"/>
              </w:rPr>
              <w:t xml:space="preserve"> </w:t>
            </w:r>
            <w:r w:rsidRPr="00142836">
              <w:rPr>
                <w:rFonts w:ascii="Arial" w:hAnsi="Arial" w:cs="Arial"/>
              </w:rPr>
              <w:t xml:space="preserve">AWS Documentation. </w:t>
            </w:r>
            <w:hyperlink r:id="rId12" w:history="1">
              <w:r w:rsidRPr="00142836">
                <w:rPr>
                  <w:rStyle w:val="Hipervnculo"/>
                  <w:rFonts w:ascii="Arial" w:hAnsi="Arial" w:cs="Arial"/>
                </w:rPr>
                <w:t>https://aws.amazon.com/what-is-iaas/</w:t>
              </w:r>
            </w:hyperlink>
          </w:p>
          <w:p w14:paraId="4CFFCADE" w14:textId="44D67022" w:rsidR="00142836" w:rsidRPr="00142836" w:rsidRDefault="00142836" w:rsidP="00142836">
            <w:pPr>
              <w:pStyle w:val="NormalWeb"/>
              <w:numPr>
                <w:ilvl w:val="0"/>
                <w:numId w:val="18"/>
              </w:numPr>
              <w:spacing w:line="360" w:lineRule="auto"/>
              <w:rPr>
                <w:rFonts w:ascii="Arial" w:hAnsi="Arial" w:cs="Arial"/>
              </w:rPr>
            </w:pPr>
            <w:r w:rsidRPr="00142836">
              <w:rPr>
                <w:rFonts w:ascii="Arial" w:hAnsi="Arial" w:cs="Arial"/>
              </w:rPr>
              <w:t xml:space="preserve">INACAP. (s.f.). TI3043_U3_S11_RD. Repositorio Virtual INACAP. </w:t>
            </w:r>
            <w:hyperlink r:id="rId13" w:history="1">
              <w:r w:rsidRPr="00142836">
                <w:rPr>
                  <w:rStyle w:val="Hipervnculo"/>
                  <w:rFonts w:ascii="Arial" w:hAnsi="Arial" w:cs="Arial"/>
                </w:rPr>
                <w:t>https://virtual.inacap.cl/repositorio/TI3043_ASP/U3/TI3043_U3_S11_RD/content/index.php?sci=9b66d518b5dd8cca52e5d8597be2a5bf#/</w:t>
              </w:r>
            </w:hyperlink>
            <w:r w:rsidRPr="00142836">
              <w:rPr>
                <w:rFonts w:ascii="Arial" w:hAnsi="Arial" w:cs="Arial"/>
              </w:rPr>
              <w:t xml:space="preserve"> </w:t>
            </w:r>
          </w:p>
          <w:p w14:paraId="38C64DEF" w14:textId="306E5E29" w:rsidR="00CD3D23" w:rsidRPr="00142836" w:rsidRDefault="00CD3D23" w:rsidP="00142836">
            <w:pPr>
              <w:pStyle w:val="NormalWeb"/>
              <w:numPr>
                <w:ilvl w:val="0"/>
                <w:numId w:val="18"/>
              </w:numPr>
              <w:spacing w:line="360" w:lineRule="auto"/>
              <w:rPr>
                <w:rFonts w:ascii="Arial" w:hAnsi="Arial" w:cs="Arial"/>
                <w:lang w:val="en-US"/>
              </w:rPr>
            </w:pPr>
            <w:r w:rsidRPr="00142836">
              <w:rPr>
                <w:rFonts w:ascii="Arial" w:hAnsi="Arial" w:cs="Arial"/>
              </w:rPr>
              <w:t xml:space="preserve">LEY 19628 SOBRE PROTECCION DE LA VIDA PRIVADA. </w:t>
            </w:r>
            <w:r w:rsidRPr="00142836">
              <w:rPr>
                <w:rFonts w:ascii="Arial" w:hAnsi="Arial" w:cs="Arial"/>
                <w:lang w:val="en-US"/>
              </w:rPr>
              <w:t xml:space="preserve">(2025). Retrieved 13 November 2025, from </w:t>
            </w:r>
            <w:hyperlink r:id="rId14" w:history="1">
              <w:r w:rsidRPr="00142836">
                <w:rPr>
                  <w:rStyle w:val="Hipervnculo"/>
                  <w:rFonts w:ascii="Arial" w:hAnsi="Arial" w:cs="Arial"/>
                  <w:lang w:val="en-US"/>
                </w:rPr>
                <w:t>https://www.bcn.cl/leychile/navegar?idNorma=141599</w:t>
              </w:r>
            </w:hyperlink>
          </w:p>
          <w:p w14:paraId="159E5C65" w14:textId="330F53DD" w:rsidR="00CD3D23" w:rsidRPr="00142836" w:rsidRDefault="00CD3D23" w:rsidP="00142836">
            <w:pPr>
              <w:pStyle w:val="NormalWeb"/>
              <w:numPr>
                <w:ilvl w:val="0"/>
                <w:numId w:val="18"/>
              </w:numPr>
              <w:spacing w:line="360" w:lineRule="auto"/>
              <w:rPr>
                <w:rFonts w:ascii="Arial" w:hAnsi="Arial" w:cs="Arial"/>
                <w:lang w:val="en-US"/>
              </w:rPr>
            </w:pPr>
            <w:r w:rsidRPr="00142836">
              <w:rPr>
                <w:rFonts w:ascii="Arial" w:hAnsi="Arial" w:cs="Arial"/>
                <w:lang w:val="en-US"/>
              </w:rPr>
              <w:t xml:space="preserve">Ley Marco -. (2025). Retrieved 13 November 2025, from </w:t>
            </w:r>
            <w:hyperlink r:id="rId15" w:history="1">
              <w:r w:rsidRPr="00142836">
                <w:rPr>
                  <w:rStyle w:val="Hipervnculo"/>
                  <w:rFonts w:ascii="Arial" w:hAnsi="Arial" w:cs="Arial"/>
                  <w:lang w:val="en-US"/>
                </w:rPr>
                <w:t>https://ley21663.cl/</w:t>
              </w:r>
            </w:hyperlink>
          </w:p>
          <w:p w14:paraId="6C30EC34" w14:textId="74DBBBD8" w:rsidR="00CD3D23" w:rsidRPr="00142836" w:rsidRDefault="00CD3D23" w:rsidP="00142836">
            <w:pPr>
              <w:pStyle w:val="NormalWeb"/>
              <w:numPr>
                <w:ilvl w:val="0"/>
                <w:numId w:val="18"/>
              </w:numPr>
              <w:spacing w:line="360" w:lineRule="auto"/>
              <w:rPr>
                <w:rFonts w:ascii="Arial" w:hAnsi="Arial" w:cs="Arial"/>
                <w:lang w:val="en-US"/>
              </w:rPr>
            </w:pPr>
            <w:r w:rsidRPr="00142836">
              <w:rPr>
                <w:rFonts w:ascii="Arial" w:hAnsi="Arial" w:cs="Arial"/>
              </w:rPr>
              <w:t xml:space="preserve">A07:2021 – Fallas de Identificación y Autenticación. </w:t>
            </w:r>
            <w:r w:rsidRPr="00142836">
              <w:rPr>
                <w:rFonts w:ascii="Arial" w:hAnsi="Arial" w:cs="Arial"/>
                <w:lang w:val="en-US"/>
              </w:rPr>
              <w:t xml:space="preserve">(2025). Retrieved 13 November 2025, from </w:t>
            </w:r>
            <w:hyperlink r:id="rId16" w:history="1">
              <w:r w:rsidRPr="00142836">
                <w:rPr>
                  <w:rStyle w:val="Hipervnculo"/>
                  <w:rFonts w:ascii="Arial" w:hAnsi="Arial" w:cs="Arial"/>
                  <w:lang w:val="en-US"/>
                </w:rPr>
                <w:t>https://owasp.org/Top10/es/A07_2021-Identification_and_Authentication_Failures/</w:t>
              </w:r>
            </w:hyperlink>
          </w:p>
          <w:p w14:paraId="04243CBD" w14:textId="1B90CC50" w:rsidR="00CD3D23" w:rsidRPr="00142836" w:rsidRDefault="00CD3D23" w:rsidP="00142836">
            <w:pPr>
              <w:pStyle w:val="NormalWeb"/>
              <w:numPr>
                <w:ilvl w:val="0"/>
                <w:numId w:val="18"/>
              </w:numPr>
              <w:spacing w:line="360" w:lineRule="auto"/>
              <w:rPr>
                <w:rFonts w:ascii="Arial" w:hAnsi="Arial" w:cs="Arial"/>
                <w:lang w:val="en-US"/>
              </w:rPr>
            </w:pPr>
            <w:r w:rsidRPr="00142836">
              <w:rPr>
                <w:rFonts w:ascii="Arial" w:hAnsi="Arial" w:cs="Arial"/>
              </w:rPr>
              <w:t xml:space="preserve">A01:2021 – Pérdida de Control de Acceso. </w:t>
            </w:r>
            <w:r w:rsidRPr="00142836">
              <w:rPr>
                <w:rFonts w:ascii="Arial" w:hAnsi="Arial" w:cs="Arial"/>
                <w:lang w:val="en-US"/>
              </w:rPr>
              <w:t xml:space="preserve">(2025). Retrieved 13 November 2025, from </w:t>
            </w:r>
            <w:hyperlink r:id="rId17" w:history="1">
              <w:r w:rsidRPr="00142836">
                <w:rPr>
                  <w:rStyle w:val="Hipervnculo"/>
                  <w:rFonts w:ascii="Arial" w:hAnsi="Arial" w:cs="Arial"/>
                  <w:lang w:val="en-US"/>
                </w:rPr>
                <w:t>https://owasp.org/Top10/es/A01_2021-Broken_Access_Control/</w:t>
              </w:r>
            </w:hyperlink>
          </w:p>
          <w:p w14:paraId="3ACF6A17" w14:textId="6C70CA1D" w:rsidR="00CD3D23" w:rsidRPr="00142836" w:rsidRDefault="00CD3D23" w:rsidP="00142836">
            <w:pPr>
              <w:pStyle w:val="NormalWeb"/>
              <w:numPr>
                <w:ilvl w:val="0"/>
                <w:numId w:val="18"/>
              </w:numPr>
              <w:spacing w:line="360" w:lineRule="auto"/>
              <w:rPr>
                <w:rFonts w:ascii="Arial" w:hAnsi="Arial" w:cs="Arial"/>
                <w:lang w:val="en-US"/>
              </w:rPr>
            </w:pPr>
            <w:r w:rsidRPr="00142836">
              <w:rPr>
                <w:rFonts w:ascii="Arial" w:hAnsi="Arial" w:cs="Arial"/>
              </w:rPr>
              <w:t xml:space="preserve">A05:2021 – Configuración de Seguridad Incorrecta. </w:t>
            </w:r>
            <w:r w:rsidRPr="00142836">
              <w:rPr>
                <w:rFonts w:ascii="Arial" w:hAnsi="Arial" w:cs="Arial"/>
                <w:lang w:val="en-US"/>
              </w:rPr>
              <w:t xml:space="preserve">(2025). Retrieved 13 November 2025, from </w:t>
            </w:r>
            <w:hyperlink r:id="rId18" w:history="1">
              <w:r w:rsidRPr="00142836">
                <w:rPr>
                  <w:rStyle w:val="Hipervnculo"/>
                  <w:rFonts w:ascii="Arial" w:hAnsi="Arial" w:cs="Arial"/>
                  <w:lang w:val="en-US"/>
                </w:rPr>
                <w:t>https://owasp.org/Top10/es/A05_2021-Security_Misconfiguration/</w:t>
              </w:r>
            </w:hyperlink>
          </w:p>
          <w:p w14:paraId="39764B69" w14:textId="3BBDE9D3" w:rsidR="00CD3D23" w:rsidRPr="00CD3D23" w:rsidRDefault="00CD3D23" w:rsidP="00142836">
            <w:pPr>
              <w:pStyle w:val="NormalWeb"/>
              <w:ind w:left="720"/>
              <w:rPr>
                <w:rFonts w:ascii="Arial" w:hAnsi="Arial" w:cs="Arial"/>
                <w:sz w:val="20"/>
                <w:szCs w:val="20"/>
                <w:lang w:val="en-US"/>
              </w:rPr>
            </w:pPr>
          </w:p>
        </w:tc>
      </w:tr>
    </w:tbl>
    <w:p w14:paraId="561B5361" w14:textId="77777777" w:rsidR="00937693" w:rsidRPr="00CA6C76" w:rsidRDefault="00937693" w:rsidP="00937693">
      <w:pPr>
        <w:rPr>
          <w:rFonts w:ascii="Arial" w:hAnsi="Arial" w:cs="Arial"/>
          <w:lang w:val="en-US"/>
        </w:rPr>
      </w:pPr>
    </w:p>
    <w:p w14:paraId="71C9CBE8" w14:textId="77777777" w:rsidR="00764E22" w:rsidRPr="002006D1" w:rsidRDefault="00764E22" w:rsidP="00D8325C">
      <w:pPr>
        <w:rPr>
          <w:lang w:val="en-US"/>
        </w:rPr>
      </w:pPr>
    </w:p>
    <w:sectPr w:rsidR="00764E22" w:rsidRPr="002006D1" w:rsidSect="003677E2">
      <w:headerReference w:type="default" r:id="rId19"/>
      <w:footerReference w:type="default" r:id="rId20"/>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3A4A" w14:textId="77777777" w:rsidR="005D25F0" w:rsidRDefault="005D25F0" w:rsidP="009449B4">
      <w:pPr>
        <w:spacing w:after="0" w:line="240" w:lineRule="auto"/>
      </w:pPr>
      <w:r>
        <w:separator/>
      </w:r>
    </w:p>
  </w:endnote>
  <w:endnote w:type="continuationSeparator" w:id="0">
    <w:p w14:paraId="41B72CF8" w14:textId="77777777" w:rsidR="005D25F0" w:rsidRDefault="005D25F0"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760513"/>
      <w:docPartObj>
        <w:docPartGallery w:val="Page Numbers (Bottom of Page)"/>
        <w:docPartUnique/>
      </w:docPartObj>
    </w:sdtPr>
    <w:sdtContent>
      <w:p w14:paraId="0C9F8181" w14:textId="1B743A06" w:rsidR="00142836" w:rsidRDefault="00142836">
        <w:pPr>
          <w:pStyle w:val="Piedepgina"/>
          <w:jc w:val="right"/>
        </w:pPr>
        <w:r>
          <w:fldChar w:fldCharType="begin"/>
        </w:r>
        <w:r>
          <w:instrText>PAGE   \* MERGEFORMAT</w:instrText>
        </w:r>
        <w:r>
          <w:fldChar w:fldCharType="separate"/>
        </w:r>
        <w:r>
          <w:rPr>
            <w:lang w:val="es-ES"/>
          </w:rPr>
          <w:t>2</w:t>
        </w:r>
        <w:r>
          <w:fldChar w:fldCharType="end"/>
        </w:r>
      </w:p>
    </w:sdtContent>
  </w:sdt>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1ED0A" w14:textId="77777777" w:rsidR="005D25F0" w:rsidRDefault="005D25F0" w:rsidP="009449B4">
      <w:pPr>
        <w:spacing w:after="0" w:line="240" w:lineRule="auto"/>
      </w:pPr>
      <w:r>
        <w:separator/>
      </w:r>
    </w:p>
  </w:footnote>
  <w:footnote w:type="continuationSeparator" w:id="0">
    <w:p w14:paraId="73AA8A1D" w14:textId="77777777" w:rsidR="005D25F0" w:rsidRDefault="005D25F0"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3C5E1309">
              <wp:simplePos x="0" y="0"/>
              <wp:positionH relativeFrom="column">
                <wp:posOffset>118745</wp:posOffset>
              </wp:positionH>
              <wp:positionV relativeFrom="paragraph">
                <wp:posOffset>295275</wp:posOffset>
              </wp:positionV>
              <wp:extent cx="1352550" cy="657225"/>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352550" cy="657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72517496" w:rsidR="003677E2" w:rsidRPr="00D8325C" w:rsidRDefault="008263FF" w:rsidP="008263FF">
                          <w:pPr>
                            <w:spacing w:after="0"/>
                            <w:jc w:val="center"/>
                            <w:rPr>
                              <w:rFonts w:ascii="Arial" w:hAnsi="Arial" w:cs="Arial"/>
                              <w:color w:val="FFFFFF" w:themeColor="background1"/>
                              <w:lang w:val="es-ES"/>
                            </w:rPr>
                          </w:pPr>
                          <w:r w:rsidRPr="00D8325C">
                            <w:rPr>
                              <w:rFonts w:ascii="Arial" w:hAnsi="Arial" w:cs="Arial"/>
                              <w:color w:val="FFFFFF" w:themeColor="background1"/>
                              <w:lang w:val="es-ES"/>
                            </w:rPr>
                            <w:t xml:space="preserve">Tecnologías de la </w:t>
                          </w:r>
                          <w:r w:rsidR="00D8325C" w:rsidRPr="00D8325C">
                            <w:rPr>
                              <w:rFonts w:ascii="Arial" w:hAnsi="Arial" w:cs="Arial"/>
                              <w:color w:val="FFFFFF" w:themeColor="background1"/>
                              <w:lang w:val="es-ES"/>
                            </w:rPr>
                            <w:t>información</w:t>
                          </w:r>
                          <w:r w:rsidRPr="00D8325C">
                            <w:rPr>
                              <w:rFonts w:ascii="Arial" w:hAnsi="Arial" w:cs="Arial"/>
                              <w:color w:val="FFFFFF" w:themeColor="background1"/>
                              <w:lang w:val="es-ES"/>
                            </w:rPr>
                            <w:t xml:space="preserve"> y ciberseguridad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9.35pt;margin-top:23.25pt;width:106.5pt;height:5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" filled="f" stroked="f" strokeweight=".5pt">
              <v:textbox>
                <w:txbxContent>
                  <w:p w14:paraId="2A423A85" w14:textId="72517496" w:rsidR="003677E2" w:rsidRPr="00D8325C" w:rsidRDefault="008263FF" w:rsidP="008263FF">
                    <w:pPr>
                      <w:spacing w:after="0"/>
                      <w:jc w:val="center"/>
                      <w:rPr>
                        <w:rFonts w:ascii="Arial" w:hAnsi="Arial" w:cs="Arial"/>
                        <w:color w:val="FFFFFF" w:themeColor="background1"/>
                        <w:lang w:val="es-ES"/>
                      </w:rPr>
                    </w:pPr>
                    <w:r w:rsidRPr="00D8325C">
                      <w:rPr>
                        <w:rFonts w:ascii="Arial" w:hAnsi="Arial" w:cs="Arial"/>
                        <w:color w:val="FFFFFF" w:themeColor="background1"/>
                        <w:lang w:val="es-ES"/>
                      </w:rPr>
                      <w:t xml:space="preserve">Tecnologías de la </w:t>
                    </w:r>
                    <w:r w:rsidR="00D8325C" w:rsidRPr="00D8325C">
                      <w:rPr>
                        <w:rFonts w:ascii="Arial" w:hAnsi="Arial" w:cs="Arial"/>
                        <w:color w:val="FFFFFF" w:themeColor="background1"/>
                        <w:lang w:val="es-ES"/>
                      </w:rPr>
                      <w:t>información</w:t>
                    </w:r>
                    <w:r w:rsidRPr="00D8325C">
                      <w:rPr>
                        <w:rFonts w:ascii="Arial" w:hAnsi="Arial" w:cs="Arial"/>
                        <w:color w:val="FFFFFF" w:themeColor="background1"/>
                        <w:lang w:val="es-ES"/>
                      </w:rPr>
                      <w:t xml:space="preserve"> y ciberseguridad</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4A9A"/>
    <w:multiLevelType w:val="hybridMultilevel"/>
    <w:tmpl w:val="765C0702"/>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AC29F1"/>
    <w:multiLevelType w:val="hybridMultilevel"/>
    <w:tmpl w:val="89D056B8"/>
    <w:lvl w:ilvl="0" w:tplc="5BBEE27E">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 w15:restartNumberingAfterBreak="0">
    <w:nsid w:val="0E871347"/>
    <w:multiLevelType w:val="hybridMultilevel"/>
    <w:tmpl w:val="7CF0A64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9776F8"/>
    <w:multiLevelType w:val="hybridMultilevel"/>
    <w:tmpl w:val="ADD8A930"/>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C54F68"/>
    <w:multiLevelType w:val="hybridMultilevel"/>
    <w:tmpl w:val="89A8740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AE61D35"/>
    <w:multiLevelType w:val="hybridMultilevel"/>
    <w:tmpl w:val="78ACE75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31D0D03"/>
    <w:multiLevelType w:val="hybridMultilevel"/>
    <w:tmpl w:val="B336A2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672673F"/>
    <w:multiLevelType w:val="multilevel"/>
    <w:tmpl w:val="88DAAC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E9A502A"/>
    <w:multiLevelType w:val="hybridMultilevel"/>
    <w:tmpl w:val="5BF0675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7E55642"/>
    <w:multiLevelType w:val="multilevel"/>
    <w:tmpl w:val="C4C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D712A"/>
    <w:multiLevelType w:val="multilevel"/>
    <w:tmpl w:val="E8B0707A"/>
    <w:lvl w:ilvl="0">
      <w:start w:val="1"/>
      <w:numFmt w:val="decimal"/>
      <w:pStyle w:val="Ttulo1"/>
      <w:lvlText w:val="%1"/>
      <w:lvlJc w:val="left"/>
      <w:pPr>
        <w:ind w:left="432" w:hanging="432"/>
      </w:pPr>
      <w:rPr>
        <w:sz w:val="28"/>
        <w:szCs w:val="28"/>
      </w:rPr>
    </w:lvl>
    <w:lvl w:ilvl="1">
      <w:start w:val="1"/>
      <w:numFmt w:val="decimal"/>
      <w:pStyle w:val="Ttulo2"/>
      <w:lvlText w:val="%1.%2"/>
      <w:lvlJc w:val="left"/>
      <w:pPr>
        <w:ind w:left="576" w:hanging="576"/>
      </w:pPr>
      <w:rPr>
        <w:b w:val="0"/>
        <w:bCs w:val="0"/>
        <w:sz w:val="22"/>
        <w:szCs w:val="22"/>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8303034"/>
    <w:multiLevelType w:val="multilevel"/>
    <w:tmpl w:val="06A2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7" w15:restartNumberingAfterBreak="0">
    <w:nsid w:val="5BA4685D"/>
    <w:multiLevelType w:val="hybridMultilevel"/>
    <w:tmpl w:val="2A4CF7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1820246"/>
    <w:multiLevelType w:val="multilevel"/>
    <w:tmpl w:val="E184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E5513E5"/>
    <w:multiLevelType w:val="hybridMultilevel"/>
    <w:tmpl w:val="D44E564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573269"/>
    <w:multiLevelType w:val="hybridMultilevel"/>
    <w:tmpl w:val="3C90C4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7BB1658"/>
    <w:multiLevelType w:val="multilevel"/>
    <w:tmpl w:val="E3D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15DF0"/>
    <w:multiLevelType w:val="hybridMultilevel"/>
    <w:tmpl w:val="16F640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59062519">
    <w:abstractNumId w:val="15"/>
  </w:num>
  <w:num w:numId="2" w16cid:durableId="694575587">
    <w:abstractNumId w:val="13"/>
  </w:num>
  <w:num w:numId="3" w16cid:durableId="92362691">
    <w:abstractNumId w:val="6"/>
  </w:num>
  <w:num w:numId="4" w16cid:durableId="1929540961">
    <w:abstractNumId w:val="19"/>
  </w:num>
  <w:num w:numId="5" w16cid:durableId="168254588">
    <w:abstractNumId w:val="11"/>
  </w:num>
  <w:num w:numId="6" w16cid:durableId="1552351233">
    <w:abstractNumId w:val="16"/>
  </w:num>
  <w:num w:numId="7" w16cid:durableId="776289478">
    <w:abstractNumId w:val="21"/>
  </w:num>
  <w:num w:numId="8" w16cid:durableId="1312173203">
    <w:abstractNumId w:val="13"/>
  </w:num>
  <w:num w:numId="9" w16cid:durableId="897521258">
    <w:abstractNumId w:val="9"/>
  </w:num>
  <w:num w:numId="10" w16cid:durableId="318660645">
    <w:abstractNumId w:val="1"/>
  </w:num>
  <w:num w:numId="11" w16cid:durableId="477303577">
    <w:abstractNumId w:val="1"/>
  </w:num>
  <w:num w:numId="12" w16cid:durableId="691299154">
    <w:abstractNumId w:val="24"/>
  </w:num>
  <w:num w:numId="13" w16cid:durableId="1076048207">
    <w:abstractNumId w:val="17"/>
  </w:num>
  <w:num w:numId="14" w16cid:durableId="1117991599">
    <w:abstractNumId w:val="4"/>
  </w:num>
  <w:num w:numId="15" w16cid:durableId="821121257">
    <w:abstractNumId w:val="5"/>
  </w:num>
  <w:num w:numId="16" w16cid:durableId="1190293836">
    <w:abstractNumId w:val="7"/>
  </w:num>
  <w:num w:numId="17" w16cid:durableId="1174342774">
    <w:abstractNumId w:val="10"/>
  </w:num>
  <w:num w:numId="18" w16cid:durableId="243228214">
    <w:abstractNumId w:val="0"/>
  </w:num>
  <w:num w:numId="19" w16cid:durableId="871068575">
    <w:abstractNumId w:val="12"/>
  </w:num>
  <w:num w:numId="20" w16cid:durableId="208881294">
    <w:abstractNumId w:val="23"/>
  </w:num>
  <w:num w:numId="21" w16cid:durableId="1235050529">
    <w:abstractNumId w:val="2"/>
  </w:num>
  <w:num w:numId="22" w16cid:durableId="976177978">
    <w:abstractNumId w:val="8"/>
  </w:num>
  <w:num w:numId="23" w16cid:durableId="640623317">
    <w:abstractNumId w:val="18"/>
  </w:num>
  <w:num w:numId="24" w16cid:durableId="1331179700">
    <w:abstractNumId w:val="14"/>
  </w:num>
  <w:num w:numId="25" w16cid:durableId="1758748420">
    <w:abstractNumId w:val="22"/>
  </w:num>
  <w:num w:numId="26" w16cid:durableId="338511215">
    <w:abstractNumId w:val="20"/>
  </w:num>
  <w:num w:numId="27" w16cid:durableId="1345205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0FCF"/>
    <w:rsid w:val="00042B15"/>
    <w:rsid w:val="000924E6"/>
    <w:rsid w:val="000A113D"/>
    <w:rsid w:val="000A191E"/>
    <w:rsid w:val="000A349A"/>
    <w:rsid w:val="000B0710"/>
    <w:rsid w:val="000D0FBF"/>
    <w:rsid w:val="000E4F00"/>
    <w:rsid w:val="00100EEA"/>
    <w:rsid w:val="00110207"/>
    <w:rsid w:val="00113C8C"/>
    <w:rsid w:val="00142836"/>
    <w:rsid w:val="00162402"/>
    <w:rsid w:val="001C368B"/>
    <w:rsid w:val="001D3603"/>
    <w:rsid w:val="001D5E1D"/>
    <w:rsid w:val="002006D1"/>
    <w:rsid w:val="00207B95"/>
    <w:rsid w:val="002300B6"/>
    <w:rsid w:val="002304E2"/>
    <w:rsid w:val="0023431C"/>
    <w:rsid w:val="002721E5"/>
    <w:rsid w:val="00274D4F"/>
    <w:rsid w:val="00281716"/>
    <w:rsid w:val="002A23B5"/>
    <w:rsid w:val="002B569F"/>
    <w:rsid w:val="002C6D07"/>
    <w:rsid w:val="002D48E9"/>
    <w:rsid w:val="002E04FF"/>
    <w:rsid w:val="002F3221"/>
    <w:rsid w:val="002F68C2"/>
    <w:rsid w:val="00314BAC"/>
    <w:rsid w:val="00352590"/>
    <w:rsid w:val="003608B9"/>
    <w:rsid w:val="00365E7B"/>
    <w:rsid w:val="003677E2"/>
    <w:rsid w:val="003739BF"/>
    <w:rsid w:val="003C03BE"/>
    <w:rsid w:val="003D19BB"/>
    <w:rsid w:val="003D1C06"/>
    <w:rsid w:val="003D4344"/>
    <w:rsid w:val="0043365B"/>
    <w:rsid w:val="00437C57"/>
    <w:rsid w:val="00443953"/>
    <w:rsid w:val="004721F8"/>
    <w:rsid w:val="00480AC7"/>
    <w:rsid w:val="00487F2F"/>
    <w:rsid w:val="004D639E"/>
    <w:rsid w:val="004E4677"/>
    <w:rsid w:val="0053270F"/>
    <w:rsid w:val="00567C1A"/>
    <w:rsid w:val="00582E60"/>
    <w:rsid w:val="005906A1"/>
    <w:rsid w:val="00595F4F"/>
    <w:rsid w:val="005C396F"/>
    <w:rsid w:val="005D07FC"/>
    <w:rsid w:val="005D25F0"/>
    <w:rsid w:val="0061048A"/>
    <w:rsid w:val="0061258D"/>
    <w:rsid w:val="00613D02"/>
    <w:rsid w:val="00637260"/>
    <w:rsid w:val="0067717F"/>
    <w:rsid w:val="0068444F"/>
    <w:rsid w:val="006D3D32"/>
    <w:rsid w:val="006D6823"/>
    <w:rsid w:val="006E7C44"/>
    <w:rsid w:val="006F377F"/>
    <w:rsid w:val="00705F90"/>
    <w:rsid w:val="00713F1C"/>
    <w:rsid w:val="00714783"/>
    <w:rsid w:val="007166E2"/>
    <w:rsid w:val="0072028A"/>
    <w:rsid w:val="00720E4B"/>
    <w:rsid w:val="00730B31"/>
    <w:rsid w:val="00764E22"/>
    <w:rsid w:val="007700B8"/>
    <w:rsid w:val="0078733F"/>
    <w:rsid w:val="00794492"/>
    <w:rsid w:val="007A5B09"/>
    <w:rsid w:val="007A7C2E"/>
    <w:rsid w:val="007B231A"/>
    <w:rsid w:val="007C0F3D"/>
    <w:rsid w:val="007F2DAA"/>
    <w:rsid w:val="0080745A"/>
    <w:rsid w:val="008263FF"/>
    <w:rsid w:val="00867AE7"/>
    <w:rsid w:val="008704FC"/>
    <w:rsid w:val="00877911"/>
    <w:rsid w:val="00895568"/>
    <w:rsid w:val="008A0785"/>
    <w:rsid w:val="008A2137"/>
    <w:rsid w:val="008E24F9"/>
    <w:rsid w:val="008F17DD"/>
    <w:rsid w:val="009359EC"/>
    <w:rsid w:val="00937693"/>
    <w:rsid w:val="00943A9F"/>
    <w:rsid w:val="009449B4"/>
    <w:rsid w:val="00973B24"/>
    <w:rsid w:val="009854B5"/>
    <w:rsid w:val="009B0209"/>
    <w:rsid w:val="009D4080"/>
    <w:rsid w:val="009D6BB3"/>
    <w:rsid w:val="009D7324"/>
    <w:rsid w:val="009E13F9"/>
    <w:rsid w:val="009E5227"/>
    <w:rsid w:val="00A55804"/>
    <w:rsid w:val="00A60818"/>
    <w:rsid w:val="00A700FD"/>
    <w:rsid w:val="00A7347A"/>
    <w:rsid w:val="00A8072F"/>
    <w:rsid w:val="00A845D6"/>
    <w:rsid w:val="00AA207A"/>
    <w:rsid w:val="00AC10CB"/>
    <w:rsid w:val="00AF7D5B"/>
    <w:rsid w:val="00B13AD9"/>
    <w:rsid w:val="00B40BDC"/>
    <w:rsid w:val="00B52583"/>
    <w:rsid w:val="00B5684A"/>
    <w:rsid w:val="00B71BFB"/>
    <w:rsid w:val="00B74D24"/>
    <w:rsid w:val="00B83061"/>
    <w:rsid w:val="00B835B6"/>
    <w:rsid w:val="00B85137"/>
    <w:rsid w:val="00BF03DC"/>
    <w:rsid w:val="00C341E2"/>
    <w:rsid w:val="00C34664"/>
    <w:rsid w:val="00C7688B"/>
    <w:rsid w:val="00C918FE"/>
    <w:rsid w:val="00C940B4"/>
    <w:rsid w:val="00CA6C76"/>
    <w:rsid w:val="00CB14F0"/>
    <w:rsid w:val="00CC770D"/>
    <w:rsid w:val="00CD3D23"/>
    <w:rsid w:val="00CF528D"/>
    <w:rsid w:val="00D11C63"/>
    <w:rsid w:val="00D21432"/>
    <w:rsid w:val="00D42B07"/>
    <w:rsid w:val="00D8325C"/>
    <w:rsid w:val="00DA75F5"/>
    <w:rsid w:val="00DF292E"/>
    <w:rsid w:val="00E14D7C"/>
    <w:rsid w:val="00E24F2B"/>
    <w:rsid w:val="00E66ECB"/>
    <w:rsid w:val="00E87248"/>
    <w:rsid w:val="00E94347"/>
    <w:rsid w:val="00F002C3"/>
    <w:rsid w:val="00F26AC7"/>
    <w:rsid w:val="00F501BC"/>
    <w:rsid w:val="00F620A0"/>
    <w:rsid w:val="00F62EA0"/>
    <w:rsid w:val="00F81E76"/>
    <w:rsid w:val="00FA2C72"/>
    <w:rsid w:val="00FB61BE"/>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TtuloTDC">
    <w:name w:val="TOC Heading"/>
    <w:basedOn w:val="Ttulo1"/>
    <w:next w:val="Normal"/>
    <w:uiPriority w:val="39"/>
    <w:unhideWhenUsed/>
    <w:qFormat/>
    <w:rsid w:val="00D8325C"/>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D8325C"/>
    <w:pPr>
      <w:spacing w:after="100"/>
    </w:pPr>
  </w:style>
  <w:style w:type="paragraph" w:styleId="TDC2">
    <w:name w:val="toc 2"/>
    <w:basedOn w:val="Normal"/>
    <w:next w:val="Normal"/>
    <w:autoRedefine/>
    <w:uiPriority w:val="39"/>
    <w:unhideWhenUsed/>
    <w:rsid w:val="00D8325C"/>
    <w:pPr>
      <w:spacing w:after="100"/>
      <w:ind w:left="220"/>
    </w:pPr>
  </w:style>
  <w:style w:type="character" w:styleId="Hipervnculo">
    <w:name w:val="Hyperlink"/>
    <w:basedOn w:val="Fuentedeprrafopredeter"/>
    <w:uiPriority w:val="99"/>
    <w:unhideWhenUsed/>
    <w:rsid w:val="00D8325C"/>
    <w:rPr>
      <w:color w:val="0563C1" w:themeColor="hyperlink"/>
      <w:u w:val="single"/>
    </w:rPr>
  </w:style>
  <w:style w:type="table" w:styleId="Tablaconcuadrcula">
    <w:name w:val="Table Grid"/>
    <w:basedOn w:val="Tablanormal"/>
    <w:uiPriority w:val="39"/>
    <w:rsid w:val="004E4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D48E9"/>
    <w:rPr>
      <w:color w:val="605E5C"/>
      <w:shd w:val="clear" w:color="auto" w:fill="E1DFDD"/>
    </w:rPr>
  </w:style>
  <w:style w:type="character" w:styleId="Hipervnculovisitado">
    <w:name w:val="FollowedHyperlink"/>
    <w:basedOn w:val="Fuentedeprrafopredeter"/>
    <w:uiPriority w:val="99"/>
    <w:semiHidden/>
    <w:unhideWhenUsed/>
    <w:rsid w:val="002D48E9"/>
    <w:rPr>
      <w:color w:val="954F72" w:themeColor="followedHyperlink"/>
      <w:u w:val="single"/>
    </w:rPr>
  </w:style>
  <w:style w:type="paragraph" w:styleId="NormalWeb">
    <w:name w:val="Normal (Web)"/>
    <w:basedOn w:val="Normal"/>
    <w:uiPriority w:val="99"/>
    <w:unhideWhenUsed/>
    <w:rsid w:val="00A700FD"/>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character" w:styleId="nfasis">
    <w:name w:val="Emphasis"/>
    <w:basedOn w:val="Fuentedeprrafopredeter"/>
    <w:uiPriority w:val="20"/>
    <w:qFormat/>
    <w:rsid w:val="00A700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virtual.inacap.cl/repositorio/TI3043_ASP/U3/TI3043_U3_S11_RD/content/index.php?sci=9b66d518b5dd8cca52e5d8597be2a5bf#/" TargetMode="External"/><Relationship Id="rId18" Type="http://schemas.openxmlformats.org/officeDocument/2006/relationships/hyperlink" Target="https://owasp.org/Top10/es/A05_2021-Security_Misconfigura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ws.amazon.com/what-is-iaas/" TargetMode="External"/><Relationship Id="rId17" Type="http://schemas.openxmlformats.org/officeDocument/2006/relationships/hyperlink" Target="https://owasp.org/Top10/es/A01_2021-Broken_Access_Control/" TargetMode="External"/><Relationship Id="rId2" Type="http://schemas.openxmlformats.org/officeDocument/2006/relationships/numbering" Target="numbering.xml"/><Relationship Id="rId16" Type="http://schemas.openxmlformats.org/officeDocument/2006/relationships/hyperlink" Target="https://owasp.org/Top10/es/A07_2021-Identification_and_Authentication_Failur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ss.2012.10.019" TargetMode="External"/><Relationship Id="rId5" Type="http://schemas.openxmlformats.org/officeDocument/2006/relationships/webSettings" Target="webSettings.xml"/><Relationship Id="rId15" Type="http://schemas.openxmlformats.org/officeDocument/2006/relationships/hyperlink" Target="https://ley21663.cl/" TargetMode="External"/><Relationship Id="rId10" Type="http://schemas.openxmlformats.org/officeDocument/2006/relationships/hyperlink" Target="https://doi.org/10.6028/NIST.SP.800-145"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cn.cl/leychile/navegar?idNorma=141599"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Pages>
  <Words>3324</Words>
  <Characters>18282</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camila Blanco</cp:lastModifiedBy>
  <cp:revision>6</cp:revision>
  <cp:lastPrinted>2025-11-13T06:23:00Z</cp:lastPrinted>
  <dcterms:created xsi:type="dcterms:W3CDTF">2025-11-09T22:57:00Z</dcterms:created>
  <dcterms:modified xsi:type="dcterms:W3CDTF">2025-11-13T06:23:00Z</dcterms:modified>
</cp:coreProperties>
</file>