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67C44" w14:textId="77777777" w:rsidR="00225622" w:rsidRDefault="00225622" w:rsidP="00E136E5">
      <w:pPr>
        <w:pStyle w:val="Subtitle"/>
      </w:pPr>
      <w:r>
        <w:t>Abstract</w:t>
      </w:r>
    </w:p>
    <w:p w14:paraId="2998FCDC" w14:textId="0BAC72AE" w:rsidR="00A467FF" w:rsidRDefault="00032735" w:rsidP="000F6C4A">
      <w:pPr>
        <w:ind w:firstLine="720"/>
      </w:pPr>
      <w:r>
        <w:t xml:space="preserve">Over the past decade, a host of longitudinal neuroimaging studies in children with </w:t>
      </w:r>
      <w:r w:rsidR="00BD3A54">
        <w:t>autism spectrum disorders (</w:t>
      </w:r>
      <w:r>
        <w:t>ASD</w:t>
      </w:r>
      <w:r w:rsidR="00BD3A54">
        <w:t>)</w:t>
      </w:r>
      <w:r>
        <w:t xml:space="preserve"> have been carried out by a national network of biomedical research institutions under NIH coordination.</w:t>
      </w:r>
      <w:r w:rsidR="009C4D1B">
        <w:t xml:space="preserve"> </w:t>
      </w:r>
      <w:r>
        <w:t>These</w:t>
      </w:r>
      <w:r w:rsidR="00542428">
        <w:t xml:space="preserve"> </w:t>
      </w:r>
      <w:r>
        <w:t xml:space="preserve">efforts have yielded </w:t>
      </w:r>
      <w:r w:rsidR="004E4E82">
        <w:t xml:space="preserve">valuable </w:t>
      </w:r>
      <w:r>
        <w:t xml:space="preserve">diagnostic tools or </w:t>
      </w:r>
      <w:r w:rsidR="00542428">
        <w:t>biomarkers</w:t>
      </w:r>
      <w:r>
        <w:t xml:space="preserve"> </w:t>
      </w:r>
      <w:r w:rsidR="00BD3A54">
        <w:t>for underlying</w:t>
      </w:r>
      <w:r w:rsidR="00542428">
        <w:t xml:space="preserve"> pathology</w:t>
      </w:r>
      <w:r w:rsidR="00BD3A54">
        <w:t xml:space="preserve"> </w:t>
      </w:r>
      <w:r w:rsidR="004E4E82">
        <w:t>commonly</w:t>
      </w:r>
      <w:r w:rsidR="00BD3A54">
        <w:t xml:space="preserve"> associated with ASD </w:t>
      </w:r>
      <w:r w:rsidR="004E4E82">
        <w:t>in the clinic</w:t>
      </w:r>
      <w:r w:rsidR="00542428">
        <w:t>.</w:t>
      </w:r>
      <w:r w:rsidR="009C4D1B">
        <w:t xml:space="preserve"> </w:t>
      </w:r>
      <w:r>
        <w:t xml:space="preserve">Neuronal biomarkers for developmental psychiatric disorders </w:t>
      </w:r>
      <w:r w:rsidR="007C2854">
        <w:t xml:space="preserve">are </w:t>
      </w:r>
      <w:r>
        <w:t xml:space="preserve">an invaluable tool for early </w:t>
      </w:r>
      <w:r w:rsidR="007C2854">
        <w:t xml:space="preserve">disease </w:t>
      </w:r>
      <w:r>
        <w:t xml:space="preserve">detection, </w:t>
      </w:r>
      <w:r w:rsidR="00FD18FE">
        <w:t>leading</w:t>
      </w:r>
      <w:r>
        <w:t xml:space="preserve"> to better symptom management and better behavioral outcomes</w:t>
      </w:r>
      <w:r w:rsidR="004E4E82">
        <w:t xml:space="preserve"> </w:t>
      </w:r>
      <w:r w:rsidR="00FD18FE">
        <w:t xml:space="preserve">in </w:t>
      </w:r>
      <w:r w:rsidR="004E4E82">
        <w:t>almost every individual case.</w:t>
      </w:r>
      <w:r w:rsidR="009C4D1B">
        <w:t xml:space="preserve"> </w:t>
      </w:r>
      <w:r w:rsidR="00BD3A54">
        <w:t xml:space="preserve">Here we </w:t>
      </w:r>
      <w:r w:rsidR="007C2854">
        <w:t xml:space="preserve">present the </w:t>
      </w:r>
      <w:r w:rsidR="004E4E82">
        <w:t xml:space="preserve">results from multimodal </w:t>
      </w:r>
      <w:r w:rsidR="007C2854">
        <w:t xml:space="preserve">electrophysiology and magnetic resonance spectroscopy </w:t>
      </w:r>
      <w:r w:rsidR="004E4E82">
        <w:t xml:space="preserve">study in </w:t>
      </w:r>
      <w:r w:rsidR="007C2854">
        <w:t xml:space="preserve">‘high-functioning’ </w:t>
      </w:r>
      <w:r w:rsidR="004E4E82">
        <w:t xml:space="preserve">adolescents with </w:t>
      </w:r>
      <w:r w:rsidR="00FD18FE">
        <w:t xml:space="preserve">an </w:t>
      </w:r>
      <w:r w:rsidR="004E4E82">
        <w:t>early childhood diagnosis</w:t>
      </w:r>
      <w:r w:rsidR="007C2854">
        <w:t xml:space="preserve"> of ASD</w:t>
      </w:r>
      <w:r w:rsidR="00BD3A54">
        <w:t>.</w:t>
      </w:r>
      <w:r w:rsidR="009C4D1B">
        <w:t xml:space="preserve"> </w:t>
      </w:r>
      <w:r w:rsidR="00C84863">
        <w:t>We combined</w:t>
      </w:r>
      <w:r w:rsidR="004E4E82">
        <w:t xml:space="preserve"> </w:t>
      </w:r>
      <w:r w:rsidR="001D5677">
        <w:t xml:space="preserve">magnetoencephalography (MEG) </w:t>
      </w:r>
      <w:r w:rsidR="00C84863">
        <w:t>during</w:t>
      </w:r>
      <w:r w:rsidR="00BD3A54">
        <w:t xml:space="preserve"> auditory lexical processing</w:t>
      </w:r>
      <w:r w:rsidR="004E4E82">
        <w:t xml:space="preserve"> with single-voxel magnetic resonance spectroscop</w:t>
      </w:r>
      <w:r w:rsidR="00F7278B">
        <w:t>ic imaging (MRSI)</w:t>
      </w:r>
      <w:r w:rsidR="00C84863">
        <w:t xml:space="preserve"> of </w:t>
      </w:r>
      <w:r w:rsidR="00C819EF">
        <w:t xml:space="preserve">the </w:t>
      </w:r>
      <w:r w:rsidR="00C84863">
        <w:t xml:space="preserve">perisylvian </w:t>
      </w:r>
      <w:r w:rsidR="00C819EF">
        <w:t xml:space="preserve">eloquent </w:t>
      </w:r>
      <w:r w:rsidR="00C84863">
        <w:t>cortex.</w:t>
      </w:r>
      <w:r w:rsidR="009C4D1B">
        <w:t xml:space="preserve"> </w:t>
      </w:r>
      <w:r w:rsidR="00C84863">
        <w:t>Followin</w:t>
      </w:r>
      <w:r w:rsidR="009C4D1B">
        <w:t xml:space="preserve">g </w:t>
      </w:r>
      <w:r w:rsidR="00C84863">
        <w:t>the noisy brain theory</w:t>
      </w:r>
      <w:r w:rsidR="00B77881">
        <w:t xml:space="preserve"> on autism</w:t>
      </w:r>
      <w:r w:rsidR="00A1119A">
        <w:t xml:space="preserve"> </w:t>
      </w:r>
      <w:r w:rsidR="00A1119A">
        <w:fldChar w:fldCharType="begin"/>
      </w:r>
      <w:r w:rsidR="00A1119A">
        <w:instrText xml:space="preserve"> ADDIN ZOTERO_ITEM CSL_CITATION {"citationID":"cL6r4q7r","properties":{"formattedCitation":"(Rubenstein and Merzenich 2003)","plainCitation":"(Rubenstein and Merzenich 2003)","noteIndex":0},"citationItems":[{"id":16,"uris":["http://zotero.org/users/87850/items/NNPQL7XZ"],"itemData":{"id":16,"type":"article-journal","abstract":"Autism is a severe neurobehavioral syndrome, arising largely as an inherited disorder, which can arise from several diseases. Despite recent advances in identifying some genes that can cause autism, its underlying neurological mechanisms are uncertain. Autism is best conceptualized by considering the neural systems that may be defective in autistic individuals. Recent advances in understanding neural systems that process sensory information, various types of memories and social and emotional behaviors are reviewed and compared with known abnormalities in autism. Then, specific genetic abnormalities that are linked with autism are examined. Synthesis of this information leads to a model that postulates that some forms of autism are caused by an increased ratio of excitation/inhibition in sensory, mnemonic, social and emotional systems. The model further postulates that the increased ratio of excitation/inhibition can be caused by combinatorial effects of genetic and environmental variables that impinge upon a given neural system. Furthermore, the model suggests potential therapeutic interventions.","container-title":"Genes, Brain, and Behavior","DOI":"10/d45bvv","ISSN":"1601-1848","issue":"5","journalAbbreviation":"Genes Brain Behav","language":"eng","note":"1488 citations (Crossref) [2021-12-02]\nPMID: 14606691\nPMCID: PMC6748642","page":"255-267","source":"PubMed","title":"Model of autism: increased ratio of excitation/inhibition in key neural systems","title-short":"Model of autism","volume":"2","author":[{"family":"Rubenstein","given":"J. L. R."},{"family":"Merzenich","given":"M. M."}],"issued":{"date-parts":[["2003",10]]},"citation-key":"rubenstein2003"}}],"schema":"https://github.com/citation-style-language/schema/raw/master/csl-citation.json"} </w:instrText>
      </w:r>
      <w:r w:rsidR="00A1119A">
        <w:fldChar w:fldCharType="separate"/>
      </w:r>
      <w:r w:rsidR="00A1119A">
        <w:rPr>
          <w:noProof/>
        </w:rPr>
        <w:t>(Rubenstein and Merzenich 2003)</w:t>
      </w:r>
      <w:r w:rsidR="009814FD">
        <w:rPr>
          <w:noProof/>
        </w:rPr>
        <w:t>,</w:t>
      </w:r>
      <w:r w:rsidR="00A1119A">
        <w:fldChar w:fldCharType="end"/>
      </w:r>
      <w:r w:rsidR="00B77881">
        <w:t xml:space="preserve"> which posits cortical hyperexcitability due to atypical neurotransmission, we tested whether global language lateralization in the human brain is associated with an asymmetric distribution excitatory &amp; inhibitory (EI) neurotransmission in comprehensive eloquent cortex.</w:t>
      </w:r>
      <w:r w:rsidR="009C4D1B">
        <w:t xml:space="preserve"> </w:t>
      </w:r>
      <w:r w:rsidR="00B77881">
        <w:t xml:space="preserve">As </w:t>
      </w:r>
      <w:r w:rsidR="0028586E">
        <w:t>expected,</w:t>
      </w:r>
      <w:r w:rsidR="00B77881">
        <w:t xml:space="preserve"> the results from MEG </w:t>
      </w:r>
      <w:r w:rsidR="009C4D1B">
        <w:t xml:space="preserve">recordings during </w:t>
      </w:r>
      <w:r w:rsidR="00B77881">
        <w:t xml:space="preserve">lexical decision and EI imbalance in </w:t>
      </w:r>
      <w:r w:rsidR="00C819EF">
        <w:t xml:space="preserve">the </w:t>
      </w:r>
      <w:r w:rsidR="009C4D1B">
        <w:t xml:space="preserve">prespecified eloquent </w:t>
      </w:r>
      <w:r w:rsidR="00B77881">
        <w:t xml:space="preserve">cortex </w:t>
      </w:r>
      <w:r w:rsidR="009C4D1B">
        <w:t xml:space="preserve">on </w:t>
      </w:r>
      <w:r w:rsidR="009C4D1B">
        <w:t xml:space="preserve">perisylvian </w:t>
      </w:r>
      <w:r w:rsidR="009C4D1B">
        <w:t>brain networks revealed a remarkable</w:t>
      </w:r>
      <w:r w:rsidR="000F6C4A">
        <w:t xml:space="preserve"> </w:t>
      </w:r>
      <w:r w:rsidR="004E4E82">
        <w:t xml:space="preserve">disassociation </w:t>
      </w:r>
      <w:r w:rsidR="00C84863">
        <w:t>between right-hemisphere cortical excitability</w:t>
      </w:r>
      <w:r w:rsidR="004E4E82">
        <w:t xml:space="preserve"> </w:t>
      </w:r>
      <w:r w:rsidR="000F6C4A">
        <w:t xml:space="preserve">and </w:t>
      </w:r>
      <w:r w:rsidR="00F7278B">
        <w:t>lexical</w:t>
      </w:r>
      <w:r w:rsidR="00BA1894">
        <w:t xml:space="preserve"> </w:t>
      </w:r>
      <w:r w:rsidR="000F6C4A">
        <w:t>word v</w:t>
      </w:r>
      <w:r w:rsidR="009C4D1B">
        <w:t>s</w:t>
      </w:r>
      <w:r w:rsidR="000F6C4A">
        <w:t>.</w:t>
      </w:r>
      <w:r w:rsidR="009C4D1B">
        <w:t xml:space="preserve"> </w:t>
      </w:r>
      <w:r w:rsidR="00C819EF">
        <w:t>nonword</w:t>
      </w:r>
      <w:r w:rsidR="000F6C4A">
        <w:t xml:space="preserve"> </w:t>
      </w:r>
      <w:r w:rsidR="004E4E82">
        <w:t xml:space="preserve">discrimination </w:t>
      </w:r>
      <w:r w:rsidR="000F6C4A">
        <w:t>amongst adults with</w:t>
      </w:r>
      <w:r w:rsidR="00F7278B">
        <w:t xml:space="preserve"> </w:t>
      </w:r>
      <w:r w:rsidR="009C4D1B">
        <w:t xml:space="preserve">early childhood </w:t>
      </w:r>
      <w:r w:rsidR="00F7278B">
        <w:t>ASD</w:t>
      </w:r>
      <w:r w:rsidR="009C4D1B">
        <w:t xml:space="preserve"> diagnoses</w:t>
      </w:r>
      <w:r w:rsidR="00BA1894">
        <w:t>.</w:t>
      </w:r>
      <w:r w:rsidR="009C4D1B">
        <w:t xml:space="preserve"> </w:t>
      </w:r>
      <w:r w:rsidR="00F112D2">
        <w:t>Overall</w:t>
      </w:r>
      <w:r w:rsidR="000F6C4A">
        <w:t xml:space="preserve">, adults with ASD presented with </w:t>
      </w:r>
      <w:r w:rsidR="000F2806">
        <w:t xml:space="preserve">faster and </w:t>
      </w:r>
      <w:r w:rsidR="000F6C4A">
        <w:t>enhanced</w:t>
      </w:r>
      <w:r w:rsidR="000F2806">
        <w:t xml:space="preserve"> </w:t>
      </w:r>
      <w:r w:rsidR="000F6C4A">
        <w:t xml:space="preserve">right-hemispheric </w:t>
      </w:r>
      <w:r w:rsidR="000F6C4A">
        <w:t>perisylvian</w:t>
      </w:r>
      <w:r w:rsidR="000F2806">
        <w:t xml:space="preserve"> </w:t>
      </w:r>
      <w:r w:rsidR="00412D0B">
        <w:t>activity following</w:t>
      </w:r>
      <w:r w:rsidR="00C819EF">
        <w:t xml:space="preserve"> nonword</w:t>
      </w:r>
      <w:r w:rsidR="000F2806">
        <w:t xml:space="preserve"> stimuli</w:t>
      </w:r>
      <w:r w:rsidR="00F112D2">
        <w:t>, while i</w:t>
      </w:r>
      <w:r w:rsidR="00F46C1D">
        <w:t>n homolog</w:t>
      </w:r>
      <w:r w:rsidR="00F112D2">
        <w:t xml:space="preserve"> left</w:t>
      </w:r>
      <w:r w:rsidR="00F112D2">
        <w:t>-hemispheric</w:t>
      </w:r>
      <w:r w:rsidR="00F112D2">
        <w:t xml:space="preserve"> eloquent cortex</w:t>
      </w:r>
      <w:r w:rsidR="00C819EF">
        <w:t>,</w:t>
      </w:r>
      <w:r w:rsidR="00F112D2">
        <w:t xml:space="preserve"> peak evoked response times following word stimuli were delayed.</w:t>
      </w:r>
      <w:r w:rsidR="009C4D1B">
        <w:t xml:space="preserve"> </w:t>
      </w:r>
      <w:r w:rsidR="00F112D2">
        <w:t xml:space="preserve">Concomitantly, adults with ASD also presented with </w:t>
      </w:r>
      <w:r w:rsidR="00FD18FE">
        <w:t>significant</w:t>
      </w:r>
      <w:r w:rsidR="00F112D2">
        <w:t>ly larger</w:t>
      </w:r>
      <w:r w:rsidR="00FD18FE">
        <w:t xml:space="preserve"> </w:t>
      </w:r>
      <w:r w:rsidR="00F112D2">
        <w:t>EI</w:t>
      </w:r>
      <w:r w:rsidR="00FD18FE">
        <w:t xml:space="preserve"> neurotransmitter concentrations</w:t>
      </w:r>
      <w:r w:rsidR="000F2806">
        <w:t xml:space="preserve"> </w:t>
      </w:r>
      <w:r w:rsidR="00FD18FE">
        <w:t>in the right</w:t>
      </w:r>
      <w:r w:rsidR="000F2806">
        <w:t xml:space="preserve"> </w:t>
      </w:r>
      <w:r w:rsidR="0028586E">
        <w:t>p</w:t>
      </w:r>
      <w:r w:rsidR="00AF2A5A">
        <w:t>erisylvian STG.</w:t>
      </w:r>
      <w:r w:rsidR="009C4D1B">
        <w:t xml:space="preserve"> </w:t>
      </w:r>
      <w:r w:rsidR="00AF2A5A">
        <w:t xml:space="preserve">The findings corroborate </w:t>
      </w:r>
      <w:r w:rsidR="00FD18FE">
        <w:t xml:space="preserve">the </w:t>
      </w:r>
      <w:r w:rsidR="00AF2A5A">
        <w:t xml:space="preserve">theoretical </w:t>
      </w:r>
      <w:r w:rsidR="0028586E">
        <w:t xml:space="preserve">noisy brain </w:t>
      </w:r>
      <w:r w:rsidR="00AF2A5A">
        <w:t xml:space="preserve">model of cortical </w:t>
      </w:r>
      <w:r w:rsidR="0028586E">
        <w:t>EI</w:t>
      </w:r>
      <w:r w:rsidR="00AF2A5A">
        <w:t xml:space="preserve"> imbalance in ASD</w:t>
      </w:r>
      <w:r w:rsidR="0028586E">
        <w:t xml:space="preserve"> and are presented here in the context of neural rehabilitation following early diagnosis. </w:t>
      </w:r>
    </w:p>
    <w:p w14:paraId="42C55F27" w14:textId="77777777" w:rsidR="00412D0B" w:rsidRDefault="00412D0B" w:rsidP="00412D0B">
      <w:pPr>
        <w:ind w:firstLine="720"/>
      </w:pPr>
    </w:p>
    <w:p w14:paraId="76C22AA4" w14:textId="6D2943E9" w:rsidR="00A467FF" w:rsidRDefault="00A467FF" w:rsidP="00A467FF">
      <w:pPr>
        <w:pStyle w:val="Subtitle"/>
      </w:pPr>
      <w:r>
        <w:t>Highlights</w:t>
      </w:r>
    </w:p>
    <w:p w14:paraId="343CE03C" w14:textId="534AB2B4" w:rsidR="00BA1894" w:rsidRDefault="0018261A" w:rsidP="00955D1A">
      <w:pPr>
        <w:pStyle w:val="ListParagraph"/>
        <w:numPr>
          <w:ilvl w:val="0"/>
          <w:numId w:val="3"/>
        </w:numPr>
      </w:pPr>
      <w:r>
        <w:t>C</w:t>
      </w:r>
      <w:r w:rsidR="00BA1894">
        <w:t xml:space="preserve">ortical excitatory-inhibitory (E/I) neurotransmission homeostasis </w:t>
      </w:r>
      <w:r w:rsidR="00FD18FE">
        <w:t xml:space="preserve">is </w:t>
      </w:r>
      <w:r w:rsidR="00BA1894">
        <w:t>associated with auditory lexical processing.</w:t>
      </w:r>
    </w:p>
    <w:p w14:paraId="6B6F154F" w14:textId="1D1666BA" w:rsidR="00955D1A" w:rsidRDefault="0018261A" w:rsidP="00BA1894">
      <w:pPr>
        <w:pStyle w:val="ListParagraph"/>
        <w:numPr>
          <w:ilvl w:val="0"/>
          <w:numId w:val="3"/>
        </w:numPr>
      </w:pPr>
      <w:r>
        <w:t xml:space="preserve">Slower eloquent cortex </w:t>
      </w:r>
      <w:r w:rsidR="00BA1894">
        <w:t xml:space="preserve">evoked response </w:t>
      </w:r>
      <w:r>
        <w:t>timing</w:t>
      </w:r>
      <w:r w:rsidR="00BA1894">
        <w:t xml:space="preserve"> in ASD</w:t>
      </w:r>
      <w:r>
        <w:t xml:space="preserve"> following lexical stimuli</w:t>
      </w:r>
      <w:r w:rsidR="00BA1894">
        <w:t>.</w:t>
      </w:r>
    </w:p>
    <w:p w14:paraId="605AF547" w14:textId="3CF9CA20" w:rsidR="00955D1A" w:rsidRPr="00225622" w:rsidRDefault="00FD18FE" w:rsidP="00955D1A">
      <w:pPr>
        <w:pStyle w:val="ListParagraph"/>
        <w:numPr>
          <w:ilvl w:val="0"/>
          <w:numId w:val="3"/>
        </w:numPr>
      </w:pPr>
      <w:r>
        <w:t>An enhanced right-hemispheric E/I ratio</w:t>
      </w:r>
      <w:r w:rsidR="0018261A">
        <w:t xml:space="preserve"> linked to asymmetric cortical excitability during lexical decision in ASD.</w:t>
      </w:r>
    </w:p>
    <w:p w14:paraId="46DAC67B" w14:textId="77777777" w:rsidR="00225622" w:rsidRDefault="00225622" w:rsidP="00225622"/>
    <w:p w14:paraId="3174E4A4" w14:textId="1A3A3A49" w:rsidR="00EA71C3" w:rsidRPr="00E136E5" w:rsidRDefault="00EE4D89" w:rsidP="00E136E5">
      <w:pPr>
        <w:pStyle w:val="Subtitle"/>
      </w:pPr>
      <w:r w:rsidRPr="00E136E5">
        <w:t>Introduction</w:t>
      </w:r>
    </w:p>
    <w:p w14:paraId="0FD55BC7" w14:textId="57A30694" w:rsidR="0028586E" w:rsidRDefault="0048613F" w:rsidP="00FD18FE">
      <w:pPr>
        <w:ind w:firstLine="720"/>
      </w:pPr>
      <w:r>
        <w:t xml:space="preserve">According to </w:t>
      </w:r>
      <w:r w:rsidR="00FD18FE">
        <w:t xml:space="preserve">the </w:t>
      </w:r>
      <w:r>
        <w:t>most recent CDC figures</w:t>
      </w:r>
      <w:r w:rsidR="00FD18FE">
        <w:t>,</w:t>
      </w:r>
      <w:r>
        <w:t xml:space="preserve"> </w:t>
      </w:r>
      <w:r w:rsidR="00225622">
        <w:t>a</w:t>
      </w:r>
      <w:r w:rsidR="00225622" w:rsidRPr="00225622">
        <w:t>utism spectrum disorder</w:t>
      </w:r>
      <w:r>
        <w:t>s</w:t>
      </w:r>
      <w:r w:rsidR="00225622" w:rsidRPr="00225622">
        <w:t xml:space="preserve"> (ASD) </w:t>
      </w:r>
      <w:r w:rsidR="00225622">
        <w:t>i</w:t>
      </w:r>
      <w:r w:rsidR="00225622" w:rsidRPr="00233BE6">
        <w:t xml:space="preserve">s </w:t>
      </w:r>
      <w:r>
        <w:t xml:space="preserve">an </w:t>
      </w:r>
      <w:r w:rsidR="00225622" w:rsidRPr="00233BE6">
        <w:t>increasing</w:t>
      </w:r>
      <w:r>
        <w:t xml:space="preserve"> neurodevelopmental disorder with neuropathology and associated behavioral presenting in </w:t>
      </w:r>
      <w:r w:rsidR="00225622" w:rsidRPr="00233BE6">
        <w:t xml:space="preserve">early </w:t>
      </w:r>
      <w:r>
        <w:t>infancy</w:t>
      </w:r>
      <w:r>
        <w:rPr>
          <w:rStyle w:val="FootnoteReference"/>
        </w:rPr>
        <w:footnoteReference w:id="1"/>
      </w:r>
      <w:r>
        <w:t>.</w:t>
      </w:r>
      <w:r w:rsidR="009C4D1B">
        <w:t xml:space="preserve"> </w:t>
      </w:r>
      <w:r>
        <w:t>Specifically, language impairments (</w:t>
      </w:r>
      <w:r w:rsidRPr="00E136E5">
        <w:t>LI</w:t>
      </w:r>
      <w:r>
        <w:t>)</w:t>
      </w:r>
      <w:r w:rsidRPr="00E136E5">
        <w:t xml:space="preserve"> associated with ASD present with high variability and involve receptive and expressive language </w:t>
      </w:r>
      <w:r>
        <w:t xml:space="preserve">functions </w:t>
      </w:r>
      <w:r>
        <w:fldChar w:fldCharType="begin"/>
      </w:r>
      <w:r w:rsidR="00A1119A">
        <w:instrText xml:space="preserve"> ADDIN ZOTERO_ITEM CSL_CITATION {"citationID":"cOkS2VVv","properties":{"formattedCitation":"(Rapin and Dunn 2003)","plainCitation":"(Rapin and Dunn 2003)","noteIndex":0},"citationItems":[{"id":24,"uris":["http://zotero.org/users/87850/items/QMQXS4AX"],"itemData":{"id":24,"type":"article-journal","abstract":"Inadequate language is a defining feature of the autism spectrum disorders (autism). Autism is a behaviorally and dimensionally defined developmental disorder of the immature brain that has a broad range of severity and many etiologies, with multiple genes involved. Early studies, which focused on the language of verbal children on the autistic spectrum, emphasized aberrant features of their speech such as unusual word choices, pronoun reversal, echolalia, incoherent discourse, unresponsiveness to questions, aberrant prosody, and lack of drive to communicate. Persistent lack of speech of some individuals was attributed to the severity of their autism and attendant mental retardation rather than possible inability to decode auditory language. Clinical study of unselected children with autism indicated that the language deficits of preschoolers fall into two broad types, perhaps with subtypes, those that involve reception and production of phonology (sounds of speech) and syntax (grammar), and those that do not but involve semantics (meaning) and pragmatics (communicative use of language, processing, and production of discourse). Except for the preschoolers' universally deficient pragmatics and comprehension of speech, many of their language deficits parallel those of non-autistic preschoolers with developmental language disorders. There is now biological support for the clinical observation that young autistic children are language disordered as well as autistic. Recent electrophysiological studies disclose auditory input abnormalities in lateral temporal cortex even in verbal individuals on the autistic spectrum. Severe receptive deficits for phonology enhance the risk for epilepsy. Genetic studies indicate that linkage to chromosome 7q31-33 is limited to families with evidence for phonologic impairment as well as autism. Clearly, social and cognitive disorders alone provide an inadequate explanation for the range of language deficits in autism.","container-title":"Brain &amp; Development","DOI":"10/fqj8ks","ISSN":"0387-7604","issue":"3","journalAbbreviation":"Brain Dev","language":"eng","note":"PMID: 12689694","page":"166-172","source":"PubMed","title":"Update on the language disorders of individuals on the autistic spectrum","volume":"25","author":[{"family":"Rapin","given":"Isabelle"},{"family":"Dunn","given":"Michelle"}],"issued":{"date-parts":[["2003",4]]},"citation-key":"rapin2003a"}}],"schema":"https://github.com/citation-style-language/schema/raw/master/csl-citation.json"} </w:instrText>
      </w:r>
      <w:r>
        <w:fldChar w:fldCharType="separate"/>
      </w:r>
      <w:r>
        <w:rPr>
          <w:noProof/>
        </w:rPr>
        <w:t>(Rapin and Dunn 2003)</w:t>
      </w:r>
      <w:r>
        <w:fldChar w:fldCharType="end"/>
      </w:r>
      <w:r w:rsidRPr="00E136E5">
        <w:t>.</w:t>
      </w:r>
      <w:r w:rsidR="009C4D1B">
        <w:t xml:space="preserve"> </w:t>
      </w:r>
      <w:r w:rsidR="00F46C1D">
        <w:t>Language abilities in ASD are highly variable, with difﬁculties ranging from mild to severe impairments in pragmatics and social communication (</w:t>
      </w:r>
      <w:proofErr w:type="spellStart"/>
      <w:r w:rsidR="00F46C1D">
        <w:t>Tager-Flusberg</w:t>
      </w:r>
      <w:proofErr w:type="spellEnd"/>
      <w:r w:rsidR="00F46C1D">
        <w:t xml:space="preserve"> and Joseph 2003).</w:t>
      </w:r>
      <w:r w:rsidR="009C4D1B">
        <w:t xml:space="preserve"> </w:t>
      </w:r>
      <w:r w:rsidR="00F46C1D">
        <w:t>A subset of ASD individuals has language problems characteristic of those observed in developmental language impairment (LI) disorders.</w:t>
      </w:r>
      <w:r w:rsidR="009C4D1B">
        <w:t xml:space="preserve"> </w:t>
      </w:r>
      <w:r w:rsidR="00FD18FE">
        <w:t>Higher-order</w:t>
      </w:r>
      <w:r w:rsidR="001F3E7D">
        <w:t xml:space="preserve"> LI </w:t>
      </w:r>
      <w:r w:rsidR="001F3E7D" w:rsidRPr="00E136E5">
        <w:t xml:space="preserve">disorders </w:t>
      </w:r>
      <w:r w:rsidR="001F3E7D">
        <w:t>in</w:t>
      </w:r>
      <w:r w:rsidR="001F3E7D" w:rsidRPr="00E136E5">
        <w:t xml:space="preserve"> language </w:t>
      </w:r>
      <w:r w:rsidR="001F3E7D" w:rsidRPr="00E136E5">
        <w:lastRenderedPageBreak/>
        <w:t xml:space="preserve">processing </w:t>
      </w:r>
      <w:proofErr w:type="gramStart"/>
      <w:r w:rsidR="001F3E7D">
        <w:t>are</w:t>
      </w:r>
      <w:proofErr w:type="gramEnd"/>
      <w:r w:rsidR="001F3E7D">
        <w:t xml:space="preserve"> thought to affect processing </w:t>
      </w:r>
      <w:r w:rsidR="001F3E7D" w:rsidRPr="00E136E5">
        <w:t xml:space="preserve">at or above the level of lexical-word representations, either through severe </w:t>
      </w:r>
      <w:r w:rsidR="001F3E7D">
        <w:t>word-finding</w:t>
      </w:r>
      <w:r w:rsidR="001F3E7D" w:rsidRPr="00E136E5">
        <w:t xml:space="preserve"> or comprehension deficits.</w:t>
      </w:r>
      <w:r w:rsidR="009C4D1B">
        <w:t xml:space="preserve"> </w:t>
      </w:r>
      <w:r w:rsidR="0028586E">
        <w:t xml:space="preserve">Here, we combine auditory </w:t>
      </w:r>
      <w:r w:rsidR="0028586E" w:rsidRPr="00E136E5">
        <w:t>lexical decision</w:t>
      </w:r>
      <w:r w:rsidR="0028586E">
        <w:t xml:space="preserve"> with </w:t>
      </w:r>
      <w:r w:rsidR="0028586E">
        <w:t>magnetoencephalography (</w:t>
      </w:r>
      <w:r w:rsidR="0028586E" w:rsidRPr="00E136E5">
        <w:t>MEG</w:t>
      </w:r>
      <w:r w:rsidR="0028586E">
        <w:t>)</w:t>
      </w:r>
      <w:r w:rsidR="0028586E">
        <w:t xml:space="preserve"> and </w:t>
      </w:r>
      <w:r w:rsidR="00C819EF">
        <w:t>single-voxel</w:t>
      </w:r>
      <w:r w:rsidR="0028586E">
        <w:t xml:space="preserve"> magnetic resonance </w:t>
      </w:r>
      <w:r w:rsidR="002B117E">
        <w:t xml:space="preserve">spectroscopic </w:t>
      </w:r>
      <w:r w:rsidR="0028586E">
        <w:t xml:space="preserve">imaging </w:t>
      </w:r>
      <w:r w:rsidR="002B117E">
        <w:t>(MRSI)</w:t>
      </w:r>
      <w:r w:rsidR="0028586E">
        <w:t xml:space="preserve"> to delineate the </w:t>
      </w:r>
      <w:r w:rsidR="00215E57">
        <w:t>cortical electrophysiology underlying spoken word recognition in ASD.</w:t>
      </w:r>
    </w:p>
    <w:p w14:paraId="1FD4C956" w14:textId="77777777" w:rsidR="0028586E" w:rsidRDefault="0028586E" w:rsidP="00FD18FE">
      <w:pPr>
        <w:ind w:firstLine="720"/>
      </w:pPr>
    </w:p>
    <w:p w14:paraId="7A0C10C0" w14:textId="3CC47C06" w:rsidR="0028586E" w:rsidRDefault="009C4D1B" w:rsidP="00CB173B">
      <w:pPr>
        <w:ind w:firstLine="720"/>
      </w:pPr>
      <w:r>
        <w:t>Previous</w:t>
      </w:r>
      <w:r w:rsidR="00BD74F8" w:rsidRPr="007D1D3E">
        <w:t xml:space="preserve"> </w:t>
      </w:r>
      <w:r w:rsidR="00BD74F8">
        <w:t xml:space="preserve">electrophysiology </w:t>
      </w:r>
      <w:r w:rsidR="00BD74F8" w:rsidRPr="007D1D3E">
        <w:t xml:space="preserve">studies </w:t>
      </w:r>
      <w:r w:rsidR="00BD74F8">
        <w:t xml:space="preserve">with MEG </w:t>
      </w:r>
      <w:r w:rsidR="00BD74F8" w:rsidRPr="007D1D3E">
        <w:t xml:space="preserve">have </w:t>
      </w:r>
      <w:r w:rsidR="00C819EF">
        <w:t xml:space="preserve">reliably </w:t>
      </w:r>
      <w:r w:rsidR="00BD74F8">
        <w:t>corroborated the numerous</w:t>
      </w:r>
      <w:r w:rsidR="00BD74F8" w:rsidRPr="007D1D3E">
        <w:t xml:space="preserve"> evoked-response components </w:t>
      </w:r>
      <w:r w:rsidR="00BD74F8">
        <w:t xml:space="preserve">from </w:t>
      </w:r>
      <w:r w:rsidR="009814FD">
        <w:t>historical</w:t>
      </w:r>
      <w:r w:rsidR="00BD74F8">
        <w:t xml:space="preserve"> electroencephalography (EEG) </w:t>
      </w:r>
      <w:r w:rsidR="00595BAE">
        <w:t xml:space="preserve">studies. </w:t>
      </w:r>
      <w:r w:rsidR="00595BAE">
        <w:t xml:space="preserve">Briefly, MEG </w:t>
      </w:r>
      <w:r w:rsidR="00595BAE">
        <w:t xml:space="preserve">measures the electromagnetic field induced by the acceleration of electrical charge </w:t>
      </w:r>
      <w:r w:rsidR="00BF60CB">
        <w:t xml:space="preserve">directly linked to the mass action of cortical pyramidal neurons </w:t>
      </w:r>
      <w:r w:rsidR="00B0669C">
        <w:t>organized</w:t>
      </w:r>
      <w:r w:rsidR="00BF60CB">
        <w:t xml:space="preserve"> along the cortical mantle. </w:t>
      </w:r>
      <w:r w:rsidR="009814FD">
        <w:t xml:space="preserve">With MEG and </w:t>
      </w:r>
      <w:r w:rsidR="00BF60CB">
        <w:t xml:space="preserve">the evoked response paradigm, researchers </w:t>
      </w:r>
      <w:r w:rsidR="009814FD">
        <w:t>can</w:t>
      </w:r>
      <w:r w:rsidR="00BF60CB">
        <w:t xml:space="preserve"> describe with millisecond precision the perturbations in the ongoing cortical </w:t>
      </w:r>
      <w:r w:rsidR="00BF60CB">
        <w:t>electromagnetic field</w:t>
      </w:r>
      <w:r w:rsidR="00BF60CB">
        <w:t xml:space="preserve"> see</w:t>
      </w:r>
      <w:r w:rsidR="00162A30">
        <w:t xml:space="preserve"> </w:t>
      </w:r>
      <w:r w:rsidR="00162A30">
        <w:fldChar w:fldCharType="begin"/>
      </w:r>
      <w:r w:rsidR="00B0669C">
        <w:instrText xml:space="preserve"> ADDIN ZOTERO_ITEM CSL_CITATION {"citationID":"5TsaSpTh","properties":{"formattedCitation":"(Baillet 2017; Cohen 1972; H\\uc0\\u228{}m\\uc0\\u228{}l\\uc0\\u228{}inen and Hari 2002)","plainCitation":"(Baillet 2017; Cohen 1972; Hämäläinen and Hari 2002)","noteIndex":0},"citationItems":[{"id":2190,"uris":["http://zotero.org/users/87850/items/ILIHVMGP"],"itemData":{"id":2190,"type":"article-journal","abstract":"We review the aspects that uniquely characterize magnetoencephalography (MEG) among the techniques available to explore and resolve brain function and dysfunction. While emphasizing its specific strengths in terms of millisecond source imaging, we also identify and discuss current practical challenges, in particular in signal extraction and interpretation. We also take issue with some perceived disadvantages of MEG, including the misconception that the technique is redundant with electroencephalography. Overall, MEG contributes uniquely to our deeper comprehension of both regional and large-scale brain dynamics: from the functions of neural oscillations and the nature of event-related brain activation, to the mechanisms of functional connectivity between regions and the emergence of modes of network communication in brain systems. We expect MEG to play an increasing and pivotal role in the elucidation of these grand mechanistic principles of cognitive, systems and clinical neuroscience.","container-title":"Nature Neuroscience","DOI":"10/f9rxbb","ISSN":"1097-6256","issue":"3","note":"335 citations (Crossref) [2022-01-31]\nPMID: 28230841\nCitation Key: Baillet2017\nISBN: 1546-1726 (Electronic)$\\$r1097-6256 (Linking)","page":"327-339","title":"Magnetoencephalography for brain electrophysiology and imaging","volume":"20","author":[{"family":"Baillet","given":"Sylvain"}],"issued":{"date-parts":[["2017"]]},"citation-key":"Baillet2017"}},{"id":961,"uris":["http://zotero.org/users/87850/items/ZX5JI6SI"],"itemData":{"id":961,"type":"book","abstract":"Measurements of the brain's magnetic field, called magnetoencephalograms (MEG's), have been taken with a superconducting magnetometer in a heavily shielded room. This magnetometer has been adjusted to a much higher sensitivity than was previously attainable, and as a result MEG's can, for the first time, be taken directly, without noise averaging. MEG's are shown, simultaneously with the electroencephalogram (EEG), of the alpha rhythm of a normal subject and of the slow waves from an abnormal subject. The normal MEG shows the alpha rhythm, as does the EEG, when the subject's eyes are closed; however, this MEG also shows that higher detector sensitivity, by a factor of 3, would be necessary in order to clearly show the smaller brain events when the eyes are open. The abnormal MEG, including a measurenment of the direct-current component, suggests that the MEG may yield some information which is new and different from that provided by the EEG.","note":"PMID: 1","title":"Magnetoencephalography: Detection of the Brain's Electrical Activity with a Superconducting Magnetometer","title-short":"Magnetoencephalography: Detection of the Brain's E","author":[{"family":"Cohen","given":"David"}],"issued":{"date-parts":[["1972"]]},"citation-key":"cohen1972"}},{"id":2020,"uris":["http://zotero.org/users/87850/items/3HQCZRXN"],"itemData":{"id":2020,"type":"article-journal","container-title":"Brain Mapping: The Methods, Second Edition","DOI":"10/bp6dgh","note":"24 citations (Crossref) [2022-01-31]\nCitation Key: Hamalainen2002\nISBN: 0126930198 $\\$nI978-0126930191","page":"227-253","title":"Magnetoencephalographic Characterization of Dynamic Brain Activation: Basic Principles and Methods of Data Collection and Source Analysis","author":[{"family":"Hämäläinen","given":"Matti"},{"family":"Hari","given":"Riitta"}],"issued":{"date-parts":[["2002"]]},"citation-key":"Hamalainen2002"}}],"schema":"https://github.com/citation-style-language/schema/raw/master/csl-citation.json"} </w:instrText>
      </w:r>
      <w:r w:rsidR="00162A30">
        <w:fldChar w:fldCharType="separate"/>
      </w:r>
      <w:r w:rsidR="00B0669C" w:rsidRPr="00B0669C">
        <w:rPr>
          <w:rFonts w:ascii="Times New Roman" w:cs="Times New Roman"/>
        </w:rPr>
        <w:t>(</w:t>
      </w:r>
      <w:proofErr w:type="spellStart"/>
      <w:r w:rsidR="00B0669C" w:rsidRPr="00B0669C">
        <w:rPr>
          <w:rFonts w:ascii="Times New Roman" w:cs="Times New Roman"/>
        </w:rPr>
        <w:t>Baillet</w:t>
      </w:r>
      <w:proofErr w:type="spellEnd"/>
      <w:r w:rsidR="00B0669C" w:rsidRPr="00B0669C">
        <w:rPr>
          <w:rFonts w:ascii="Times New Roman" w:cs="Times New Roman"/>
        </w:rPr>
        <w:t xml:space="preserve"> 2017; Cohen 1972; </w:t>
      </w:r>
      <w:proofErr w:type="spellStart"/>
      <w:r w:rsidR="00B0669C" w:rsidRPr="00B0669C">
        <w:rPr>
          <w:rFonts w:ascii="Times New Roman" w:cs="Times New Roman"/>
        </w:rPr>
        <w:t>Hämäläinen</w:t>
      </w:r>
      <w:proofErr w:type="spellEnd"/>
      <w:r w:rsidR="00B0669C" w:rsidRPr="00B0669C">
        <w:rPr>
          <w:rFonts w:ascii="Times New Roman" w:cs="Times New Roman"/>
        </w:rPr>
        <w:t xml:space="preserve"> and Hari 2002)</w:t>
      </w:r>
      <w:r w:rsidR="00162A30">
        <w:fldChar w:fldCharType="end"/>
      </w:r>
      <w:r w:rsidR="00B0669C">
        <w:t xml:space="preserve">. In combination with source imaging techniques, MEG recordings are routinely used in the clinic to localize focal brain activity for pre-operative mapping as well as describe the spatiotemporal </w:t>
      </w:r>
      <w:r w:rsidR="00E61B09">
        <w:t>characteristics</w:t>
      </w:r>
      <w:r w:rsidR="00B0669C">
        <w:t xml:space="preserve"> of </w:t>
      </w:r>
      <w:r w:rsidR="00E61B09">
        <w:t xml:space="preserve">evoked components associated with processes like </w:t>
      </w:r>
      <w:r w:rsidR="00BD74F8">
        <w:t>phonemic processing</w:t>
      </w:r>
      <w:r w:rsidR="00667851">
        <w:t xml:space="preserve"> </w:t>
      </w:r>
      <w:r w:rsidR="00667851">
        <w:fldChar w:fldCharType="begin"/>
      </w:r>
      <w:r w:rsidR="00667851">
        <w:instrText xml:space="preserve"> ADDIN ZOTERO_ITEM CSL_CITATION {"citationID":"1njLY7uR","properties":{"formattedCitation":"(N\\uc0\\u228{}\\uc0\\u228{}t\\uc0\\u228{}nen et al. 2001; Tavabi et al. 2007)","plainCitation":"(Näätänen et al. 2001; Tavabi et al. 2007)","noteIndex":0},"citationItems":[{"id":65,"uris":["http://zotero.org/users/87850/items/7WBIZVWS"],"itemData":{"id":65,"type":"article-journal","abstract":"The everyday auditory environment consists of multiple simultaneously active sources with overlapping temporal and spectral acoustic properties. Despite the seemingly chaotic composite signal impinging on our ears, the resulting perception is of an orderly \"auditory scene\" that is organized according to sources and auditory events, allowing us to select messages easily, recognize familiar sound patterns, and distinguish deviant or novel ones. Recent data suggest that these perceptual achievements are mainly based on processes of a cognitive nature (\"sensory intelligence\") in the auditory cortex. Even higher cognitive processes than previously thought, such as those that organize the auditory input, extract the common invariant patterns shared by a number of acoustically varying sounds, or anticipate the auditory events of the immediate future, occur at the level of sensory cortex (even when attention is not directed towards the sensory input).","container-title":"Trends in Neurosciences","DOI":"10/fkf5vt","ISSN":"0166-2236","issue":"5","journalAbbreviation":"Trends Neurosci","language":"eng","note":"552 citations (Crossref) [2022-01-12]\nPMID: 11311381","page":"283-288","source":"PubMed","title":"\"Primitive intelligence\" in the auditory cortex","volume":"24","author":[{"family":"Näätänen","given":"R."},{"family":"Tervaniemi","given":"M."},{"family":"Sussman","given":"E."},{"family":"Paavilainen","given":"P."},{"family":"Winkler","given":"I."}],"issued":{"date-parts":[["2001",5]]},"citation-key":"naatanen2001"}},{"id":58,"uris":["http://zotero.org/users/87850/items/6HN7NU3U"],"itemData":{"id":58,"type":"article-journal","abstract":"The functional organization of speech sound processing in the human brain and its unfolding over time are still not well understood. While the N100/N100m is a comparatively well-studied, and quite late, component of the auditory evoked field elicited by speech, earlier processes such as those reflected in the P50m remain to be resolved. Using magnetoencephalography, the present study follows up on previous reports of N100m-centred spatiotemporal encoding of phonological features and coarticulatory processes in the auditory cortex during consonant-vowel syllable perception. Our results indicate that the time course and response strength of the P50m and N100m components of evoked magnetic fields are differentially influenced by mutually exclusive place-of-articulation features of a syllable's stop consonant and vowel segments. Topographical differences in P50m generators were driven by place contrasts between consonants in syllables, with spatial gradients orthogonal to the ones previously reported for N100m. Peak latency results replicated previous findings for the N100m and revealed a reverse pattern for the earlier P50m (shorter latencies depending on the presence of a back vowel [o]). Our findings allow attribution of a role in basic feature extraction to the comparatively early P50m time window. Moreover, the observations substantiate the assumption that the N100m response reflects a more abstract phonological representational stage during speech perception.","container-title":"The European Journal of Neuroscience","DOI":"10/cvt7rk","ISSN":"0953-816X","issue":"10","journalAbbreviation":"Eur J Neurosci","language":"eng","note":"29 citations (Crossref) [2022-01-12]\nPMID: 17561829","page":"3155-3162","source":"PubMed","title":"Auditory evoked fields differentially encode speech features: an MEG investigation of the P50m and N100m time courses during syllable processing","title-short":"Auditory evoked fields differentially encode speech features","volume":"25","author":[{"family":"Tavabi","given":"Kambiz"},{"family":"Obleser","given":"Jonas"},{"family":"Dobel","given":"Christian"},{"family":"Pantev","given":"Christo"}],"issued":{"date-parts":[["2007",5]]},"citation-key":"tavabi2007"}}],"schema":"https://github.com/citation-style-language/schema/raw/master/csl-citation.json"} </w:instrText>
      </w:r>
      <w:r w:rsidR="00667851">
        <w:fldChar w:fldCharType="separate"/>
      </w:r>
      <w:r w:rsidR="00667851" w:rsidRPr="00667851">
        <w:rPr>
          <w:rFonts w:ascii="Times New Roman" w:cs="Times New Roman"/>
        </w:rPr>
        <w:t>(</w:t>
      </w:r>
      <w:proofErr w:type="spellStart"/>
      <w:r w:rsidR="00667851" w:rsidRPr="00667851">
        <w:rPr>
          <w:rFonts w:ascii="Times New Roman" w:cs="Times New Roman"/>
        </w:rPr>
        <w:t>Näätänen</w:t>
      </w:r>
      <w:proofErr w:type="spellEnd"/>
      <w:r w:rsidR="00667851" w:rsidRPr="00667851">
        <w:rPr>
          <w:rFonts w:ascii="Times New Roman" w:cs="Times New Roman"/>
        </w:rPr>
        <w:t xml:space="preserve"> et al. 2001; Tavabi et al. 2007)</w:t>
      </w:r>
      <w:r w:rsidR="00667851">
        <w:fldChar w:fldCharType="end"/>
      </w:r>
      <w:r w:rsidR="00BD74F8" w:rsidRPr="007D1D3E">
        <w:t xml:space="preserve"> prelexical </w:t>
      </w:r>
      <w:r w:rsidR="00BD74F8">
        <w:t>facilitation</w:t>
      </w:r>
      <w:r w:rsidR="007053DC">
        <w:t xml:space="preserve"> </w:t>
      </w:r>
      <w:r w:rsidR="007053DC">
        <w:fldChar w:fldCharType="begin"/>
      </w:r>
      <w:r w:rsidR="007053DC">
        <w:instrText xml:space="preserve"> ADDIN ZOTERO_ITEM CSL_CITATION {"citationID":"nPxvx24j","properties":{"formattedCitation":"(Tavabi et al. 2009)","plainCitation":"(Tavabi et al. 2009)","noteIndex":0},"citationItems":[{"id":57,"uris":["http://zotero.org/users/87850/items/CEWK9RIN"],"itemData":{"id":57,"type":"article-journal","abstract":"In casual speech, phonemic segments often assimilate such that they adopt features from adjacent segments, a typical feature being their place of articulation within the vocal tract (e.g., labial, coronal, velar). Place assimilation (e.g., from coronal /n/ to labial /m/: rainbowR*raimbow) alters the surface form of words. Listeners’ ability to perceptually compensate for such changes seems to depend on the phonemic context, on whether the adjacent segment (e.g., the /b/ in ‘‘rainbow’’) invites the particular change. Also, some assimilations occur frequently (e.g., /n/R/m/), others are rare (e.g., /m/R/n/). We investigated the effects of place assimilation, its contextual dependency, and its frequency on the strength of auditory evoked mismatch negativity (MMN) responses, using pseudowords. Results from magnetoencephalography (MEG) revealed that the MMN was modulated both by the frequency and contextual appropriateness of assimilations.","container-title":"PLoS ONE","DOI":"10/dk8zhx","ISSN":"1932-6203","issue":"2","journalAbbreviation":"PLoS ONE","language":"en","note":"28 citations (Crossref) [2022-01-12]\nhttps://web.archive.org/web/20211007225642/https://journals.plos.org/plosone/article?id=10.1371/journal.pone.0004452","page":"e4452","source":"DOI.org (Crossref)","title":"Effects of Place of Articulation Changes on Auditory Neural Activity: A Magnetoencephalography Study","title-short":"Effects of Place of Articulation Changes on Auditory Neural Activity","volume":"4","author":[{"family":"Tavabi","given":"Kambiz"},{"family":"Elling","given":"Ludger"},{"family":"Dobel","given":"Christian"},{"family":"Pantev","given":"Christo"},{"family":"Zwitserlood","given":"Pienie"}],"editor":[{"family":"Warrant","given":"Eric"}],"issued":{"date-parts":[["2009",2,11]]},"citation-key":"tavabi2009"}}],"schema":"https://github.com/citation-style-language/schema/raw/master/csl-citation.json"} </w:instrText>
      </w:r>
      <w:r w:rsidR="007053DC">
        <w:fldChar w:fldCharType="separate"/>
      </w:r>
      <w:r w:rsidR="007053DC">
        <w:rPr>
          <w:noProof/>
        </w:rPr>
        <w:t>(Tavabi et al. 2009)</w:t>
      </w:r>
      <w:r w:rsidR="007053DC">
        <w:fldChar w:fldCharType="end"/>
      </w:r>
      <w:r w:rsidR="00BD74F8" w:rsidRPr="007D1D3E">
        <w:t xml:space="preserve">, and </w:t>
      </w:r>
      <w:r w:rsidR="00BD74F8">
        <w:t>semantic</w:t>
      </w:r>
      <w:r w:rsidR="00BD74F8">
        <w:t xml:space="preserve"> </w:t>
      </w:r>
      <w:r w:rsidR="00BD74F8">
        <w:t>cognition</w:t>
      </w:r>
      <w:r w:rsidR="007053DC">
        <w:t xml:space="preserve"> </w:t>
      </w:r>
      <w:r w:rsidR="007053DC">
        <w:fldChar w:fldCharType="begin"/>
      </w:r>
      <w:r w:rsidR="007053DC">
        <w:instrText xml:space="preserve"> ADDIN ZOTERO_ITEM CSL_CITATION {"citationID":"FgzRhosf","properties":{"formattedCitation":"(Halgren et al. 2002; Voss et al. 2013; Hickok and Poeppel 2015)","plainCitation":"(Halgren et al. 2002; Voss et al. 2013; Hickok and Poeppel 2015)","noteIndex":0},"citationItems":[{"id":2126,"uris":["http://zotero.org/users/87850/items/5MP848A2"],"itemData":{"id":2126,"type":"article-journal","abstract":"Words have been found to elicit a negative potential at the scalp peaking at </w:instrText>
      </w:r>
      <w:r w:rsidR="007053DC">
        <w:rPr>
          <w:rFonts w:ascii="Cambria Math" w:hAnsi="Cambria Math" w:cs="Cambria Math"/>
        </w:rPr>
        <w:instrText>∼</w:instrText>
      </w:r>
      <w:r w:rsidR="007053DC">
        <w:instrText xml:space="preserve">400 ms that is strongly modulated by semantic context. The current study used whole-head magnetoencephalography (MEG) as male subjects read sentences ending with semantically congruous or incongruous words. Compared with congruous words, sentence-terminal incongruous words consistently evoked a large magnetic field over the left hemisphere, peaking at </w:instrText>
      </w:r>
      <w:r w:rsidR="007053DC">
        <w:rPr>
          <w:rFonts w:ascii="Cambria Math" w:hAnsi="Cambria Math" w:cs="Cambria Math"/>
        </w:rPr>
        <w:instrText>∼</w:instrText>
      </w:r>
      <w:r w:rsidR="007053DC">
        <w:instrText xml:space="preserve">450 ms. Source modeling at this latency with conventional equivalent current dipoles (ECDs) placed the N400m generator in or near the left superior temporal sulcus. A distributed solution constrained to the cortical surface suggested a sequence of differential activation, beginning in Wernicke's area at </w:instrText>
      </w:r>
      <w:r w:rsidR="007053DC">
        <w:rPr>
          <w:rFonts w:ascii="Cambria Math" w:hAnsi="Cambria Math" w:cs="Cambria Math"/>
        </w:rPr>
        <w:instrText>∼</w:instrText>
      </w:r>
      <w:r w:rsidR="007053DC">
        <w:instrText xml:space="preserve">250 ms, spreading to anterior temporal sites at </w:instrText>
      </w:r>
      <w:r w:rsidR="007053DC">
        <w:rPr>
          <w:rFonts w:ascii="Cambria Math" w:hAnsi="Cambria Math" w:cs="Cambria Math"/>
        </w:rPr>
        <w:instrText>∼</w:instrText>
      </w:r>
      <w:r w:rsidR="007053DC">
        <w:instrText xml:space="preserve">270 ms, to Broca's area by </w:instrText>
      </w:r>
      <w:r w:rsidR="007053DC">
        <w:rPr>
          <w:rFonts w:ascii="Cambria Math" w:hAnsi="Cambria Math" w:cs="Cambria Math"/>
        </w:rPr>
        <w:instrText>∼</w:instrText>
      </w:r>
      <w:r w:rsidR="007053DC">
        <w:instrText xml:space="preserve">300 ms, to dorsolateral prefrontal cortices by </w:instrText>
      </w:r>
      <w:r w:rsidR="007053DC">
        <w:rPr>
          <w:rFonts w:ascii="Cambria Math" w:hAnsi="Cambria Math" w:cs="Cambria Math"/>
        </w:rPr>
        <w:instrText>∼</w:instrText>
      </w:r>
      <w:r w:rsidR="007053DC">
        <w:instrText xml:space="preserve">320 ms, and to anterior orbital and frontopolar cortices by </w:instrText>
      </w:r>
      <w:r w:rsidR="007053DC">
        <w:rPr>
          <w:rFonts w:ascii="Cambria Math" w:hAnsi="Cambria Math" w:cs="Cambria Math"/>
        </w:rPr>
        <w:instrText>∼</w:instrText>
      </w:r>
      <w:r w:rsidR="007053DC">
        <w:instrText xml:space="preserve">370 ms. Differential activity was exclusively left-sided until &amp;gt;370 ms, and then involved right anterior temporal and orbital cortices. At the peak of the N400m, activation in the left hemisphere was estimated to be widespread in the anterior temporal, perisylvian, orbital, frontopolar, and dorsolateral prefrontal cortices. In the right hemisphere, the orbital, as well as, weakly, the right anterior temporal cortices were activated. Similar but weaker field patterns were evoked by intermediate words in the sentences, especially to low-frequency words occurring in early sentence positions where there is little preceding context. The locations of the N400m sources identified with the distributed solution correspond well with those previously demonstrated with direct intracranial recordings, and suggested by functional magnetic resonance imaging (fMRI). These results help identify a distributed cortical network that supports online semantic processing.","container-title":"NeuroImage","DOI":"10/fc98nf","ISSN":"1053-8119","issue":"3","note":"288 citations (Crossref) [2022-01-31]\nCitation Key: Halgren2002","page":"1101-1116","title":"N400-like Magnetoencephalography Responses Modulated by Semantic Context, Word Frequency, and Lexical Class in Sentences","volume":"17","author":[{"family":"Halgren","given":"Eric"},{"family":"Dhond","given":"Rupali P."},{"family":"Christensen","given":"Natalie"},{"family":"Van Petten","given":"Cyma"},{"family":"Marinkovic","given":"Ksenija"},{"family":"Lewine","given":"Jeffrey D."},{"family":"Dale","given":"Anders M."}],"issued":{"date-parts":[["2002",11]]},"citation-key":"Halgren2002"}},{"id":2106,"uris":["http://zotero.org/users/87850/items/U6PVFD8S"],"itemData":{"id":2106,"type":"article-journal","abstract":"Converging neuroscientific evidence suggests the existence of close links between language and sensorimotor cognition. Accordingly, during the comprehension of meaningful actions, our brain would recruit semantic-related operations similar to those associated with the processing of language information. Consistent with this view, electrophysiological findings show that the N400 component, traditionally linked to the semantic processing of linguistic material, can also be elicited by action-related material. This review outlines recent data from N400 studies that examine the understanding of action events. We focus on three specific domains, including everyday action comprehension, co-speech gesture integration, and the semantics involved in motor planning and execution. Based on the reviewed findings, we suggest that both negativities (the N400 and the action-N400) reflect a common neurocognitive mechanism involved in the construction of meaning through the expectancies created by previous experiences and current contextual information. To shed light on how this process is instantiated in the brain, a testable contextual fronto-temporo-parietal model is proposed.","container-title":"Handbook of Psycholinguistics","DOI":"10/ft2s5j","ISSN":"1554-3528","issue":"2","note":"139 citations (Crossref) [2022-01-31]\nPMID: 23055160\narXiv: gr-qc/0208024\nCitation Key: Voss2013\nISBN: 1342801202","page":"314-341","title":"Psycholinguistics Electrified","volume":"45","author":[{"family":"Voss","given":"Joel L"},{"family":"Federmeier","given":"Kara D."},{"family":"Vliet","given":"Marijn","non-dropping-particle":"van"},{"family":"Manyakov","given":"Nikolay V"},{"family":"Storms","given":"Gert"},{"family":"Fias","given":"Wim"},{"family":"Wiersema","given":"Jan R"},{"family":"Van Hulle","given":"Marc M"},{"family":"Spitzer","given":"M"},{"family":"Rugg","given":"Michael D"},{"family":"Curran","given":"Tim"},{"family":"Poldrack","given":"Russell","dropping-particle":"a."},{"family":"Pereira","given":"Francisco"},{"family":"Detre","given":"Greg"},{"family":"Botvinick","given":"Matthew"},{"family":"Onton","given":"J."},{"family":"Westerfield","given":"M."},{"family":"Townsend","given":"J."},{"family":"Makeig","given":"S."},{"family":"Neuroscience","given":"Linking Cognitive"},{"family":"Bellugi","given":"Ursula"},{"family":"Diego","given":"San"},{"family":"Nelson","given":"D L"},{"family":"McKinney","given":"V M"},{"family":"Gee","given":"N R"},{"family":"Janczura","given":"G","dropping-particle":"a"},{"family":"Neely","given":"James H."},{"family":"Nathaniel-James","given":"D","dropping-particle":"a"},{"family":"Frith","given":"C D"},{"family":"Nakazawa","given":"Kazu"},{"family":"Quirk","given":"Michael C"},{"family":"Chitwood","given":"Raymond","dropping-particle":"a"},{"family":"Watanabe","given":"Masahiko"},{"family":"Yeckel","given":"Mark F"},{"family":"Sun","given":"Linus D"},{"family":"Kato","given":"Akira"},{"family":"Carr","given":"Candice","dropping-particle":"a"},{"family":"Johnston","given":"Daniel"},{"family":"Wilson","given":"Matthew","dropping-particle":"a"},{"family":"Tonegawa","given":"Susumu"},{"family":"Montefinese","given":"Maria"},{"family":"Ambrosini","given":"Ettore"},{"family":"Fairfield","given":"Beth"},{"family":"Mammarella","given":"Nicola"},{"family":"Monsell","given":"Stephen"},{"family":"Mitchell","given":"Tom M"},{"family":"Shinkareva","given":"Svetlana V"},{"family":"Carlson","given":"Andrew"},{"family":"Chang","given":"Kai-Min"},{"family":"Malave","given":"Vicente L"},{"family":"Mason","given":"Robert","dropping-particle":"a"},{"family":"Just","given":"Marcel Adam"},{"family":"Migo","given":"Ellen M"},{"family":"Montaldi","given":"Daniela"},{"family":"Mayes","given":"Andrew R"},{"family":"Mcclelland","given":"James L"},{"family":"Rumelhart","given":"David E"},{"family":"Magee","given":"J C"},{"family":"Lynott","given":"Dermot"},{"family":"Connell","given":"Louise"},{"family":"Lerner","given":"Itamar"},{"family":"Shriki","given":"Oren"},{"family":"Laszlo","given":"Sarah"},{"family":"Laganaro","given":"Marina"},{"family":"Kutas","given":"Marta"},{"family":"Koivisto","given":"M"},{"family":"Revonsuo","given":"A"},{"family":"Kiefer","given":"Markus"},{"family":"Martens","given":"Ulla"},{"family":"Jurcak","given":"Valer"},{"family":"Tsuzuki","given":"Daisuke"},{"family":"Dan","given":"Ippeita"},{"family":"Ioannidis","given":"John P.","dropping-particle":"a.."},{"family":"Hutchison","given":"Keith","dropping-particle":"a"},{"family":"Balota","given":"David","dropping-particle":"a"},{"family":"Cortese","given":"Michael J"},{"family":"Cohen-Shikora","given":"Emily R"},{"family":"Tse","given":"Chi-Shing"},{"family":"Yap","given":"Melvin J"},{"family":"Bengson","given":"Jesse J"},{"family":"Niemeyer","given":"Dale"},{"family":"Buchanan","given":"Erin"},{"family":"Hofmann","given":"Markus J."},{"family":"Tamm","given":"Sascha"},{"family":"Braun","given":"Mario M"},{"family":"Dambacher","given":"Michael"},{"family":"Hahne","given":"Anja"},{"family":"Jacobs","given":"Arthur M."},{"family":"Kliegl","given":"Reinhold"},{"family":"Radach","given":"Ralph"},{"family":"Kuchinke","given":"Lars"},{"family":"Plichta","given":"Michael M"},{"family":"Fallgatter","given":"Andreas J"},{"family":"Herrmann","given":"Martin J"},{"family":"Biemann","given":"Chris"},{"family":"Haynes","given":"John-Dylan"},{"family":"Rees","given":"Geraint"},{"family":"Haven","given":"West"},{"family":"Haven","given":"New"},{"family":"Group","given":"Cognitive Systems"},{"family":"Disorders","given":"Other Communication"},{"family":"Insti-","given":"National"},{"family":"Gibbs","given":"Ray"},{"family":"Somerville","given":"Sue"},{"family":"State","given":"Arizona"},{"family":"Graves","given":"William W"},{"family":"Binder","given":"Jeffrey R"},{"family":"Seidenberg","given":"Mark S"},{"family":"Gernsbacher","given":"M","dropping-particle":"a"},{"family":"Eds","given":"M Traxler"},{"family":"Geng","given":"Haiyan"},{"family":"Qi","given":"Yaqiong"},{"family":"Li","given":"Yunfeng"},{"family":"Fan","given":"Silu"},{"family":"Wu","given":"Yanhong"},{"family":"Zhu","given":"Ying"},{"family":"Dehaene","given":"Stanislas"},{"family":"Naccache","given":"Lionel"},{"family":"H","given":"Gurvan Le Clec"},{"family":"Koechlin","given":"Etienne"},{"family":"Mueller","given":"Michael"},{"family":"De Deyne","given":"Simon"},{"family":"Navarro","given":"Daniel J"},{"family":"Chwilla","given":"Dorothee J"},{"family":"Kolk","given":"Herman H.J J"},{"family":"Mulder","given":"Gijsbertus"},{"family":"Chubala","given":"Chrissy M"},{"family":"Jamieson","given":"Randall K"},{"family":"Cheng","given":"Xiaorong"},{"family":"Schafer","given":"Graham"},{"family":"Riddell","given":"Patricia M"},{"family":"Caselli","given":"Naomi K"},{"family":"Cohen-Goldberg","given":"Ariel M"},{"family":"Cabeza","given":"R"},{"family":"Nyberg","given":"L"},{"family":"Breznitz","given":"Zvia"},{"family":"Amoruso","given":"Lucía"},{"family":"Gelormini","given":"Carlos"},{"family":"Aboitiz","given":"Francisco"},{"family":"Alvarez González","given":"Miguel"},{"family":"Manes","given":"Facundo"},{"family":"Cardona","given":"Juan F"},{"family":"Ibanez","given":"Agustín"},{"family":"Patten","given":"Cyma K. Van"}],"issued":{"date-parts":[["2013"]]},"citation-key":"Voss2013"}},{"id":2247,"uris":["http://zotero.org/users/87850/items/GPG3NTVI"],"itemData":{"id":2247,"type":"article-journal","abstract":"The functional neuroanatomy of speech processing has been difficult to characterize. One major impediment to progress has been the failure to consider task effects when mapping speech-related processing systems. We summarize a dual-stream model of speech processing that addresses this situation. In this model, a ventral stream processes speech signals for comprehension, and a dorsal stream maps acoustic speech signals to parietal and frontal-lobe articulatory networks. The model assumes that the ventral stream is largely bilaterally organized, although there are important computational differences between the left- and right-hemisphere systems, whereas the dorsal stream is strongly left-hemisphere-dominant.","container-title":"Handbook of Clinical Neurology","DOI":"10/gg5cdr","ISSN":"22124152","note":"50 citations (Crossref) [2022-01-31]\nPMID: 25726267\npublisher: Academic Press\nCitation Key: Hickok2016\npublisher-place: San Diego\nISBN: 9780444626301","page":"149-160","title":"Neural basis of speech perception","volume":"129","author":[{"family":"Hickok","given":"Gregory"},{"family":"Poeppel","given":"David"}],"editor":[{"family":"Hickok","given":"Gregory"},{"family":"Small","given":"Steven L"}],"issued":{"date-parts":[["2015"]]},"citation-key":"Hickok2016"}}],"schema":"https://github.com/citation-style-language/schema/raw/master/csl-citation.json"} </w:instrText>
      </w:r>
      <w:r w:rsidR="007053DC">
        <w:fldChar w:fldCharType="separate"/>
      </w:r>
      <w:r w:rsidR="007053DC">
        <w:rPr>
          <w:noProof/>
        </w:rPr>
        <w:t>(Halgren et al. 2002; Voss et al. 2013; Hickok and Poeppel 2015)</w:t>
      </w:r>
      <w:r w:rsidR="007053DC">
        <w:fldChar w:fldCharType="end"/>
      </w:r>
      <w:r w:rsidR="00BD74F8" w:rsidRPr="007D1D3E">
        <w:t>.</w:t>
      </w:r>
      <w:r w:rsidR="00E61B09">
        <w:t xml:space="preserve"> </w:t>
      </w:r>
      <w:r w:rsidR="001C692C">
        <w:t>F</w:t>
      </w:r>
      <w:r w:rsidR="00E61B09">
        <w:t xml:space="preserve">indings with MEG </w:t>
      </w:r>
      <w:r w:rsidR="001C692C">
        <w:t>on</w:t>
      </w:r>
      <w:r w:rsidR="00A362C4">
        <w:t xml:space="preserve"> speech </w:t>
      </w:r>
      <w:r w:rsidR="001C692C">
        <w:t>sound discrimination</w:t>
      </w:r>
      <w:r w:rsidR="00A362C4">
        <w:t xml:space="preserve"> </w:t>
      </w:r>
      <w:r w:rsidR="00E61B09">
        <w:t>indicate that</w:t>
      </w:r>
      <w:r w:rsidR="00FD18FE" w:rsidRPr="000076BC">
        <w:t xml:space="preserve"> deﬁcits in discriminating rapid changes in sound </w:t>
      </w:r>
      <w:r w:rsidR="00FD18FE">
        <w:t xml:space="preserve">at the cortical level </w:t>
      </w:r>
      <w:r w:rsidR="00F46C1D">
        <w:t>are</w:t>
      </w:r>
      <w:r w:rsidR="00FD18FE">
        <w:t xml:space="preserve"> </w:t>
      </w:r>
      <w:r w:rsidR="00FD18FE" w:rsidRPr="000076BC">
        <w:t>associated with impaired speech processing in children suffering from developmental language disorders</w:t>
      </w:r>
      <w:r w:rsidR="00FD18FE">
        <w:t>, including ASD</w:t>
      </w:r>
      <w:r w:rsidR="001C692C">
        <w:t xml:space="preserve"> </w:t>
      </w:r>
      <w:r w:rsidR="001C692C">
        <w:fldChar w:fldCharType="begin"/>
      </w:r>
      <w:r w:rsidR="001C692C">
        <w:instrText xml:space="preserve"> ADDIN ZOTERO_ITEM CSL_CITATION {"citationID":"O0mPrdcA","properties":{"formattedCitation":"(Roberts et al. 2008)","plainCitation":"(Roberts et al. 2008)","noteIndex":0},"citationItems":[{"id":1348,"uris":["http://zotero.org/users/87850/items/Y87LNMXK"],"itemData":{"id":1348,"type":"article-journal","abstract":"While magnetoencephalography (MEG) is of increasing utility in the assessment of pediatric patients with seizure disorders, this reflects only a part of the clinical potential of the technology. Beyond epilepsy, a broad range of developmental psychiatric disorders require the spatial and temporal resolution of brain activity offered by MEG. This article reviews the application of MEG in the study of auditory processing as an aspect of language impairment in children. Specifically, the potential application of MEG is elaborated in autism spectrum disorders (ASD), a devastating disorder with prevalence of 1 in 150. Results demonstrate the sensitivity of MEG for detection of abnormalities of auditory processing in ASD ('electrophysiological signatures') and their clinical correlates. These findings offer promise for the comprehensive assessment of developmental neuropsychiatric disorders. ?? 2008 Elsevier B.V. All rights reserved.","container-title":"International Journal of Psychophysiology","DOI":"10/b5j4kd","ISSN":"01678760","issue":"2","note":"38 citations (Crossref) [2022-01-31]\nPMID: 18336941\narXiv: NIHMS150003\nCitation Key: Roberts2008\nISBN: 0167-8760 (Print)\\r0167-8760 (Linking)","page":"149-160","title":"Electrophysiological signatures: Magnetoencephalographic studies of the neural correlates of language impairment in autism spectrum disorders","volume":"68","author":[{"family":"Roberts","given":"Timothy P L"},{"family":"Schmidt","given":"Gwen L."},{"family":"Egeth","given":"Marc"},{"family":"Blaskey","given":"Lisa"},{"family":"Rey","given":"Michael M."},{"family":"Edgar","given":"J. Christopher"},{"family":"Levy","given":"Susan E."}],"issued":{"date-parts":[["2008"]]},"citation-key":"Roberts2008"}}],"schema":"https://github.com/citation-style-language/schema/raw/master/csl-citation.json"} </w:instrText>
      </w:r>
      <w:r w:rsidR="001C692C">
        <w:fldChar w:fldCharType="separate"/>
      </w:r>
      <w:r w:rsidR="001C692C">
        <w:rPr>
          <w:noProof/>
        </w:rPr>
        <w:t>(Roberts et al. 2008)</w:t>
      </w:r>
      <w:r w:rsidR="001C692C">
        <w:fldChar w:fldCharType="end"/>
      </w:r>
      <w:r w:rsidR="00FD18FE">
        <w:t>.</w:t>
      </w:r>
      <w:r>
        <w:t xml:space="preserve"> </w:t>
      </w:r>
      <w:r w:rsidR="00A362C4">
        <w:t xml:space="preserve">In a multimodal study combining MEG </w:t>
      </w:r>
      <w:r w:rsidR="00A362C4">
        <w:t xml:space="preserve">with </w:t>
      </w:r>
      <w:r w:rsidR="00B63406">
        <w:t>diffusion-weighted</w:t>
      </w:r>
      <w:r w:rsidR="00A362C4">
        <w:t xml:space="preserve"> magnetic resonance imaging (MRI), </w:t>
      </w:r>
      <w:r w:rsidR="002B117E">
        <w:t xml:space="preserve">Roberts </w:t>
      </w:r>
      <w:r w:rsidR="00A362C4">
        <w:t xml:space="preserve">et al. </w:t>
      </w:r>
      <w:r w:rsidR="00A362C4">
        <w:t>linked delay</w:t>
      </w:r>
      <w:r w:rsidR="001C692C">
        <w:t>ed cortical</w:t>
      </w:r>
      <w:r w:rsidR="00CB173B">
        <w:t xml:space="preserve"> processing </w:t>
      </w:r>
      <w:r w:rsidR="001C692C">
        <w:t>in ASD to</w:t>
      </w:r>
      <w:r w:rsidR="00CB173B">
        <w:t xml:space="preserve"> differences in </w:t>
      </w:r>
      <w:r w:rsidR="001C692C">
        <w:t xml:space="preserve">measured fractional anisotropy in the </w:t>
      </w:r>
      <w:r w:rsidR="001C692C">
        <w:t>thalamocortical</w:t>
      </w:r>
      <w:r w:rsidR="001C692C">
        <w:t xml:space="preserve"> </w:t>
      </w:r>
      <w:r w:rsidR="002B117E">
        <w:t>relay</w:t>
      </w:r>
      <w:r w:rsidR="001C692C">
        <w:t xml:space="preserve">ing </w:t>
      </w:r>
      <w:r w:rsidR="00375A3F">
        <w:t>white matter connectivity</w:t>
      </w:r>
      <w:r w:rsidR="00301565">
        <w:t xml:space="preserve"> </w:t>
      </w:r>
      <w:r w:rsidR="00301565">
        <w:fldChar w:fldCharType="begin"/>
      </w:r>
      <w:r w:rsidR="00301565">
        <w:instrText xml:space="preserve"> ADDIN ZOTERO_ITEM CSL_CITATION {"citationID":"mxtCGZIR","properties":{"formattedCitation":"(Roberts et al. 2013)","plainCitation":"(Roberts et al. 2013)","noteIndex":0},"citationItems":[{"id":2399,"uris":["http://zotero.org/users/87850/items/B9SM6R4L"],"itemData":{"id":2399,"type":"article-journal","abstract":"White matter diffusion anisotropy in the acoustic radiations was characterized as a function of development in autistic and typically developing children. Auditory-evoked neuromagnetic fields were also recorded from the same individuals and the latency of the left and right middle latency superior temporal gyrus auditory ~50ms response (M50) was measured. Group differences in structural and functional auditory measures were examined, as were group differences in associations between white matter pathways, M50 latency, and age. Acoustic radiation white matter fractional anisotropy did not differ between groups. Individuals with autism displayed a significant M50 latency delay. Only in typically developing controls, white matter fractional anisotropy increased with age and increased white matter anisotropy was associated with earlier M50 responses. M50 latency, however, decreased with age in both groups. Present findings thus indicate that although there is loss of a relationship between white matter structure and auditory cortex function in autism spectrum disorders, and although there are delayed auditory responses in individuals with autism than compared with age-matched controls, M50 latency nevertheless decreases as a function of age in autism, parallel to the observation in typically developing controls (although with an overall latency delay). To understand auditory latency delays in autism and changes in auditory responses as a function of age in controls and autism, studies examining white matter as well as other factors that influence auditory latency, such as synaptic transmission, are of interest.","container-title":"Brain research","DOI":"10/f5h6v9","ISSN":"0006-8993","journalAbbreviation":"Brain Res","note":"PMID: 24055954\nPMCID: PMC3970268","page":"79-85","source":"PubMed Central","title":"Maturational differences in thalamocortical white matter microstructure and auditory evoked response latencies in autism spectrum disorders","volume":"1537","author":[{"family":"Roberts","given":"Timothy P.L."},{"family":"Lanza","given":"Matthew R."},{"family":"Dell","given":"John"},{"family":"Qasmieh","given":"Saba"},{"family":"Hines","given":"Katherine"},{"family":"Blaskey","given":"Lisa"},{"family":"Zarnow","given":"Deborah M."},{"family":"Levy","given":"Susan E."},{"family":"Edgar","given":"J. Christopher"},{"family":"Berman","given":"Jeffrey I."}],"issued":{"date-parts":[["2013",11,6]]},"citation-key":"roberts2013"}}],"schema":"https://github.com/citation-style-language/schema/raw/master/csl-citation.json"} </w:instrText>
      </w:r>
      <w:r w:rsidR="00301565">
        <w:fldChar w:fldCharType="separate"/>
      </w:r>
      <w:r w:rsidR="00301565">
        <w:rPr>
          <w:noProof/>
        </w:rPr>
        <w:t>(Roberts et al. 2013)</w:t>
      </w:r>
      <w:r w:rsidR="00301565">
        <w:fldChar w:fldCharType="end"/>
      </w:r>
      <w:r w:rsidR="002B117E">
        <w:t xml:space="preserve">; corroborating the idea that delays in </w:t>
      </w:r>
      <w:r w:rsidR="00375A3F">
        <w:t xml:space="preserve">acoustic </w:t>
      </w:r>
      <w:r w:rsidR="002B117E">
        <w:t>processing along</w:t>
      </w:r>
      <w:r w:rsidR="0070574D">
        <w:t xml:space="preserve"> with</w:t>
      </w:r>
      <w:r w:rsidR="009814FD">
        <w:t xml:space="preserve"> </w:t>
      </w:r>
      <w:r w:rsidR="002B117E">
        <w:t xml:space="preserve">the ascending auditory system </w:t>
      </w:r>
      <w:r w:rsidR="0070574D">
        <w:t>impact</w:t>
      </w:r>
      <w:r w:rsidR="002B117E">
        <w:t xml:space="preserve"> downstream speech comprehension </w:t>
      </w:r>
      <w:r w:rsidR="002B117E">
        <w:fldChar w:fldCharType="begin"/>
      </w:r>
      <w:r w:rsidR="00301565">
        <w:instrText xml:space="preserve"> ADDIN ZOTERO_ITEM CSL_CITATION {"citationID":"5gOll2ZF","properties":{"formattedCitation":"(Roberts et al. 2011)","plainCitation":"(Roberts et al. 2011)","noteIndex":0},"citationItems":[{"id":74,"uris":["http://zotero.org/users/87850/items/R587CB6Y"],"itemData":{"id":74,"type":"article-journal","abstract":"Background: Auditory processing abnormalities are frequently observed in autism spectrum disorders (ASD), and these abnormalities may have sequelae in terms of clinical language impairment (LI). The present study assessed associations between language impairment and the amplitude and latency of the superior temporal gyrus magnetic mismatch ﬁeld (MMF) in response to changes in an auditory stream of tones or vowels.\nMethods: Fifty-one children with ASD, and 27 neurotypical control subjects, all aged 6 to 15 years, underwent neuropsychological evaluation, including tests of language function, as well as magnetoencephalographic recording during presentation of tones and vowels. The MMF was identiﬁed in the difference waveform obtained from subtraction of responses to standard from deviant stimuli.\nResults: Magnetic mismatch ﬁeld latency was signiﬁcantly prolonged (p Ͻ .001) in children with ASD, compared with neurotypical control subjects. Furthermore, this delay was most pronounced (ϳ50 msec) in children with concomitant LI, with signiﬁcant differences in latency between children with ASD with LI and those without (p Ͻ .01). Receiver operator characteristic analysis indicated a sensitivity of 82.4% and speciﬁcity of 71.2% for diagnosing LI based on MMF latency.\nConclusions: Neural correlates of auditory change detection (the MMF) are signiﬁcantly delayed in children with ASD, and especially those with concomitant LI, suggesting a neurobiological basis as well as a clinical biomarker for LI in ASD.","container-title":"Biological Psychiatry","DOI":"10/dr593r","ISSN":"00063223","issue":"3","journalAbbreviation":"Biological Psychiatry","language":"en","note":"100 citations (Crossref) [2022-01-12]","page":"263-269","source":"DOI.org (Crossref)","title":"Auditory Magnetic Mismatch Field Latency: A Biomarker for Language Impairment in Autism","title-short":"Auditory Magnetic Mismatch Field Latency","volume":"70","author":[{"family":"Roberts","given":"Timothy P.L."},{"family":"Cannon","given":"Katelyn M."},{"family":"Tavabi","given":"Kambiz"},{"family":"Blaskey","given":"Lisa"},{"family":"Khan","given":"Sarah Y."},{"family":"Monroe","given":"Justin F."},{"family":"Qasmieh","given":"Saba"},{"family":"Levy","given":"Susan E."},{"family":"Edgar","given":"J. Christopher"}],"issued":{"date-parts":[["2011",8]]},"citation-key":"roberts2011"}}],"schema":"https://github.com/citation-style-language/schema/raw/master/csl-citation.json"} </w:instrText>
      </w:r>
      <w:r w:rsidR="002B117E">
        <w:fldChar w:fldCharType="separate"/>
      </w:r>
      <w:r w:rsidR="00301565">
        <w:rPr>
          <w:noProof/>
        </w:rPr>
        <w:t>(Roberts et al. 2011)</w:t>
      </w:r>
      <w:r w:rsidR="002B117E">
        <w:fldChar w:fldCharType="end"/>
      </w:r>
      <w:r w:rsidR="002B117E">
        <w:t>.</w:t>
      </w:r>
      <w:r w:rsidR="00CB173B">
        <w:t xml:space="preserve"> In light of this evidence and </w:t>
      </w:r>
      <w:r w:rsidR="009814FD">
        <w:t xml:space="preserve">the </w:t>
      </w:r>
      <w:r w:rsidR="00CB173B">
        <w:t>prevailing bilateral neurological model of language cognition</w:t>
      </w:r>
      <w:r w:rsidR="00375A3F">
        <w:t xml:space="preserve"> </w:t>
      </w:r>
      <w:r w:rsidR="00375A3F">
        <w:fldChar w:fldCharType="begin"/>
      </w:r>
      <w:r w:rsidR="00375A3F">
        <w:instrText xml:space="preserve"> ADDIN ZOTERO_ITEM CSL_CITATION {"citationID":"36Dbzok8","properties":{"formattedCitation":"(Hickok and Poeppel 2015; Nasios, Dardiotis, and Messinis 2019)","plainCitation":"(Hickok and Poeppel 2015; Nasios, Dardiotis, and Messinis 2019)","noteIndex":0},"citationItems":[{"id":2247,"uris":["http://zotero.org/users/87850/items/GPG3NTVI"],"itemData":{"id":2247,"type":"article-journal","abstract":"The functional neuroanatomy of speech processing has been difficult to characterize. One major impediment to progress has been the failure to consider task effects when mapping speech-related processing systems. We summarize a dual-stream model of speech processing that addresses this situation. In this model, a ventral stream processes speech signals for comprehension, and a dorsal stream maps acoustic speech signals to parietal and frontal-lobe articulatory networks. The model assumes that the ventral stream is largely bilaterally organized, although there are important computational differences between the left- and right-hemisphere systems, whereas the dorsal stream is strongly left-hemisphere-dominant.","container-title":"Handbook of Clinical Neurology","DOI":"10/gg5cdr","ISSN":"22124152","note":"50 citations (Crossref) [2022-01-31]\nPMID: 25726267\npublisher: Academic Press\nCitation Key: Hickok2016\npublisher-place: San Diego\nISBN: 9780444626301","page":"149-160","title":"Neural basis of speech perception","volume":"129","author":[{"family":"Hickok","given":"Gregory"},{"family":"Poeppel","given":"David"}],"editor":[{"family":"Hickok","given":"Gregory"},{"family":"Small","given":"Steven L"}],"issued":{"date-parts":[["2015"]]},"citation-key":"Hickok2016"}},{"id":3586,"uris":["http://zotero.org/users/87850/items/PRC29I5Q"],"itemData":{"id":3586,"type":"article-journal","abstract":"Communication in humans activates almost every part of the brain. Of course, the use of language predominates, but other cognitive functions such as attention, memory, emotion, and executive processes are also involved. However, in order to explain how our brain “understands,” “speaks,” and “writes,” and in order to rehabilitate aphasic disorders, neuroscience has faced the challenge for years to reveal the responsible neural networks. Broca and Wernicke (and Lichtheim and many others), during the 19th century, when brain research was mainly observational and autopsy driven, offered fundamental knowledge about the brain and language, so the Wernicke-Geschwind model appeared and aphasiology during the 20th century was based on it. This model is still useful for a first approach into the classical categorization of aphasic syndromes, but it is outdated, because it does not adequately describe the neural networks relevant for language, and it offers a modular perspective, focusing mainly on cortical structures. During the last three decades, neuroscience conquered new imaging, recording, and manipulation techniques for brain research, and a new model of the functional neuroanatomy of language was developed, the dual stream model, consisting of two interacting networks (“streams”), one ventral, bilaterally organized, for language comprehension, and one dorsal, left hemisphere dominant, for production. This new model also has its limitations but helps us to understand, among others, why patients with different brain lesions can have similar language impairments. Furthermore, interesting aspects arise from studying language functions in aging brains (and also in young, developing brains) and in cognitively impaired patients and neuromodulation effects on reorganization of brain networks subserving language. In this selective review, we discuss methods for coupling new knowledge regarding the functional reorganization of the brain with sophisticated techniques capable of activating the available supportive networks in order to provide improved neurorehabilitation strategies for people suffering from neurogenic communication disorders.","container-title":"Behavioural Neurology","DOI":"10/ggcmhd","ISSN":"0953-4180","journalAbbreviation":"Behav Neurol","note":"PMID: 31428210\nPMCID: PMC6679886","page":"9894571","source":"PubMed Central","title":"From Broca and Wernicke to the Neuromodulation Era: Insights of Brain Language Networks for Neurorehabilitation","title-short":"From Broca and Wernicke to the Neuromodulation Era","volume":"2019","author":[{"family":"Nasios","given":"Grigorios"},{"family":"Dardiotis","given":"Efthymios"},{"family":"Messinis","given":"Lambros"}],"issued":{"date-parts":[["2019",7,22]]},"citation-key":"nasios2019"}}],"schema":"https://github.com/citation-style-language/schema/raw/master/csl-citation.json"} </w:instrText>
      </w:r>
      <w:r w:rsidR="00375A3F">
        <w:fldChar w:fldCharType="separate"/>
      </w:r>
      <w:r w:rsidR="00375A3F">
        <w:rPr>
          <w:noProof/>
        </w:rPr>
        <w:t>(Hickok and Poeppel 2015; Nasios, Dardiotis, and Messinis 2019)</w:t>
      </w:r>
      <w:r w:rsidR="00375A3F">
        <w:fldChar w:fldCharType="end"/>
      </w:r>
      <w:r w:rsidR="00CB173B">
        <w:t xml:space="preserve">, we </w:t>
      </w:r>
      <w:r w:rsidR="008A6F14">
        <w:t>were</w:t>
      </w:r>
      <w:r w:rsidR="00CB173B">
        <w:t xml:space="preserve"> not surprised by the prolonged peak</w:t>
      </w:r>
      <w:r w:rsidR="008A6F14">
        <w:t>-</w:t>
      </w:r>
      <w:r w:rsidR="00CB173B">
        <w:t xml:space="preserve">evoked response latencies to word stimuli in this </w:t>
      </w:r>
      <w:r w:rsidR="008A6F14">
        <w:t xml:space="preserve">highly-characterized </w:t>
      </w:r>
      <w:r w:rsidR="00CB173B">
        <w:t>ASD cohort.</w:t>
      </w:r>
    </w:p>
    <w:p w14:paraId="4F51F630" w14:textId="77777777" w:rsidR="0070574D" w:rsidRDefault="0070574D" w:rsidP="00CB173B">
      <w:pPr>
        <w:ind w:firstLine="720"/>
      </w:pPr>
    </w:p>
    <w:p w14:paraId="585D3DF4" w14:textId="2E3D5413" w:rsidR="0028586E" w:rsidRDefault="0070574D" w:rsidP="00FD18FE">
      <w:pPr>
        <w:ind w:firstLine="720"/>
      </w:pPr>
      <w:r w:rsidRPr="00E136E5">
        <w:t xml:space="preserve">Theoretical models and </w:t>
      </w:r>
      <w:r>
        <w:t>converging evidence for ASD neurology</w:t>
      </w:r>
      <w:r w:rsidRPr="00E136E5">
        <w:t xml:space="preserve"> </w:t>
      </w:r>
      <w:r>
        <w:t>point to</w:t>
      </w:r>
      <w:r>
        <w:t xml:space="preserve"> an imbalance</w:t>
      </w:r>
      <w:r w:rsidRPr="00E136E5">
        <w:t xml:space="preserve"> in </w:t>
      </w:r>
      <w:r>
        <w:t xml:space="preserve">excitatory-inhibitory (E/I) homeostasis disrupting cortical excitability and causing </w:t>
      </w:r>
      <w:r w:rsidRPr="00E136E5">
        <w:t xml:space="preserve">unstable responsiveness to input </w:t>
      </w:r>
      <w:r>
        <w:t>with</w:t>
      </w:r>
      <w:r w:rsidRPr="00E136E5">
        <w:t xml:space="preserve"> reduced modulatory output</w:t>
      </w:r>
      <w:r>
        <w:t xml:space="preserve"> </w:t>
      </w:r>
      <w:r>
        <w:fldChar w:fldCharType="begin"/>
      </w:r>
      <w:r w:rsidR="0049462E">
        <w:instrText xml:space="preserve"> ADDIN ZOTERO_ITEM CSL_CITATION {"citationID":"y7WSi3yZ","properties":{"formattedCitation":"(Yizhar et al. 2011; Rubenstein and Merzenich 2003; Uhlhaas and Singer 2012; 2006; Casanova, Buxhoeveden, and Gomez 2003; DiCicco-Bloom et al. 2006; Polleux and Lauder 2004)","plainCitation":"(Yizhar et al. 2011; Rubenstein and Merzenich 2003; Uhlhaas and Singer 2012; 2006; Casanova, Buxhoeveden, and Gomez 2003; DiCicco-Bloom et al. 2006; Polleux and Lauder 2004)","noteIndex":0},"citationItems":[{"id":15,"uris":["http://zotero.org/users/87850/items/W4HNH7LU"],"itemData":{"id":15,"type":"article-journal","abstract":"Severe behavioural deficits in psychiatric diseases such as autism and schizophrenia have been hypothesized to arise from elevations in the cellular balance of excitation and inhibition (E/I balance) within neural microcircuitry. This hypothesis could unify diverse streams of pathophysiological and genetic evidence, but has not been susceptible to direct testing. Here we design and use several novel optogenetic tools to causally investigate the cellular E/I balance hypothesis in freely moving mammals, and explore the associated circuit physiology. Elevation, but not reduction, of cellular E/I balance within the mouse medial prefrontal cortex was found to elicit a profound impairment in cellular information processing, associated with specific behavioural impairments and increased high-frequency power in the 30-80 Hz range, which have both been observed in clinical conditions in humans. Consistent with the E/I balance hypothesis, compensatory elevation of inhibitory cell excitability partially rescued social deficits caused by E/I balance elevation. These results provide support for the elevated cellular E/I balance hypothesis of severe neuropsychiatric disease-related symptoms.","container-title":"Nature","DOI":"10/bn3n5c","ISSN":"1476-4687","issue":"7363","journalAbbreviation":"Nature","language":"eng","note":"1412 citations (Crossref) [2022-01-12]\nPMID: 21796121\nPMCID: PMC4155501","page":"171-178","source":"PubMed","title":"Neocortical excitation/inhibition balance in information processing and social dysfunction","volume":"477","author":[{"family":"Yizhar","given":"Ofer"},{"family":"Fenno","given":"Lief E."},{"family":"Prigge","given":"Matthias"},{"family":"Schneider","given":"Franziska"},{"family":"Davidson","given":"Thomas J."},{"family":"O'Shea","given":"Daniel J."},{"family":"Sohal","given":"Vikaas S."},{"family":"Goshen","given":"Inbal"},{"family":"Finkelstein","given":"Joel"},{"family":"Paz","given":"Jeanne T."},{"family":"Stehfest","given":"Katja"},{"family":"Fudim","given":"Roman"},{"family":"Ramakrishnan","given":"Charu"},{"family":"Huguenard","given":"John R."},{"family":"Hegemann","given":"Peter"},{"family":"Deisseroth","given":"Karl"}],"issued":{"date-parts":[["2011",7,27]]},"citation-key":"yizhar2011"},"label":"page"},{"id":16,"uris":["http://zotero.org/users/87850/items/NNPQL7XZ"],"itemData":{"id":16,"type":"article-journal","abstract":"Autism is a severe neurobehavioral syndrome, arising largely as an inherited disorder, which can arise from several diseases. Despite recent advances in identifying some genes that can cause autism, its underlying neurological mechanisms are uncertain. Autism is best conceptualized by considering the neural systems that may be defective in autistic individuals. Recent advances in understanding neural systems that process sensory information, various types of memories and social and emotional behaviors are reviewed and compared with known abnormalities in autism. Then, specific genetic abnormalities that are linked with autism are examined. Synthesis of this information leads to a model that postulates that some forms of autism are caused by an increased ratio of excitation/inhibition in sensory, mnemonic, social and emotional systems. The model further postulates that the increased ratio of excitation/inhibition can be caused by combinatorial effects of genetic and environmental variables that impinge upon a given neural system. Furthermore, the model suggests potential therapeutic interventions.","container-title":"Genes, Brain, and Behavior","DOI":"10/d45bvv","ISSN":"1601-1848","issue":"5","journalAbbreviation":"Genes Brain Behav","language":"eng","note":"1488 citations (Crossref) [2021-12-02]\nPMID: 14606691\nPMCID: PMC6748642","page":"255-267","source":"PubMed","title":"Model of autism: increased ratio of excitation/inhibition in key neural systems","title-short":"Model of autism","volume":"2","author":[{"family":"Rubenstein","given":"J. L. R."},{"family":"Merzenich","given":"M. M."}],"issued":{"date-parts":[["2003",10]]},"citation-key":"rubenstein2003"},"label":"page"},{"id":21,"uris":["http://zotero.org/users/87850/items/9EAK4P9K"],"itemData":{"id":21,"type":"article-journal","abstract":"In recent years, numerous studies have tested the relevance of neural oscillations in neuropsychiatric conditions, highlighting the potential role of changes in temporal coordination as a pathophysiological mechanism in brain disorders. In the current review, we provide an update on this hypothesis because of the growing evidence that temporal coordination is essential for the context and goal-dependent, dynamic formation of large-scale cortical networks. We shall focus on issues that we consider particularly promising for a translational research program aimed at furthering our understanding of the origins of neuropsychiatric disorders and the development of effective therapies. We will focus on schizophrenia and autism spectrum disorders (ASDs) to highlight important issues and challenges for the implementation of such an approach. Specifically, we will argue that deficits in temporal coordination lead to a disruption of functional large-scale networks, which in turn can account for several specific dysfunctions associated with these disorders.","container-title":"Neuron","DOI":"10/f398m3","ISSN":"1097-4199","issue":"6","journalAbbreviation":"Neuron","language":"eng","note":"PMID: 22998866","page":"963-980","source":"PubMed","title":"Neuronal dynamics and neuropsychiatric disorders: toward a translational paradigm for dysfunctional large-scale networks","title-short":"Neuronal dynamics and neuropsychiatric disorders","volume":"75","author":[{"family":"Uhlhaas","given":"Peter J."},{"family":"Singer","given":"Wolf"}],"issued":{"date-parts":[["2012",9,20]]},"citation-key":"uhlhaas2012"},"label":"page"},{"id":22,"uris":["http://zotero.org/users/87850/items/8SC5CPKZ"],"itemData":{"id":22,"type":"article-journal","abstract":"Following the discovery of context-dependent synchronization of oscillatory neuronal responses in the visual system, novel methods of time series analysis have been developed for the examination of task- and performance-related oscillatory activity and its synchronization. Studies employing these advanced techniques revealed that synchronization of oscillatory responses in the beta- and gamma-band is involved in a variety of cognitive functions, such as perceptual grouping, attention-dependent stimulus selection, routing of signals across distributed cortical networks, sensory-motor integration, working memory, and perceptual awareness. Here, we review evidence that certain brain disorders, such as schizophrenia, epilepsy, autism, Alzheimer's disease, and Parkinson's are associated with abnormal neural synchronization. The data suggest close correlations between abnormalities in neuronal synchronization and cognitive dysfunctions, emphasizing the importance of temporal coordination. Thus, focused search for abnormalities in temporal patterning may be of considerable clinical relevance.","container-title":"Neuron","DOI":"10/dx6sb2","ISSN":"0896-6273","issue":"1","journalAbbreviation":"Neuron","language":"eng","note":"1299 citations (Crossref) [2021-12-02]\nPMID: 17015233","page":"155-168","source":"PubMed","title":"Neural synchrony in brain disorders: relevance for cognitive dysfunctions and pathophysiology","title-short":"Neural synchrony in brain disorders","volume":"52","author":[{"family":"Uhlhaas","given":"Peter J."},{"family":"Singer","given":"Wolf"}],"issued":{"date-parts":[["2006",10,5]]},"citation-key":"uhlhaas2006"},"label":"page"},{"id":19,"uris":["http://zotero.org/users/87850/items/GGMBTB7W"],"itemData":{"id":19,"type":"article-journal","abstract":"The modular arrangement of the neocortex is based on the cell minicolumn: a self-contained ecosystem of neurons and their afferent, efferent, and interneuronal connections. The authors' preliminary studies indicate that minicolumns in the brains of autistic patients are narrower, with an altered internal organization. More specifically, their minicolumns reveal less peripheral neuropil space and increased spacing among their constituent cells. The peripheral neuropil space of the minicolumn is the conduit, among other things, for inhibitory local circuit projections. A defect in these GABAergic fibers may correlate with the increased prevalence of seizures among autistic patients. This article expands on our initial findings by arguing for the specificity of GABAergic inhibition in the neocortex as being focused around its mini- and macrocolumnar organization. The authors conclude that GABAergic interneurons are vital to proper minicolumnar differentiation and signal processing (e.g., filtering capacity of the neocortex), thus providing a putative correlate to autistic symptomatology.","container-title":"The Neuroscientist: A Review Journal Bringing Neurobiology, Neurology and Psychiatry","DOI":"10/bx8xgd","ISSN":"1073-8584","issue":"6","journalAbbreviation":"Neuroscientist","language":"eng","note":"212 citations (Crossref) [2021-12-02]\nPMID: 14678582","page":"496-507","source":"PubMed","title":"Disruption in the inhibitory architecture of the cell minicolumn: implications for autism","title-short":"Disruption in the inhibitory architecture of the cell minicolumn","volume":"9","author":[{"family":"Casanova","given":"Manuel F."},{"family":"Buxhoeveden","given":"Daniel"},{"family":"Gomez","given":"Juan"}],"issued":{"date-parts":[["2003",12]]},"citation-key":"casanova2003"},"label":"page"},{"id":18,"uris":["http://zotero.org/users/87850/items/WWXDM7LA"],"itemData":{"id":18,"type":"article-journal","container-title":"The Journal of Neuroscience: The Official Journal of the Society for Neuroscience","DOI":"10/fhnpmz","ISSN":"1529-2401","issue":"26","journalAbbreviation":"J Neurosci","language":"eng","note":"276 citations (Crossref) [2021-12-02]\nPMID: 16807320\nPMCID: PMC6673916","page":"6897-6906","source":"PubMed","title":"The developmental neurobiology of autism spectrum disorder","volume":"26","author":[{"family":"DiCicco-Bloom","given":"Emanuel"},{"family":"Lord","given":"Catherine"},{"family":"Zwaigenbaum","given":"Lonnie"},{"family":"Courchesne","given":"Eric"},{"family":"Dager","given":"Stephen R."},{"family":"Schmitz","given":"Christoph"},{"family":"Schultz","given":"Robert T."},{"family":"Crawley","given":"Jacqueline"},{"family":"Young","given":"Larry J."}],"issued":{"date-parts":[["2006",6,28]]},"citation-key":"dicicco-bloom2006"},"label":"page"},{"id":17,"uris":["http://zotero.org/users/87850/items/BBA8BBSV"],"itemData":{"id":17,"type":"article-journal","abstract":"Autism is a complex, behaviorally defined, developmental brain disorder with an estimated prevalence of 1 in 1,000. It is now clear that autism is not a disease, but a syndrome with a strong genetic component. The etiology of autism is poorly defined both at the cellular and the molecular levels. Based on the fact that seizure activity is frequently associated with autism and that abnormal evoked potentials have been observed in autistic individuals in response to tasks that require attention, several investigators have recently proposed that autism might be caused by an imbalance between excitation and inhibition in key neural systems including the cortex. Despite considerable ongoing effort toward the identification of chromosome regions affected in autism and the characterization of many potential gene candidates, only a few genes have been reproducibly shown to display specific mutations that segregate with autism, likely because of the complex polygenic nature of this syndrome. Among those, several candidate genes have been shown to control the early patterning and/or the late synaptic maturation of specific neuronal subpopulations controlling the balance between excitation and inhibition in the developing cortex and cerebellum. In the present article, we review our current understanding of the developmental mechanisms patterning the balance between excitation and inhibition in the context of the neurobiology of autism.","container-title":"Mental Retardation and Developmental Disabilities Research Reviews","DOI":"10/bg52bt","ISSN":"1080-4013","issue":"4","journalAbbreviation":"Ment Retard Dev Disabil Res Rev","language":"eng","note":"129 citations (Crossref) [2021-12-02]\nPMID: 15666334","page":"303-317","source":"PubMed","title":"Toward a developmental neurobiology of autism","volume":"10","author":[{"family":"Polleux","given":"Franck"},{"family":"Lauder","given":"Jean M."}],"issued":{"date-parts":[["2004"]]},"citation-key":"polleux2004"},"label":"page"}],"schema":"https://github.com/citation-style-language/schema/raw/master/csl-citation.json"} </w:instrText>
      </w:r>
      <w:r>
        <w:fldChar w:fldCharType="separate"/>
      </w:r>
      <w:r w:rsidR="0049462E">
        <w:rPr>
          <w:noProof/>
        </w:rPr>
        <w:t>(Yizhar et al. 2011; Rubenstein and Merzenich 2003; Uhlhaas and Singer 2012; 2006; Casanova, Buxhoeveden, and Gomez 2003; DiCicco-Bloom et al. 2006; Polleux and Lauder 2004)</w:t>
      </w:r>
      <w:r>
        <w:fldChar w:fldCharType="end"/>
      </w:r>
      <w:r w:rsidRPr="00E136E5">
        <w:t>.</w:t>
      </w:r>
      <w:r>
        <w:t xml:space="preserve"> </w:t>
      </w:r>
      <w:r w:rsidRPr="00E136E5">
        <w:t xml:space="preserve">In their ‘noisy’ autistic brain model, Rubenstein and </w:t>
      </w:r>
      <w:proofErr w:type="spellStart"/>
      <w:r w:rsidRPr="00E136E5">
        <w:t>Merzenich</w:t>
      </w:r>
      <w:proofErr w:type="spellEnd"/>
      <w:r w:rsidRPr="00E136E5">
        <w:t xml:space="preserve"> (2003) </w:t>
      </w:r>
      <w:r w:rsidR="00D156E5">
        <w:t>suggest</w:t>
      </w:r>
      <w:r w:rsidRPr="00E136E5">
        <w:t xml:space="preserve"> that </w:t>
      </w:r>
      <w:r>
        <w:t>behavioral</w:t>
      </w:r>
      <w:r w:rsidRPr="00E136E5">
        <w:t xml:space="preserve"> deficits in autism </w:t>
      </w:r>
      <w:r>
        <w:t>may be</w:t>
      </w:r>
      <w:r w:rsidRPr="00E136E5">
        <w:t xml:space="preserve"> caused by an imbalance between excitatory and inhibitory neurotransmission due to increased glutamatergic (excitatory) </w:t>
      </w:r>
      <w:r>
        <w:t>signaling</w:t>
      </w:r>
      <w:r w:rsidRPr="00E136E5">
        <w:t xml:space="preserve"> or to a reduction in inhibition due to diminished GABAergic </w:t>
      </w:r>
      <w:r>
        <w:t>signaling</w:t>
      </w:r>
      <w:r w:rsidRPr="00E136E5">
        <w:t xml:space="preserve"> </w:t>
      </w:r>
      <w:r>
        <w:fldChar w:fldCharType="begin"/>
      </w:r>
      <w:r>
        <w:instrText xml:space="preserve"> ADDIN ZOTERO_ITEM CSL_CITATION {"citationID":"grRiyRFD","properties":{"formattedCitation":"(Rubenstein and Merzenich 2003)","plainCitation":"(Rubenstein and Merzenich 2003)","noteIndex":0},"citationItems":[{"id":16,"uris":["http://zotero.org/users/87850/items/NNPQL7XZ"],"itemData":{"id":16,"type":"article-journal","abstract":"Autism is a severe neurobehavioral syndrome, arising largely as an inherited disorder, which can arise from several diseases. Despite recent advances in identifying some genes that can cause autism, its underlying neurological mechanisms are uncertain. Autism is best conceptualized by considering the neural systems that may be defective in autistic individuals. Recent advances in understanding neural systems that process sensory information, various types of memories and social and emotional behaviors are reviewed and compared with known abnormalities in autism. Then, specific genetic abnormalities that are linked with autism are examined. Synthesis of this information leads to a model that postulates that some forms of autism are caused by an increased ratio of excitation/inhibition in sensory, mnemonic, social and emotional systems. The model further postulates that the increased ratio of excitation/inhibition can be caused by combinatorial effects of genetic and environmental variables that impinge upon a given neural system. Furthermore, the model suggests potential therapeutic interventions.","container-title":"Genes, Brain, and Behavior","DOI":"10/d45bvv","ISSN":"1601-1848","issue":"5","journalAbbreviation":"Genes Brain Behav","language":"eng","note":"1488 citations (Crossref) [2021-12-02]\nPMID: 14606691\nPMCID: PMC6748642","page":"255-267","source":"PubMed","title":"Model of autism: increased ratio of excitation/inhibition in key neural systems","title-short":"Model of autism","volume":"2","author":[{"family":"Rubenstein","given":"J. L. R."},{"family":"Merzenich","given":"M. M."}],"issued":{"date-parts":[["2003",10]]},"citation-key":"rubenstein2003"}}],"schema":"https://github.com/citation-style-language/schema/raw/master/csl-citation.json"} </w:instrText>
      </w:r>
      <w:r>
        <w:fldChar w:fldCharType="separate"/>
      </w:r>
      <w:r>
        <w:rPr>
          <w:noProof/>
        </w:rPr>
        <w:t>(Rubenstein and Merzenich 2003)</w:t>
      </w:r>
      <w:r>
        <w:fldChar w:fldCharType="end"/>
      </w:r>
      <w:r w:rsidRPr="00E136E5">
        <w:t>.</w:t>
      </w:r>
      <w:r>
        <w:t xml:space="preserve"> </w:t>
      </w:r>
      <w:r w:rsidRPr="00E136E5">
        <w:t xml:space="preserve">Several lines of evidence support the excitation-inhibition imbalance hypothesis; autism has been associated with pathology in GABA receptors </w:t>
      </w:r>
      <w:r>
        <w:fldChar w:fldCharType="begin"/>
      </w:r>
      <w:r>
        <w:instrText xml:space="preserve"> ADDIN ZOTERO_ITEM CSL_CITATION {"citationID":"Ynity3J0","properties":{"formattedCitation":"(Fatemi, Folsom, et al. 2009; Fatemi, Reutiman, et al. 2009)","plainCitation":"(Fatemi, Folsom, et al. 2009; Fatemi, Reutiman, et al. 2009)","noteIndex":0},"citationItems":[{"id":14,"uris":["http://zotero.org/users/87850/items/BP64NQ2Z"],"itemData":{"id":14,"type":"article-journal","abstract":"Autism is a neurodevelopmental disorder that is often comorbid with seizures. Gamma-aminobutyric acid (GABA) is the main inhibitory neurotransmitter in brain. GABA(B) receptors play an important role in maintaining excitatory-inhibitory balance in brain and alterations may lead to seizures. We compared levels of GABA(B) receptor subunits GABA(B) receptor 1 (GABBR1) and GABA(B) receptor 2 (GABBR2) in cerebellum, Brodmann's area 9 (BA9), and BA40 of subjects with autism and matched controls. Levels of GABBR1 were significantly decreased in BA9, BA40, and cerebellum, while GABBR2 was significantly reduced in the cerebellum. The presence of seizure disorder did not have a significant impact on the observed reductions in GABA(B) receptor subunit expression. Decreases in GABA(B) receptor subunits may help explain the presence of seizures that are often comorbid with autism, as well as cognitive difficulties prevalent in autism.","container-title":"Cerebellum (London, England)","DOI":"10/cg2tf4","ISSN":"1473-4230","issue":"1","journalAbbreviation":"Cerebellum","language":"eng","note":"151 citations (Crossref) [2022-01-12]\nPMID: 19002745\nPMCID: PMC2732344","page":"64-69","source":"PubMed","title":"Expression of GABA(B) receptors is altered in brains of subjects with autism","volume":"8","author":[{"family":"Fatemi","given":"S. Hossein"},{"family":"Folsom","given":"Timothy D."},{"family":"Reutiman","given":"Teri J."},{"family":"Thuras","given":"Paul D."}],"issued":{"date-parts":[["2009",3]]},"citation-key":"fatemi2009a"}},{"id":13,"uris":["http://zotero.org/users/87850/items/Q7XAHC9V"],"itemData":{"id":13,"type":"article-journal","abstract":"Gamma-aminobutyric acid A (GABA(A)) receptors are ligand-gated ion channels responsible for mediation of fast inhibitory action of GABA in the brain. Preliminary reports have demonstrated altered expression of GABA receptors in the brains of subjects with autism suggesting GABA/glutamate system dysregulation. We investigated the expression of four GABA(A) receptor subunits and observed significant reductions in GABRA1, GABRA2, GABRA3, and GABRB3 in parietal cortex (Brodmann's Area 40 (BA40)), while GABRA1 and GABRB3 were significantly altered in cerebellum, and GABRA1 was significantly altered in superior frontal cortex (BA9). The presence of seizure disorder did not have a significant impact on GABA(A) receptor subunit expression in the three brain areas. Our results demonstrate that GABA(A) receptors are reduced in three brain regions that have previously been implicated in the pathogenesis of autism, suggesting widespread GABAergic dysfunction in the brains of subjects with autism.","container-title":"Journal of Autism and Developmental Disorders","DOI":"10/ckrt99","ISSN":"0162-3257","issue":"2","journalAbbreviation":"J Autism Dev Disord","language":"eng","note":"289 citations (Crossref) [2022-01-12]\nPMID: 18821008\nPMCID: PMC2697059","page":"223-230","source":"PubMed","title":"GABA(A) receptor downregulation in brains of subjects with autism","volume":"39","author":[{"family":"Fatemi","given":"S. Hossein"},{"family":"Reutiman","given":"Teri J."},{"family":"Folsom","given":"Timothy D."},{"family":"Thuras","given":"Paul D."}],"issued":{"date-parts":[["2009",2]]},"citation-key":"fatemi2009"}}],"schema":"https://github.com/citation-style-language/schema/raw/master/csl-citation.json"} </w:instrText>
      </w:r>
      <w:r>
        <w:fldChar w:fldCharType="separate"/>
      </w:r>
      <w:r>
        <w:rPr>
          <w:noProof/>
        </w:rPr>
        <w:t>(Fatemi, Folsom, et al. 2009; Fatemi, Reutiman, et al. 2009)</w:t>
      </w:r>
      <w:r>
        <w:fldChar w:fldCharType="end"/>
      </w:r>
      <w:r w:rsidRPr="00E136E5">
        <w:t xml:space="preserve">, mutations in genes encoding for GABA-A receptors </w:t>
      </w:r>
      <w:r>
        <w:fldChar w:fldCharType="begin"/>
      </w:r>
      <w:r>
        <w:instrText xml:space="preserve"> ADDIN ZOTERO_ITEM CSL_CITATION {"citationID":"zVT3maWw","properties":{"formattedCitation":"(DiCicco-Bloom et al. 2006)","plainCitation":"(DiCicco-Bloom et al. 2006)","noteIndex":0},"citationItems":[{"id":18,"uris":["http://zotero.org/users/87850/items/WWXDM7LA"],"itemData":{"id":18,"type":"article-journal","container-title":"The Journal of Neuroscience: The Official Journal of the Society for Neuroscience","DOI":"10/fhnpmz","ISSN":"1529-2401","issue":"26","journalAbbreviation":"J Neurosci","language":"eng","note":"276 citations (Crossref) [2021-12-02]\nPMID: 16807320\nPMCID: PMC6673916","page":"6897-6906","source":"PubMed","title":"The developmental neurobiology of autism spectrum disorder","volume":"26","author":[{"family":"DiCicco-Bloom","given":"Emanuel"},{"family":"Lord","given":"Catherine"},{"family":"Zwaigenbaum","given":"Lonnie"},{"family":"Courchesne","given":"Eric"},{"family":"Dager","given":"Stephen R."},{"family":"Schmitz","given":"Christoph"},{"family":"Schultz","given":"Robert T."},{"family":"Crawley","given":"Jacqueline"},{"family":"Young","given":"Larry J."}],"issued":{"date-parts":[["2006",6,28]]},"citation-key":"dicicco-bloom2006"}}],"schema":"https://github.com/citation-style-language/schema/raw/master/csl-citation.json"} </w:instrText>
      </w:r>
      <w:r>
        <w:fldChar w:fldCharType="separate"/>
      </w:r>
      <w:r>
        <w:rPr>
          <w:noProof/>
        </w:rPr>
        <w:t>(DiCicco-Bloom et al. 2006)</w:t>
      </w:r>
      <w:r>
        <w:fldChar w:fldCharType="end"/>
      </w:r>
      <w:r w:rsidRPr="00E136E5">
        <w:t xml:space="preserve">, reduced spontaneous GABAergic neurotransmission in a mouse model of idiopathic autism </w:t>
      </w:r>
      <w:r>
        <w:fldChar w:fldCharType="begin"/>
      </w:r>
      <w:r>
        <w:instrText xml:space="preserve"> ADDIN ZOTERO_ITEM CSL_CITATION {"citationID":"LqutzjKY","properties":{"formattedCitation":"(Polleux and Lauder 2004)","plainCitation":"(Polleux and Lauder 2004)","noteIndex":0},"citationItems":[{"id":17,"uris":["http://zotero.org/users/87850/items/BBA8BBSV"],"itemData":{"id":17,"type":"article-journal","abstract":"Autism is a complex, behaviorally defined, developmental brain disorder with an estimated prevalence of 1 in 1,000. It is now clear that autism is not a disease, but a syndrome with a strong genetic component. The etiology of autism is poorly defined both at the cellular and the molecular levels. Based on the fact that seizure activity is frequently associated with autism and that abnormal evoked potentials have been observed in autistic individuals in response to tasks that require attention, several investigators have recently proposed that autism might be caused by an imbalance between excitation and inhibition in key neural systems including the cortex. Despite considerable ongoing effort toward the identification of chromosome regions affected in autism and the characterization of many potential gene candidates, only a few genes have been reproducibly shown to display specific mutations that segregate with autism, likely because of the complex polygenic nature of this syndrome. Among those, several candidate genes have been shown to control the early patterning and/or the late synaptic maturation of specific neuronal subpopulations controlling the balance between excitation and inhibition in the developing cortex and cerebellum. In the present article, we review our current understanding of the developmental mechanisms patterning the balance between excitation and inhibition in the context of the neurobiology of autism.","container-title":"Mental Retardation and Developmental Disabilities Research Reviews","DOI":"10/bg52bt","ISSN":"1080-4013","issue":"4","journalAbbreviation":"Ment Retard Dev Disabil Res Rev","language":"eng","note":"129 citations (Crossref) [2021-12-02]\nPMID: 15666334","page":"303-317","source":"PubMed","title":"Toward a developmental neurobiology of autism","volume":"10","author":[{"family":"Polleux","given":"Franck"},{"family":"Lauder","given":"Jean M."}],"issued":{"date-parts":[["2004"]]},"citation-key":"polleux2004"}}],"schema":"https://github.com/citation-style-language/schema/raw/master/csl-citation.json"} </w:instrText>
      </w:r>
      <w:r>
        <w:fldChar w:fldCharType="separate"/>
      </w:r>
      <w:r>
        <w:rPr>
          <w:noProof/>
        </w:rPr>
        <w:t>(Polleux and Lauder 2004)</w:t>
      </w:r>
      <w:r>
        <w:fldChar w:fldCharType="end"/>
      </w:r>
      <w:r w:rsidRPr="00E136E5">
        <w:t xml:space="preserve">, and regional reductions in glutamate </w:t>
      </w:r>
      <w:r>
        <w:fldChar w:fldCharType="begin"/>
      </w:r>
      <w:r>
        <w:instrText xml:space="preserve"> ADDIN ZOTERO_ITEM CSL_CITATION {"citationID":"EZOeju8h","properties":{"formattedCitation":"(Han et al. 2014)","plainCitation":"(Han et al. 2014)","noteIndex":0},"citationItems":[{"id":12,"uris":["http://zotero.org/users/87850/items/HGLDBHHL"],"itemData":{"id":12,"type":"article-journal","abstract":"Autism spectrum disorder (ASD) may arise from increased ratio of excitatory to inhibitory neurotransmission in the brain. Many pharmacological treatments have been tested in ASD, but only limited success has been achieved. Here we report that BTBR T(+)Itpr3(tf)/J (BTBR) mice, a model of idiopathic autism, have reduced spontaneous GABAergic neurotransmission. Treatment with low nonsedating/nonanxiolytic doses of benzodiazepines, which increase inhibitory neurotransmission through positive allosteric modulation of postsynaptic GABAA receptors, improved deficits in social interaction, repetitive behavior, and spatial learning. Moreover, negative allosteric modulation of GABAA receptors impaired social behavior in C57BL/6J and 129SvJ wild-type mice, suggesting that reduced inhibitory neurotransmission may contribute to social and cognitive deficits. The dramatic behavioral improvement after low-dose benzodiazepine treatment was subunit specific-the α2,3-subunit-selective positive allosteric modulator L-838,417 was effective, but the α1-subunit-selective drug zolpidem exacerbated social deficits. Impaired GABAergic neurotransmission may contribute to ASD, and α2,3-subunit-selective positive GABAA receptor modulation may be an effective treatment.","container-title":"Neuron","DOI":"10/f5vqqw","ISSN":"1097-4199","issue":"6","journalAbbreviation":"Neuron","language":"eng","note":"157 citations (Crossref) [2022-01-12]\nPMID: 24656250\nPMCID: PMC4079471","page":"1282-1289","source":"PubMed","title":"Enhancement of inhibitory neurotransmission by GABAA receptors having α2,3-subunits ameliorates behavioral deficits in a mouse model of autism","volume":"81","author":[{"family":"Han","given":"Sung"},{"family":"Tai","given":"Chao"},{"family":"Jones","given":"Christina J."},{"family":"Scheuer","given":"Todd"},{"family":"Catterall","given":"William A."}],"issued":{"date-parts":[["2014",3,19]]},"citation-key":"han2014"}}],"schema":"https://github.com/citation-style-language/schema/raw/master/csl-citation.json"} </w:instrText>
      </w:r>
      <w:r>
        <w:fldChar w:fldCharType="separate"/>
      </w:r>
      <w:r>
        <w:rPr>
          <w:noProof/>
        </w:rPr>
        <w:t>(Han et al. 2014)</w:t>
      </w:r>
      <w:r>
        <w:fldChar w:fldCharType="end"/>
      </w:r>
      <w:r w:rsidRPr="00E136E5">
        <w:t xml:space="preserve"> and GABA </w:t>
      </w:r>
      <w:r>
        <w:fldChar w:fldCharType="begin"/>
      </w:r>
      <w:r>
        <w:instrText xml:space="preserve"> ADDIN ZOTERO_ITEM CSL_CITATION {"citationID":"NWpeT2Vk","properties":{"formattedCitation":"(Brown et al. 2013)","plainCitation":"(Brown et al. 2013)","noteIndex":0},"citationItems":[{"id":"wIayYwQD/jdkjy2NL","uris":["http://zotero.org/users/87850/items/TU885ZUG"],"itemData":{"id":993,"type":"article-journal","abstract":"Increased glutamate levels have been reported in the hippocampal and frontal regions of persons with autism using proton magnetic resonance spectroscopy ((1)H-MRS). Although autism spectrum disorders (ASDs) are highly heritable, MRS studies have not included relatives of persons with ASD. We therefore conducted a study to determine if glutamate levels are elevated in people with autism and parents of children with autism. Single-voxel, point-resolved spectroscopy data were acquired at 3T for left and right hemisphere auditory cortical voxels in 13 adults with autism, 15 parents of children with autism, and 15 adult control subjects. The primary measure was glutamate + glutamine (Glx). Additional measures included n-acetyl-aspartate (NAA), choline (Cho), myoinositol (mI), and creatine (Cr). The autism group had significantly higher Glx, NAA, and Cr concentrations than the control subjects. Parents did not differ from control subjects on any measures. No significant differences in Cho or mI levels were seen among groups. No reliable correlations between autism symptom measures, and MRS variables were seen after Bonferroni correction for multiple comparisons. The elevation in Glx in autism is consistent with prior MRS data in the hippocampus and frontal lobe and may suggest increased cortical excitability. Increased NAA and Cr may indicate brain metabolism disturbances in autism. In the current study, we found no reliable evidence of a familial effect for any spectroscopy measure. This may indicate that these metabolites have no heritable component in autism, the presence of a compensatory factor in parents, or sample-specific limitations such as the participation of singleton families.","container-title":"Autism Research: Official Journal of the International Society for Autism Research","DOI":"10/f5qgh8","ISSN":"1939-3806","issue":"1","journalAbbreviation":"Autism Res","language":"eng","note":"64 citations (Crossref) [2021-10-05]\nPMID: 23166003\nPMCID: PMC3580156","page":"1-10","source":"PubMed","title":"Increased glutamate concentration in the auditory cortex of persons with autism and first-degree relatives: a (1)H-MRS study","title-short":"Increased glutamate concentration in the auditory cortex of persons with autism and first-degree relatives","volume":"6","author":[{"family":"Brown","given":"Mark S."},{"family":"Singel","given":"Debra"},{"family":"Hepburn","given":"Susan"},{"family":"Rojas","given":"Donald C."}],"issued":{"date-parts":[["2013",2]]}}}],"schema":"https://github.com/citation-style-language/schema/raw/master/csl-citation.json"} </w:instrText>
      </w:r>
      <w:r>
        <w:fldChar w:fldCharType="separate"/>
      </w:r>
      <w:r>
        <w:rPr>
          <w:noProof/>
        </w:rPr>
        <w:t>(Brown et al. 2013)</w:t>
      </w:r>
      <w:r>
        <w:fldChar w:fldCharType="end"/>
      </w:r>
      <w:r w:rsidRPr="00E136E5">
        <w:t xml:space="preserve"> concentrations in the auditory cortex</w:t>
      </w:r>
      <w:r>
        <w:t>. In</w:t>
      </w:r>
      <w:r w:rsidRPr="00E136E5">
        <w:t xml:space="preserve"> children with ASD</w:t>
      </w:r>
      <w:r>
        <w:t>,</w:t>
      </w:r>
      <w:r w:rsidRPr="00E136E5">
        <w:t xml:space="preserve"> auditory and motor regions showed diminished GABA concentrations </w:t>
      </w:r>
      <w:r>
        <w:fldChar w:fldCharType="begin"/>
      </w:r>
      <w:r>
        <w:instrText xml:space="preserve"> ADDIN ZOTERO_ITEM CSL_CITATION {"citationID":"nIPSBGaa","properties":{"formattedCitation":"(Brown et al. 2013)","plainCitation":"(Brown et al. 2013)","noteIndex":0},"citationItems":[{"id":"wIayYwQD/jdkjy2NL","uris":["http://zotero.org/users/87850/items/TU885ZUG"],"itemData":{"id":"Dsahdxdi/j0kGLJnD","type":"article-journal","abstract":"Increased glutamate levels have been reported in the hippocampal and frontal regions of persons with autism using proton magnetic resonance spectroscopy ((1)H-MRS). Although autism spectrum disorders (ASDs) are highly heritable, MRS studies have not included relatives of persons with ASD. We therefore conducted a study to determine if glutamate levels are elevated in people with autism and parents of children with autism. Single-voxel, point-resolved spectroscopy data were acquired at 3T for left and right hemisphere auditory cortical voxels in 13 adults with autism, 15 parents of children with autism, and 15 adult control subjects. The primary measure was glutamate + glutamine (Glx). Additional measures included n-acetyl-aspartate (NAA), choline (Cho), myoinositol (mI), and creatine (Cr). The autism group had significantly higher Glx, NAA, and Cr concentrations than the control subjects. Parents did not differ from control subjects on any measures. No significant differences in Cho or mI levels were seen among groups. No reliable correlations between autism symptom measures, and MRS variables were seen after Bonferroni correction for multiple comparisons. The elevation in Glx in autism is consistent with prior MRS data in the hippocampus and frontal lobe and may suggest increased cortical excitability. Increased NAA and Cr may indicate brain metabolism disturbances in autism. In the current study, we found no reliable evidence of a familial effect for any spectroscopy measure. This may indicate that these metabolites have no heritable component in autism, the presence of a compensatory factor in parents, or sample-specific limitations such as the participation of singleton families.","container-title":"Autism Research: Official Journal of the International Society for Autism Research","DOI":"10/f5qgh8","ISSN":"1939-3806","issue":"1","journalAbbreviation":"Autism Res","language":"eng","note":"64 citations (Crossref) [2021-10-05]\nPMID: 23166003\nPMCID: PMC3580156","page":"1-10","source":"PubMed","title":"Increased glutamate concentration in the auditory cortex of persons with autism and first-degree relatives: a (1)H-MRS study","title-short":"Increased glutamate concentration in the auditory cortex of persons with autism and first-degree relatives","volume":"6","author":[{"family":"Brown","given":"Mark S."},{"family":"Singel","given":"Debra"},{"family":"Hepburn","given":"Susan"},{"family":"Rojas","given":"Donald C."}],"issued":{"date-parts":[["2013",2]]}}}],"schema":"https://github.com/citation-style-language/schema/raw/master/csl-citation.json"} </w:instrText>
      </w:r>
      <w:r>
        <w:fldChar w:fldCharType="separate"/>
      </w:r>
      <w:r>
        <w:rPr>
          <w:noProof/>
        </w:rPr>
        <w:t>(Brown et al. 2013)</w:t>
      </w:r>
      <w:r>
        <w:fldChar w:fldCharType="end"/>
      </w:r>
      <w:r>
        <w:t>. Together these</w:t>
      </w:r>
      <w:r w:rsidRPr="00E136E5">
        <w:t xml:space="preserve"> findings suggest that </w:t>
      </w:r>
      <w:r>
        <w:t>critical</w:t>
      </w:r>
      <w:r w:rsidRPr="00E136E5">
        <w:t xml:space="preserve"> elements in the cortical </w:t>
      </w:r>
      <w:r w:rsidRPr="00E136E5">
        <w:lastRenderedPageBreak/>
        <w:t>architecture for regulating cortical excitability are involved in the pathophysiology of autism.</w:t>
      </w:r>
      <w:r>
        <w:t xml:space="preserve"> </w:t>
      </w:r>
      <w:r w:rsidRPr="00E136E5">
        <w:t>Therefore, studies relating electrophysiological measurement of cortical activity to excitatory or inhibitory neurotransmitters may elucidate disease processes in autism and provide implications for treatment and strategies for early identification.</w:t>
      </w:r>
    </w:p>
    <w:p w14:paraId="4F89CD25" w14:textId="77777777" w:rsidR="0070574D" w:rsidRDefault="0070574D" w:rsidP="00FD18FE">
      <w:pPr>
        <w:ind w:firstLine="720"/>
      </w:pPr>
    </w:p>
    <w:p w14:paraId="6841467D" w14:textId="39D3358C" w:rsidR="00FD18FE" w:rsidRPr="00813F26" w:rsidRDefault="008A6F14" w:rsidP="0070574D">
      <w:pPr>
        <w:ind w:firstLine="720"/>
        <w:rPr>
          <w:rFonts w:cstheme="minorHAnsi"/>
        </w:rPr>
      </w:pPr>
      <w:r>
        <w:t xml:space="preserve">Here we present findings from a </w:t>
      </w:r>
      <w:r w:rsidR="002B117E">
        <w:t xml:space="preserve">multimodal MEG and MRSI </w:t>
      </w:r>
      <w:r w:rsidR="009814FD">
        <w:t>follow-up</w:t>
      </w:r>
      <w:r w:rsidR="00301565">
        <w:t xml:space="preserve"> study </w:t>
      </w:r>
      <w:r w:rsidR="00B63406">
        <w:t>in a</w:t>
      </w:r>
      <w:r w:rsidR="00301565">
        <w:t xml:space="preserve"> </w:t>
      </w:r>
      <w:r>
        <w:t xml:space="preserve">retrospectively </w:t>
      </w:r>
      <w:r w:rsidR="00301565">
        <w:t>highly-</w:t>
      </w:r>
      <w:r>
        <w:t xml:space="preserve">characterized cohort of individuals </w:t>
      </w:r>
      <w:r w:rsidR="00B63406">
        <w:t xml:space="preserve">&amp; families </w:t>
      </w:r>
      <w:r w:rsidR="00301565">
        <w:t>participating in the</w:t>
      </w:r>
      <w:r>
        <w:t xml:space="preserve"> IBIS</w:t>
      </w:r>
      <w:r w:rsidR="00301565">
        <w:rPr>
          <w:rStyle w:val="FootnoteReference"/>
        </w:rPr>
        <w:footnoteReference w:id="2"/>
      </w:r>
      <w:r>
        <w:t xml:space="preserve"> </w:t>
      </w:r>
      <w:r w:rsidR="009814FD">
        <w:t>national</w:t>
      </w:r>
      <w:r>
        <w:t xml:space="preserve"> research network. </w:t>
      </w:r>
      <w:r w:rsidR="00B63406">
        <w:t xml:space="preserve">Thus, every participant had an </w:t>
      </w:r>
      <w:r w:rsidR="00FD18FE" w:rsidRPr="00E136E5">
        <w:t>early childhood diagnosis of ASD</w:t>
      </w:r>
      <w:r w:rsidR="00B63406">
        <w:t xml:space="preserve">, </w:t>
      </w:r>
      <w:r w:rsidR="00813F26">
        <w:t xml:space="preserve">a history of </w:t>
      </w:r>
      <w:r w:rsidR="00B63406">
        <w:t>clinical therapeutic interventions,</w:t>
      </w:r>
      <w:r w:rsidR="00FD18FE">
        <w:t xml:space="preserve"> </w:t>
      </w:r>
      <w:r w:rsidR="00B63406">
        <w:t xml:space="preserve">and </w:t>
      </w:r>
      <w:r w:rsidR="00FD18FE">
        <w:t>behavioral</w:t>
      </w:r>
      <w:r w:rsidR="00FD18FE" w:rsidRPr="00E136E5">
        <w:t xml:space="preserve"> and longitudinal MRI/MRSI studies</w:t>
      </w:r>
      <w:r w:rsidR="00FD18FE">
        <w:t xml:space="preserve"> </w:t>
      </w:r>
      <w:r w:rsidR="00FD18FE">
        <w:fldChar w:fldCharType="begin"/>
      </w:r>
      <w:r w:rsidR="00A1119A">
        <w:instrText xml:space="preserve"> ADDIN ZOTERO_ITEM CSL_CITATION {"citationID":"43eGBok5","properties":{"formattedCitation":"(Webb et al. 2009; Sparks et al. 2002; Munson et al. 2008; 2006; Kleinhans et al. 2012; Kim et al. 2010; Estes et al. 2011; S. R. Dager et al. 2007; Corrigan et al. 2012; 2013; Brown et al. 2013; Boger-Megiddo et al. 2006)","plainCitation":"(Webb et al. 2009; Sparks et al. 2002; Munson et al. 2008; 2006; Kleinhans et al. 2012; Kim et al. 2010; Estes et al. 2011; S. R. Dager et al. 2007; Corrigan et al. 2012; 2013; Brown et al. 2013; Boger-Megiddo et al. 2006)","noteIndex":0},"citationItems":[{"id":27,"uris":["http://zotero.org/users/87850/items/ECQ7NJNS"],"itemData":{"id":27,"type":"article-journal","abstract":"Cerebellar histopathological abnormalities have been well documented in autism, although findings of structural differences, as determined by magnetic resonance imaging, have been less consistent. This report explores specific cerebellar vermal structures and their relation with severity of symptoms and cognitive functioning in young children with autism spectrum disorder (ASD). Children with ASD aged 3 to 4 years were compared with typically developing children (TD) matched to the ASD children on chronological age, and children with developmental delay (DD) matched to the ASD children on both chronological and mental age. Volumes of the cerebellum and midsagittal vermal areas were measured from 3-D T1-weighted magnetic resonance images. Children with ASD had reduced total vermis volumes compared with children with TD after controlling for age, sex, and overall cerebral volume or cerebellum volume. In particular, the vermis lobe VI-VII area was reduced in children ASD compared with TD children. Children with DD had smaller total vermis areas compared with children with ASD and TD. Within the ASD group, cerebellar measurements were not correlated with symptom severity, or verbal, non-verbal or full scale IQ. Within the DD group, larger cerebellar measurements were correlated with fewer impairments. The specific relation between altered cerebellar structure and symptom expression in autism remains unclear.","container-title":"Psychiatry Research","DOI":"10/dngwgw","ISSN":"0165-1781","issue":"1","journalAbbreviation":"Psychiatry Res","language":"eng","note":"90 citations (Crossref) [2021-11-26]\nPMID: 19243924\nPMCID: PMC2676721","page":"61-67","source":"PubMed","title":"Cerebellar vermal volumes and behavioral correlates in children with autism spectrum disorder","volume":"172","author":[{"family":"Webb","given":"Sara Jane"},{"family":"Sparks","given":"Bobbi-Faun"},{"family":"Friedman","given":"Seth D."},{"family":"Shaw","given":"Dennis W. W."},{"family":"Giedd","given":"Jay"},{"family":"Dawson","given":"Geraldine"},{"family":"Dager","given":"Stephen R."}],"issued":{"date-parts":[["2009",4,30]]},"citation-key":"webb2009"},"label":"page"},{"id":34,"uris":["http://zotero.org/users/87850/items/WZHJSCGC"],"itemData":{"id":34,"type":"article-journal","abstract":"Objective: To explore the specific gross neuroanatomic substrates of this brain developmental disorder, the authors examine brain morphometric features in a large sample of carefully diagnosed 3- to 4-year-old children with autism spectrum disorder (ASD) compared with age-matched control groups of typically developing (TD) children and developmentally delayed (DD) children.\nMethods: Volumes of the cerebrum, cerebellum, amygdala, and hippocampus were measured from three-dimensional coronal MR images acquired from 45 children with ASD, 26 TD children, and 14 DD children. The volumes were analyzed with respect to age, sex, volume of the cerebrum, and clinical status.\nResults: Children with ASD were found to have significantly increased cerebral volumes compared with TD and DD children. Cerebellar volume for the ASD group was increased in comparison with the TD group, but this increase was proportional to overall increases in cerebral volume. The DD group had smaller cerebellar volumes compared with both of the other groups. Measurements of amygdalae and hippocampi in this group of young children with ASD revealed enlargement bilaterally that was proportional to overall increases in total cerebral volume. There were similar findings of cerebral enlargement for both girls and boys with ASD. For subregion analyses, structural abnormalities were observed primarily in boys, although this may reflect low statistical power issues because of the small sample (seven girls with ASD) studied. Among the ASD group, structural findings were independent of nonverbal IQ. In a subgroup of children with ASD with strictly defined autism, amygdalar enlargement was in excess of increased cerebral volume.\nConclusions: These structural findings suggest abnormal brain developmental processes early in the clinical course of autism. Research currently is underway to better elucidate mechanisms underlying these structural abnormalities and their longitudinal progression.","container-title":"Neurology","DOI":"10/gf5cbp","ISSN":"0028-3878, 1526-632X","issue":"2","language":"en","note":"578 citations (Crossref) [2022-01-12]\npublisher: Wolters Kluwer Health, Inc. on behalf of the American Academy of Neurology\nsection: Articles\nPMID: 12136055; https://web.archive.org/web/20210525181042/https://n.neurology.org/content/59/2/184","page":"184-192","source":"n.neurology.org","title":"Brain structural abnormalities in young children with autism spectrum disorder","volume":"59","author":[{"family":"Sparks","given":"B. F."},{"family":"Friedman","given":"S. D."},{"family":"Shaw","given":"D. W."},{"family":"Aylward","given":"E. H."},{"family":"Echelard","given":"D."},{"family":"Artru","given":"A. A."},{"family":"Maravilla","given":"K. R."},{"family":"Giedd","given":"J. N."},{"family":"Munson","given":"J."},{"family":"Dawson","given":"G."},{"family":"Dager","given":"S. R."}],"issued":{"date-parts":[["2002",7,23]]},"citation-key":"sparks2002"},"label":"page"},{"id":28,"uris":["http://zotero.org/users/87850/items/RZEUTG6J"],"itemData":{"id":28,"type":"article-journal","abstract":"Currently, the heterogeneity in the developmental trajectories of autism spectrum disorders (ASD) is poorly understood. Preschool children with ASD participating in a longitudinal study received a battery of neurocognitive tasks that measured the learning of reward associations (Lrn-Rew), spatial working memory (SpatWM), and imitation from memory and novelty preference (Mem/Nov), as well as a measure of nonverbal problem-solving ability (NVDQ). Growth curve analyses via HLM were used to predict the variability in growth rates between age 4 to age 6.5 in Vineland Socialization and Communication scores. Individual differences in both Lrn-Rew and Mem/Nov were significantly related to Socialization and Communication growth rates above and beyond NVDQ, whereas SpatWM was not. Thus, specific aspects of neurocognitive functioning appear to be important predictors of developmental variability during the preschool years in children with ASD. We speculate that these findings support the combined role of ventromedial prefrontal and medial temporal lobe systems in the early pathogenesis of ASD and may be useful in predicting developmental trajectory. The benefits and challenges of assessing specific neurocognitive functions in children with autism is discussed with regard to general cognitive/developmental ability and the behavioral requirements of most assessment settings.","container-title":"Journal of the International Neuropsychological Society: JINS","DOI":"10/d8pbz6","ISSN":"1469-7661","issue":"6","journalAbbreviation":"J Int Neuropsychol Soc","language":"eng","note":"38 citations (Crossref) [2021-11-26]\nPMID: 18954476\nPMCID: PMC2978065","page":"956-966","source":"PubMed","title":"Neurocognitive predictors of social and communicative developmental trajectories in preschoolers with autism spectrum disorders","volume":"14","author":[{"family":"Munson","given":"Jeffrey"},{"family":"Faja","given":"Susan"},{"family":"Meltzoff","given":"Andrew"},{"family":"Abbott","given":"Robert"},{"family":"Dawson","given":"Geraldine"}],"issued":{"date-parts":[["2008",11]]},"citation-key":"munson2008"},"label":"page"},{"id":29,"uris":["http://zotero.org/users/87850/items/LRV6E7VC"],"itemData":{"id":29,"type":"article-journal","abstract":"CONTEXT: The amygdala is associated with socioemotional function and has been implicated in the pathophysiology of autism.\nOBJECTIVE: To examine the relationship between amygdalar volume at ages 3 and 4 years and severity of clinical course and outcome at 6 years of age in children with autism spectrum disorder.\nDESIGN: Magnetic resonance images acquired at 3 and 4 years of age were used to measure total cerebral, amygdalar, and hippocampal volumes. Acquisition of social and communication skills was assessed semiannually using the Vineland Adaptive Behavior Scales. Hierarchical linear models were used to predict variability in individual linear growth trajectories as a function of IQ, total cerebral, and amygdalar or hippocampal volumes.\nSETTING: Longitudinal study of children with autism spectrum disorder.\nPARTICIPANTS: Forty-five children with autism spectrum disorders between 3 and 6 years of age.\nMAIN OUTCOME MEASURE: Linear growth trajectory of age equivalence Vineland communication and social scores.\nRESULTS: Larger right amygdalar volume was associated with more severe social and communication impairments at ages 3 and 4 years. Larger right amygdalar volume also was predictive of poorer social and communication abilities at age 6 years, even after controlling for IQ and total cerebral volume. Parallel analyses with hippocampal volumes found no relationship to social or communication development.\nCONCLUSIONS: Larger right amygdalar volume at 3 and 4 years of age, but not left amygdalar, hippocampal, or total cerebral volume, is associated with a more severe clinical course and worse outcome at age 6 years in children with autism spectrum disorder. These results provide additional evidence that amygdalar development is implicated in the behavioral impairments found in autism.","container-title":"Archives of General Psychiatry","DOI":"10/fjntx3","ISSN":"0003-990X","issue":"6","journalAbbreviation":"Arch Gen Psychiatry","language":"eng","note":"123 citations (Crossref) [2021-11-26]\nPMID: 16754842","page":"686-693","source":"PubMed","title":"Amygdalar volume and behavioral development in autism","volume":"63","author":[{"family":"Munson","given":"Jeffrey"},{"family":"Dawson","given":"Geraldine"},{"family":"Abbott","given":"Robert"},{"family":"Faja","given":"Susan"},{"family":"Webb","given":"Sara Jane"},{"family":"Friedman","given":"Seth D."},{"family":"Shaw","given":"Dennis"},{"family":"Artru","given":"Alan"},{"family":"Dager","given":"Stephen R."}],"issued":{"date-parts":[["2006",6]]},"citation-key":"munson2006"},"label":"page"},{"id":26,"uris":["http://zotero.org/users/87850/items/DL77H2LQ"],"itemData":{"id":26,"type":"article-journal","abstract":"Abnormalities in structural and functional connectivity have been reported in autism spectrum disorders (ASD) across a wide age range. However, developmental changes in white matter microstructure are poorly understood. We used a cross-sectional design to determine whether white matter abnormalities measured using diffusion tensor imaging (DTI) were present in adolescents and adults with ASD and whether age-related changes in white matter microstructure differed between ASD and typically developing (TD) individuals. Participants included 28 individuals with ASD and 33 TD controls matched on age and IQ and assessed at one time point. Widespread decreased fractional anisotropy (FA), and increased radial diffusivity (RaD) and mean diffusivity (MD) were observed in the ASD group compared to the TD group. In addition, significant group-by-age interactions were observed in FA, RaD, and MD in all major tracts except the brain stem, indicating that age-related changes in white matter microstructure differed between the groups. We propose that white matter microstructural changes in ASD may reflect myelination and/or other structural differences including differences in axonal density/arborization. In addition, we suggest that white matter microstuctural impairments may be normalizing during young adulthood in ASD. Future longitudinal studies that include a wider range of ages and more extensive clinical characterization will be critical for further uncovering the neurodevelopmental processes unfolding during this dynamic time in development.","container-title":"Brain Research","DOI":"10/f4cq5q","ISSN":"1872-6240","journalAbbreviation":"Brain Res","language":"eng","note":"43 citations (Crossref) [2021-11-26]\nPMID: 22902768\nPMCID: PMC3513400","page":"1-16","source":"PubMed","title":"Age-related abnormalities in white matter microstructure in autism spectrum disorders","volume":"1479","author":[{"family":"Kleinhans","given":"Natalia M."},{"family":"Pauley","given":"Gregory"},{"family":"Richards","given":"Todd"},{"family":"Neuhaus","given":"Emily"},{"family":"Martin","given":"Nathalie"},{"family":"Corrigan","given":"Neva M."},{"family":"Shaw","given":"Dennis W."},{"family":"Estes","given":"Annette"},{"family":"Dager","given":"Stephen R."}],"issued":{"date-parts":[["2012",10,15]]},"citation-key":"kleinhans2012"},"label":"page"},{"id":32,"uris":["http://zotero.org/users/87850/items/CYK2QK9N"],"itemData":{"id":32,"type":"article-journal","abstract":"There is substantial imaging evidence for volumetric abnormalities of the amygdala in younger children with autism spectrum disorder (ASD). The amygdala can be divided into functionally distinct laterobasal, superficial, and centromedial subregions. To date, we are not aware of any in vivo reports specifically assessing subregional amygdalar abnormalities in individuals with ASD.To evaluate alterations in subregional amygdalar morphology in children with ASD compared with typically developing (TD) children and to examine the relationships with ASD symptom severity.A cross-sectional study encompassing a narrow age range of children with ASD and age-matched TD children that evaluated magnetic resonance imaging–defined subregional morphology of the amygdala using a novel subregional analytic method.Participants were recruited and clinically evaluated through the University of Washington Autism Center and imaged at the Diagnostic Imaging Sciences Center at the University of Washington. Imaging data were analyzed through the Brain Imaging Laboratory at the Seoul National University.Fifty-one children 6 to 7 years of age (ASD, n = 31 and TD, n = 20) were assessed using magnetic resonance imaging and behavioral measures.Volume and subregional measures of the amygdala and measures of social and communication functioning.The ASD group exhibited larger right and left amygdalae, by 12.7% and 11.0%, respectively, relative to the TD group. Subregional analysis revealed that the ASD group had enlarged laterobasal amygdalar subregions, relative to the TD group, after adjusting for age, sex, and hemispheric cerebral volume (P &amp;lt; .05, false discovery rate corrected and with clustered surface points &amp;gt;15). Exploratory analyses revealed that there were linear trends comparing a strictly defined subgroup of children with autistic disorder, who exhibited the greatest extent of laterobasal enlargement, followed by a subgroup of children with pervasive developmental disorder not otherwise specified and then the group of TD children (P for linear trend &amp;lt;.001). There were linear trends between enlargement of laterobasal subregions and lower levels of social and communication functioning (P &amp;lt; .001, P &amp;lt; .001, and P = .001 for 3 areas in the right laterobasal subregion; P &amp;lt; .001 for 1 area in the left laterobasal subregion).The current study demonstrates bilateral enlargement of laterobasal subregions of the amygdala in 6- to 7-year-old children with ASD and that subregional alterations are associated with deficits in social and communicative behavior.Arch Gen Psychiatry. 2010;67(11):1187-1197--&gt;","container-title":"Archives of General Psychiatry","DOI":"10/c7wgr4","ISSN":"0003-990X","issue":"11","journalAbbreviation":"Archives of General Psychiatry","note":"64 citations (Crossref) [2022-01-12]","page":"1187-1197","source":"Silverchair","title":"Laterobasal Amygdalar Enlargement in 6- to 7-Year-Old Children With Autism Spectrum Disorder","volume":"67","author":[{"family":"Kim","given":"Jieun E."},{"family":"Lyoo","given":"In Kyoon"},{"family":"Estes","given":"Annette M."},{"family":"Renshaw","given":"Perry F."},{"family":"Shaw","given":"Dennis W."},{"family":"Friedman","given":"Seth D."},{"family":"Kim","given":"Dajung J."},{"family":"Yoon","given":"Sujung J."},{"family":"Hwang","given":"Jaeuk"},{"family":"Dager","given":"Stephen R."}],"issued":{"date-parts":[["2010",11,1]]},"citation-key":"kim2010"},"label":"page"},{"id":35,"uris":["http://zotero.org/users/87850/items/HZMZZXVF"],"itemData":{"id":35,"type":"article-journal","abstract":"We investigated repetitive and stereotyped behavior (RSB) and its relationship to morphometric measures of the basal ganglia and thalami in 3- to 4-year-old children with autism spectrum disorder (ASD; n = 77) and developmental delay without autism (DD; n = 34). Children were assessed through clinical evaluation and parent report using RSB-specific scales extracted from the Autism Diagnostic Observation Schedule (ADOS), the Autism Diagnostic Interview, and the Aberrant Behavior Checklist. A subset of children with ASD (n = 45), DD (n = 14), and a group of children with typical development (TD; n = 25) were also assessed by magnetic resonance imaging. Children with ASD demonstrated elevated RSB across all measures compared to children with DD. Enlargement of the left and right striatum, more specifically the left and right putamen, and left caudate, was observed in the ASD compared to the TD group. However, nuclei were not significantly enlarged after controlling for cerebral volume. The DD group, in comparison to the ASD group, demonstrated smaller thalami and basal ganglia regions even when scaled for cerebral volume, with the exception of the left striatum, left putamen, and right putamen. Elevated RSB, as measured by the ADOS, was associated with decreased volumes in several brain regions: left thalamus, right globus pallidus, left and right putamen, right striatum and a trend for left globus pallidus and left striatum within the ASD group. These results confirm earlier reports that RSB is common early in the clinical course of ASD and, furthermore, demonstrate that such behaviors may be associated with decreased volumes of the basal ganglia and thalamus.","container-title":"Autism Research: Official Journal of the International Society for Autism Research","DOI":"10/dxb43p","ISSN":"1939-3806","issue":"3","journalAbbreviation":"Autism Res","language":"eng","note":"100 citations (Crossref) [2022-01-12]\nPMID: 21480545\nPMCID: PMC3110551","page":"212-220","source":"PubMed","title":"Basal ganglia morphometry and repetitive behavior in young children with autism spectrum disorder","volume":"4","author":[{"family":"Estes","given":"Annette"},{"family":"Shaw","given":"Dennis W. W."},{"family":"Sparks","given":"Bobbi F."},{"family":"Friedman","given":"Seth"},{"family":"Giedd","given":"Jay N."},{"family":"Dawson","given":"Geraldine"},{"family":"Bryan","given":"Matthew"},{"family":"Dager","given":"Stephen R."}],"issued":{"date-parts":[["2011",6]]},"citation-key":"estes2011"},"label":"page"},{"id":31,"uris":["http://zotero.org/users/87850/items/ZV3D5VVB"],"itemData":{"id":31,"type":"article-journal","abstract":"BACKGROUND AND PURPOSE: We hypothesized the occurrence of characteristic hippocampal-shape alterations in young children with autistic spectrum disorder (ASD) who also exhibit deficits on neuropsychologic tests of medial temporal lobe (MTL) function.\nMATERIALS AND METHODS: Coronal 3D MR images were acquired from 3- to 4-year-old children with ASD (n = 45) and age-matched children with typical development (n = 13). Children with ASD were further subclassified into those with autism disorder (AD, n = 29) or pervasive developmental disorder-not otherwise specified (PDD-NOS) (n = 16). Variations in hippocampal shape were evaluated by using large-deformation high-dimensional brain mapping.\nRESULTS: Hippocampal shape measures distinguished children with ASD from those with typical development; within the ASD sample, children with AD were distinguished from those with PDD-NOS. Hippocampal-shape alterations in children with ASD were correlated with degree of mental retardation and performance deficits on tests of MTL function.\nCONCLUSIONS: Children with ASD exhibited an alteration of hippocampal shape consistent with inward deformation of the subiculum. This pattern of hippocampal-shape deformations in the children with ASD was accentuated in the more severely affected subgroup of children with AD and was associated with deficits on neuropsychologic tests of MTL but not prefrontal function. Hippocampal-shape deformation in the children with ASD was observed to be similar to a pattern of hippocampal shape deformation previously reported in adults with MTL epilepsy. Although the children with ASD, and those with AD in particular, PDD-NOS are at high risk for epilepsy as they enter adolescence, the specificity and causal relationship of this pattern of hippocampal-shape deformation to the development of seizures is not yet known.","container-title":"AJNR. American journal of neuroradiology","ISSN":"0195-6108","issue":"4","journalAbbreviation":"AJNR Am J Neuroradiol","language":"eng","note":"PMID: 17416819\nPMCID: PMC7977363","page":"672-677","source":"PubMed","title":"Shape mapping of the hippocampus in young children with autism spectrum disorder","volume":"28","author":[{"family":"Dager","given":"S. R."},{"family":"Wang","given":"L."},{"family":"Friedman","given":"S. D."},{"family":"Shaw","given":"D. W."},{"family":"Constantino","given":"J. N."},{"family":"Artru","given":"A. A."},{"family":"Dawson","given":"G."},{"family":"Csernansky","given":"J. G."}],"issued":{"date-parts":[["2007",4]]},"citation-key":"dager2007"},"label":"page"},{"id":36,"uris":["http://zotero.org/users/87850/items/IA3UC5VX"],"itemData":{"id":36,"type":"article-journal","abstract":"Brain mitochondrial dysfunction has been proposed as an etiologic factor in autism spectrum disorder (ASD). Proton magnetic resonance spectroscopic imaging ((1)HMRS) and MRI were used to assess for evidence of brain mitochondrial dysfunction in longitudinal samples of children with ASD or developmental delay (DD), and cross-sectionally in typically developing (TD) children at 3-4, 6-7 and 9-10 years-of-age. A total of 239 studies from 130 unique participants (54ASD, 22DD, 54TD) were acquired. (1)HMRS and MRI revealed no evidence for brain mitochondrial dysfunction in the children with ASD. Findings do not support a substantive role for brain mitochondrial abnormalities in the etiology or symptom expression of ASD, nor the widespread use of hyperbaric oxygen treatment that has been advocated on the basis of this proposed relationship.","container-title":"Journal of Autism and Developmental Disorders","DOI":"10/fmg2d8","ISSN":"1573-3432","issue":"1","journalAbbreviation":"J Autism Dev Disord","language":"eng","note":"13 citations (Crossref) [2022-01-12]\nPMID: 21404085","page":"105-115","source":"PubMed","title":"Proton magnetic resonance spectroscopy and MRI reveal no evidence for brain mitochondrial dysfunction in children with autism spectrum disorder","volume":"42","author":[{"family":"Corrigan","given":"Neva M."},{"family":"Shaw","given":"Dennis W. W."},{"family":"Richards","given":"Todd L."},{"family":"Estes","given":"Annette M."},{"family":"Friedman","given":"Seth D."},{"family":"Petropoulos","given":"Helen"},{"family":"Artru","given":"Alan A."},{"family":"Dager","given":"Stephen R."}],"issued":{"date-parts":[["2012",1]]},"citation-key":"corrigan2012"},"label":"page"},{"id":25,"uris":["http://zotero.org/users/87850/items/TCKSAD4T"],"itemData":{"id":25,"type":"article-journal","abstract":"IMPORTANCE: Autism spectrum disorder (ASD) is a neurodevelopmental disorder with symptoms emerging during early childhood. The pathophysiology underlying the disorder remains incompletely understood.\nOBJECTIVE: To examine cross-sectional and longitudinal patterns of brain chemical concentrations in children with ASD or idiopathic developmental delay (DD) from 3 different age points, beginning early in the clinical course.\nDESIGN: Proton magnetic resonance spectroscopic imaging data were acquired longitudinally for children with ASD or DD, and primarily cross-sectionally for children with typical development (TD), at 3 to 4, 6 to 7, and 9 to 10 years of age.\nSETTING: Recruitment, diagnostic assessments, and magnetic resonance imaging were performed at the University of Washington in Seattle.\nPARTICIPANTS: Seventy-three children (45 with ASD, 14 with DD, and 14 with TD) at 3 to 4 years of age; 69 children (35 with ASD, 14 with DD, and 20 with TD) at 6 to 7 years of age; and 77 children (29 with ASD, 15 with DD, and 33 with TD) at 9 to 10 years of age.\nMAIN OUTCOMES AND MEASURES: Concentrations of N-acetylaspartate (NAA), choline (Cho), creatine (Cr), myo-inositol (mI), and glutamine plus glutamate (Glx) in cerebral gray matter (GM) and white matter (WM) at 3 to 4, 6 to 7, and 9 to 10 years of age, and calculation of rates of change of these chemicals between 3 and 10 years of age.\nRESULTS: At 3 to 4 years of age, the ASD group exhibited lower NAA, Cho, and Cr concentrations than did the TD group in both GM and WM, alterations that largely were not observed at 9 to 10 years of age. The DD group exhibited reduced GM and WM NAA concentrations at 3 to 4 years of age; GM NAA concentrations remained reduced at 9 to 10 years of age compared with the TD group. There were distinct differences between the ASD and DD groups in the rates of GM NAA, Cho, and Cr changes between 3 and 10 years of age.\nCONCLUSIONS AND RELEVANCE: The GM chemical changes between 3 and 10 years of age differentiated the children with ASD from those with DD. Most notably, a dynamic reversal of GM NAA reductions was observed in the children with ASD. By contrast, persistent GM NAA reductions in the children with DD suggest a different, more static, underlying developmental process.","container-title":"JAMA psychiatry","DOI":"10/f5cxv5","ISSN":"2168-6238","issue":"9","journalAbbreviation":"JAMA Psychiatry","language":"eng","note":"33 citations (Crossref) [2021-11-26]\nPMID: 23903694","page":"964-974","source":"PubMed","title":"Atypical developmental patterns of brain chemistry in children with autism spectrum disorder","volume":"70","author":[{"family":"Corrigan","given":"Neva M."},{"family":"Shaw","given":"Dennis W. W."},{"family":"Estes","given":"Annette M."},{"family":"Richards","given":"Todd L."},{"family":"Munson","given":"Jeff"},{"family":"Friedman","given":"Seth D."},{"family":"Dawson","given":"Geraldine"},{"family":"Artru","given":"Alan A."},{"family":"Dager","given":"Stephen R."}],"issued":{"date-parts":[["2013",9]]},"citation-key":"corrigan2013"},"label":"page"},{"id":"wIayYwQD/jdkjy2NL","uris":["http://zotero.org/users/87850/items/TU885ZUG"],"itemData":{"id":993,"type":"article-journal","abstract":"Increased glutamate levels have been reported in the hippocampal and frontal regions of persons with autism using proton magnetic resonance spectroscopy ((1)H-MRS). Although autism spectrum disorders (ASDs) are highly heritable, MRS studies have not included relatives of persons with ASD. We therefore conducted a study to determine if glutamate levels are elevated in people with autism and parents of children with autism. Single-voxel, point-resolved spectroscopy data were acquired at 3T for left and right hemisphere auditory cortical voxels in 13 adults with autism, 15 parents of children with autism, and 15 adult control subjects. The primary measure was glutamate + glutamine (Glx). Additional measures included n-acetyl-aspartate (NAA), choline (Cho), myoinositol (mI), and creatine (Cr). The autism group had significantly higher Glx, NAA, and Cr concentrations than the control subjects. Parents did not differ from control subjects on any measures. No significant differences in Cho or mI levels were seen among groups. No reliable correlations between autism symptom measures, and MRS variables were seen after Bonferroni correction for multiple comparisons. The elevation in Glx in autism is consistent with prior MRS data in the hippocampus and frontal lobe and may suggest increased cortical excitability. Increased NAA and Cr may indicate brain metabolism disturbances in autism. In the current study, we found no reliable evidence of a familial effect for any spectroscopy measure. This may indicate that these metabolites have no heritable component in autism, the presence of a compensatory factor in parents, or sample-specific limitations such as the participation of singleton families.","container-title":"Autism Research: Official Journal of the International Society for Autism Research","DOI":"10/f5qgh8","ISSN":"1939-3806","issue":"1","journalAbbreviation":"Autism Res","language":"eng","note":"64 citations (Crossref) [2021-10-05]\nPMID: 23166003\nPMCID: PMC3580156","page":"1-10","source":"PubMed","title":"Increased glutamate concentration in the auditory cortex of persons with autism and first-degree relatives: a (1)H-MRS study","title-short":"Increased glutamate concentration in the auditory cortex of persons with autism and first-degree relatives","volume":"6","author":[{"family":"Brown","given":"Mark S."},{"family":"Singel","given":"Debra"},{"family":"Hepburn","given":"Susan"},{"family":"Rojas","given":"Donald C."}],"issued":{"date-parts":[["2013",2]]}},"label":"page"},{"id":30,"uris":["http://zotero.org/users/87850/items/EDQHZEI9"],"itemData":{"id":30,"type":"article-journal","abstract":"This study assessed midsagittal corpus callosum cross sectional areas in 3-4 year olds with autism spectrum disorder (ASD) compared to typically developing (TD) and developmentally delayed (DD) children. Though not different in absolute size compared to TD, ASD callosums were disproportionately small adjusted for increased ASD cerebral volume. ASD clinical subgroup analysis revealed greater proportional callosum reduction in the more severely affected autistic disorder (AD) than in pervasive developmental disorder-not otherwise specified (PDD-NOS) children. DD children had smaller absolute callosums than ASD and TD. Subregion analysis revealed widely distributed callosum differences between ASD and TD children. Results could reflect decreased inter-hemispheric connectivity or cerebral enlargement due to increase in tissues less represented in the corpus callosum in ASD.","container-title":"Journal of Autism and Developmental Disorders","DOI":"10/bc5934","ISSN":"0162-3257","issue":"6","journalAbbreviation":"J Autism Dev Disord","language":"eng","note":"85 citations (Crossref) [2021-11-26]\nPMID: 16625438","page":"733-739","source":"PubMed","title":"Corpus callosum morphometrics in young children with autism spectrum disorder","volume":"36","author":[{"family":"Boger-Megiddo","given":"Inbal"},{"family":"Shaw","given":"Dennis W. W."},{"family":"Friedman","given":"Seth D."},{"family":"Sparks","given":"Bobbi F."},{"family":"Artru","given":"Alan A."},{"family":"Giedd","given":"Jay N."},{"family":"Dawson","given":"Geraldine"},{"family":"Dager","given":"Stephen R."}],"issued":{"date-parts":[["2006",8]]},"citation-key":"boger-megiddo2006"},"label":"page"}],"schema":"https://github.com/citation-style-language/schema/raw/master/csl-citation.json"} </w:instrText>
      </w:r>
      <w:r w:rsidR="00FD18FE">
        <w:fldChar w:fldCharType="separate"/>
      </w:r>
      <w:r w:rsidR="00A1119A">
        <w:rPr>
          <w:noProof/>
        </w:rPr>
        <w:t>(Webb et al. 2009; Sparks et al. 2002; Munson et al. 2008; 2006; Kleinhans et al. 2012; Kim et al. 2010; Estes et al. 2011; S. R. Dager et al. 2007; Corrigan et al. 2012; 2013; Brown et al. 2013; Boger-Megiddo et al. 2006)</w:t>
      </w:r>
      <w:r w:rsidR="00FD18FE">
        <w:fldChar w:fldCharType="end"/>
      </w:r>
      <w:r w:rsidR="00FD18FE" w:rsidRPr="00E136E5">
        <w:t>.</w:t>
      </w:r>
      <w:r w:rsidR="00B63406" w:rsidRPr="00B63406">
        <w:rPr>
          <w:rFonts w:cstheme="minorHAnsi"/>
        </w:rPr>
        <w:t xml:space="preserve"> </w:t>
      </w:r>
      <w:r w:rsidR="00813F26">
        <w:rPr>
          <w:rFonts w:cstheme="minorHAnsi"/>
        </w:rPr>
        <w:t xml:space="preserve">We combined the MEG lexical-decision imaging protocol described in </w:t>
      </w:r>
      <w:r w:rsidR="00813F26">
        <w:rPr>
          <w:rFonts w:cstheme="minorHAnsi"/>
        </w:rPr>
        <w:fldChar w:fldCharType="begin"/>
      </w:r>
      <w:r w:rsidR="00813F26">
        <w:rPr>
          <w:rFonts w:cstheme="minorHAnsi"/>
        </w:rPr>
        <w:instrText xml:space="preserve"> ADDIN ZOTERO_ITEM CSL_CITATION {"citationID":"EBPSrkZO","properties":{"formattedCitation":"(Tavabi, Embick, and Roberts 2011)","plainCitation":"(Tavabi, Embick, and Roberts 2011)","noteIndex":0},"citationItems":[{"id":55,"uris":["http://zotero.org/users/87850/items/49F97UAP"],"itemData":{"id":55,"type":"article-journal","container-title":"NeuroReport","DOI":"10/bzv23k","ISSN":"0959-4965","issue":"10","language":"en","note":"15 citations (Crossref) [2022-01-12]","page":"474-478","source":"DOI.org (Crossref)","title":"Spectral–temporal analysis of cortical oscillations during lexical processing","volume":"22","author":[{"family":"Tavabi","given":"Kambiz"},{"family":"Embick","given":"David"},{"family":"Roberts","given":"Timothy P.L."}],"issued":{"date-parts":[["2011",7,13]]},"citation-key":"tavabi2011"}}],"schema":"https://github.com/citation-style-language/schema/raw/master/csl-citation.json"} </w:instrText>
      </w:r>
      <w:r w:rsidR="00813F26">
        <w:rPr>
          <w:rFonts w:cstheme="minorHAnsi"/>
        </w:rPr>
        <w:fldChar w:fldCharType="separate"/>
      </w:r>
      <w:r w:rsidR="00813F26">
        <w:rPr>
          <w:rFonts w:cstheme="minorHAnsi"/>
          <w:noProof/>
        </w:rPr>
        <w:t>(Tavabi, Embick, and Roberts 2011)</w:t>
      </w:r>
      <w:r w:rsidR="00813F26">
        <w:rPr>
          <w:rFonts w:cstheme="minorHAnsi"/>
        </w:rPr>
        <w:fldChar w:fldCharType="end"/>
      </w:r>
      <w:r w:rsidR="00813F26">
        <w:rPr>
          <w:rFonts w:cstheme="minorHAnsi"/>
        </w:rPr>
        <w:t xml:space="preserve"> with </w:t>
      </w:r>
      <w:r w:rsidR="0070574D">
        <w:rPr>
          <w:rFonts w:cstheme="minorHAnsi"/>
        </w:rPr>
        <w:t>single-voxel</w:t>
      </w:r>
      <w:r w:rsidR="00B63406" w:rsidRPr="006C65B0">
        <w:rPr>
          <w:rFonts w:cstheme="minorHAnsi"/>
        </w:rPr>
        <w:t xml:space="preserve"> </w:t>
      </w:r>
      <w:r w:rsidR="0070574D">
        <w:rPr>
          <w:rFonts w:cstheme="minorHAnsi"/>
        </w:rPr>
        <w:t xml:space="preserve">MEGA-PRESS </w:t>
      </w:r>
      <w:r w:rsidR="00B63406" w:rsidRPr="006C65B0">
        <w:rPr>
          <w:rFonts w:cstheme="minorHAnsi"/>
        </w:rPr>
        <w:t xml:space="preserve">MRS </w:t>
      </w:r>
      <w:r w:rsidR="009117DD">
        <w:rPr>
          <w:rFonts w:cstheme="minorHAnsi"/>
        </w:rPr>
        <w:t xml:space="preserve">to </w:t>
      </w:r>
      <w:r w:rsidR="00B63406" w:rsidRPr="006C65B0">
        <w:rPr>
          <w:rFonts w:cstheme="minorHAnsi"/>
        </w:rPr>
        <w:t xml:space="preserve">measure </w:t>
      </w:r>
      <w:r w:rsidR="00813F26">
        <w:rPr>
          <w:rFonts w:cstheme="minorHAnsi"/>
        </w:rPr>
        <w:t xml:space="preserve">signals for </w:t>
      </w:r>
      <w:r w:rsidR="00B63406" w:rsidRPr="006C65B0">
        <w:rPr>
          <w:rFonts w:cstheme="minorHAnsi"/>
        </w:rPr>
        <w:t xml:space="preserve">glutamate </w:t>
      </w:r>
      <w:r w:rsidR="00813F26">
        <w:rPr>
          <w:rFonts w:cstheme="minorHAnsi"/>
        </w:rPr>
        <w:t>and GABA</w:t>
      </w:r>
      <w:r w:rsidR="00B63406" w:rsidRPr="006C65B0">
        <w:rPr>
          <w:rFonts w:cstheme="minorHAnsi"/>
        </w:rPr>
        <w:t xml:space="preserve"> in </w:t>
      </w:r>
      <w:r w:rsidR="00813F26">
        <w:rPr>
          <w:rFonts w:cstheme="minorHAnsi"/>
        </w:rPr>
        <w:t xml:space="preserve">bilateral </w:t>
      </w:r>
      <w:r w:rsidR="00B63406" w:rsidRPr="006C65B0">
        <w:rPr>
          <w:rFonts w:cstheme="minorHAnsi"/>
        </w:rPr>
        <w:t xml:space="preserve">voxels </w:t>
      </w:r>
      <w:r w:rsidR="00813F26">
        <w:rPr>
          <w:rFonts w:cstheme="minorHAnsi"/>
        </w:rPr>
        <w:t xml:space="preserve">encompassing the </w:t>
      </w:r>
      <w:r w:rsidR="009117DD">
        <w:rPr>
          <w:rFonts w:cstheme="minorHAnsi"/>
        </w:rPr>
        <w:t>superior temporal gyrus and insular cortices along the</w:t>
      </w:r>
      <w:r w:rsidR="00B63406" w:rsidRPr="006C65B0">
        <w:rPr>
          <w:rFonts w:cstheme="minorHAnsi"/>
        </w:rPr>
        <w:t xml:space="preserve"> perisylvian </w:t>
      </w:r>
      <w:r w:rsidR="009117DD">
        <w:rPr>
          <w:rFonts w:cstheme="minorHAnsi"/>
        </w:rPr>
        <w:t xml:space="preserve">gyrus beginning caudally at </w:t>
      </w:r>
      <w:r w:rsidR="00D156E5">
        <w:rPr>
          <w:rFonts w:cstheme="minorHAnsi"/>
        </w:rPr>
        <w:t>proximal</w:t>
      </w:r>
      <w:r w:rsidR="009117DD">
        <w:rPr>
          <w:rFonts w:cstheme="minorHAnsi"/>
        </w:rPr>
        <w:t xml:space="preserve"> angular</w:t>
      </w:r>
      <w:r w:rsidR="00D156E5">
        <w:rPr>
          <w:rFonts w:cstheme="minorHAnsi"/>
        </w:rPr>
        <w:t xml:space="preserve"> gyrus. </w:t>
      </w:r>
    </w:p>
    <w:p w14:paraId="21F3AB5E" w14:textId="1CC3F7B9" w:rsidR="001D5677" w:rsidRDefault="001D5677" w:rsidP="00DB7A5B">
      <w:pPr>
        <w:ind w:firstLine="720"/>
      </w:pPr>
    </w:p>
    <w:p w14:paraId="4A71CA6E" w14:textId="4EB32F7D" w:rsidR="00724D25" w:rsidRDefault="00724D25" w:rsidP="00E136E5">
      <w:pPr>
        <w:pStyle w:val="Subtitle"/>
      </w:pPr>
      <w:r>
        <w:t>Results</w:t>
      </w:r>
    </w:p>
    <w:p w14:paraId="5D4B1E8A" w14:textId="232F0E7B" w:rsidR="00E12770" w:rsidRDefault="00E12770" w:rsidP="0039777E">
      <w:pPr>
        <w:ind w:firstLine="720"/>
      </w:pPr>
      <w:r w:rsidRPr="00E12770">
        <w:t>A total of 3</w:t>
      </w:r>
      <w:r w:rsidR="00A97BDD">
        <w:t>7</w:t>
      </w:r>
      <w:r w:rsidRPr="00E12770">
        <w:t xml:space="preserve"> adolescents participated in the study. Seventeen participants were diagnosed with autism spectrum disorder (ASD) at an early age.</w:t>
      </w:r>
      <w:r w:rsidR="009C4D1B">
        <w:t xml:space="preserve"> </w:t>
      </w:r>
      <w:r w:rsidRPr="00E12770">
        <w:t>ASD subjects are considered high functioning by full-scale IQ scores (&gt;80 WASII-FSIQ4); on average</w:t>
      </w:r>
      <w:r w:rsidR="00F46C1D">
        <w:t>,</w:t>
      </w:r>
      <w:r w:rsidRPr="00E12770">
        <w:t xml:space="preserve"> participants were 22.2 years old</w:t>
      </w:r>
      <w:r w:rsidR="00F46C1D">
        <w:t>,</w:t>
      </w:r>
      <w:r w:rsidRPr="00E12770">
        <w:t xml:space="preserve"> and the cohort consisted of three females.</w:t>
      </w:r>
      <w:r w:rsidR="009C4D1B">
        <w:t xml:space="preserve"> </w:t>
      </w:r>
      <w:r w:rsidRPr="00E12770">
        <w:t xml:space="preserve">ASD subjects were sex- and age-matched by </w:t>
      </w:r>
      <w:r w:rsidR="00F46C1D">
        <w:t xml:space="preserve">peers </w:t>
      </w:r>
      <w:r w:rsidRPr="00E12770">
        <w:t>typically developing (TD).</w:t>
      </w:r>
      <w:r w:rsidR="009C4D1B">
        <w:t xml:space="preserve"> </w:t>
      </w:r>
      <w:r w:rsidRPr="00E12770">
        <w:t xml:space="preserve">All participants underwent </w:t>
      </w:r>
      <w:r w:rsidR="00F46C1D">
        <w:t xml:space="preserve">an auditory lexical decision task </w:t>
      </w:r>
      <w:r w:rsidRPr="00E12770">
        <w:t>electrophysiological MEG measurement of brain activity.</w:t>
      </w:r>
      <w:r w:rsidR="009C4D1B">
        <w:t xml:space="preserve"> </w:t>
      </w:r>
      <w:r w:rsidRPr="00E12770">
        <w:t xml:space="preserve">All participants also underwent magnetic resonance imaging to </w:t>
      </w:r>
      <w:r w:rsidR="0039777E">
        <w:t>evaluate</w:t>
      </w:r>
      <w:r w:rsidRPr="00E12770">
        <w:t xml:space="preserve"> concentrations of excitatory glutamate and inhibitory GABA neurotransmitter</w:t>
      </w:r>
      <w:r w:rsidR="0039777E">
        <w:t xml:space="preserve"> physiology</w:t>
      </w:r>
      <w:r w:rsidRPr="00E12770">
        <w:t xml:space="preserve"> in </w:t>
      </w:r>
      <w:r w:rsidR="00F46C1D">
        <w:t xml:space="preserve">the </w:t>
      </w:r>
      <w:r w:rsidRPr="00E12770">
        <w:t xml:space="preserve">bilateral perisylvian cortex using </w:t>
      </w:r>
      <w:r w:rsidR="00F46C1D">
        <w:t>single-voxel</w:t>
      </w:r>
      <w:r w:rsidRPr="00E12770">
        <w:t xml:space="preserve"> magnetic spectroscopic imaging (MRSI)</w:t>
      </w:r>
      <w:r w:rsidR="0039777E">
        <w:t>.</w:t>
      </w:r>
    </w:p>
    <w:p w14:paraId="5011B3AE" w14:textId="5190B841" w:rsidR="00E12770" w:rsidRDefault="0039777E" w:rsidP="0039777E">
      <w:pPr>
        <w:ind w:firstLine="720"/>
      </w:pPr>
      <w:r w:rsidRPr="00E12770">
        <w:t>MRSI measurements of</w:t>
      </w:r>
      <w:r w:rsidR="00F46C1D">
        <w:t xml:space="preserve"> </w:t>
      </w:r>
      <w:r w:rsidRPr="00E12770">
        <w:t>neurotransmitter concentrations revealed a modest significant difference between the ratio of glutamate to GABA between TD (8.4±1.2; M±SD) and ASD (9.7± 2.3) subjects in the right hemisphere (</w:t>
      </w:r>
      <w:r w:rsidRPr="00E12770">
        <w:rPr>
          <w:i/>
          <w:iCs/>
        </w:rPr>
        <w:t>p</w:t>
      </w:r>
      <w:r w:rsidRPr="00E12770">
        <w:t xml:space="preserve"> </w:t>
      </w:r>
      <w:r w:rsidR="00A97BDD">
        <w:t>&lt;</w:t>
      </w:r>
      <w:r w:rsidRPr="00E12770">
        <w:t xml:space="preserve"> .05).</w:t>
      </w:r>
      <w:r>
        <w:t xml:space="preserve"> </w:t>
      </w:r>
      <w:r w:rsidRPr="00E12770">
        <w:t xml:space="preserve">E/I </w:t>
      </w:r>
      <w:r>
        <w:t>ratio</w:t>
      </w:r>
      <w:r w:rsidR="00A97BDD">
        <w:t xml:space="preserve"> between </w:t>
      </w:r>
      <w:r w:rsidR="00F46C1D">
        <w:t>Glu</w:t>
      </w:r>
      <w:r w:rsidR="00A97BDD">
        <w:t>:</w:t>
      </w:r>
      <w:r w:rsidR="00F46C1D">
        <w:t xml:space="preserve"> </w:t>
      </w:r>
      <w:r w:rsidR="00A97BDD">
        <w:t>GABA single voxel concentrations</w:t>
      </w:r>
      <w:r w:rsidRPr="00E12770">
        <w:t xml:space="preserve"> were significantly </w:t>
      </w:r>
      <w:r w:rsidR="00F46C1D">
        <w:t>more prominent</w:t>
      </w:r>
      <w:r w:rsidRPr="00E12770">
        <w:t xml:space="preserve"> in the right (9.7± 2.3) as compared to the left (8.1±1.2) hemisphere </w:t>
      </w:r>
      <w:r>
        <w:t xml:space="preserve">in the ASD cohort </w:t>
      </w:r>
      <w:r w:rsidRPr="00E12770">
        <w:t>(</w:t>
      </w:r>
      <w:r w:rsidRPr="00E12770">
        <w:rPr>
          <w:i/>
          <w:iCs/>
        </w:rPr>
        <w:t>p</w:t>
      </w:r>
      <w:r w:rsidRPr="00E12770">
        <w:t xml:space="preserve"> &lt; .05). Amongst TD subjects</w:t>
      </w:r>
      <w:r w:rsidR="00F46C1D">
        <w:t>,</w:t>
      </w:r>
      <w:r w:rsidRPr="00E12770">
        <w:t xml:space="preserve"> the E/I did not differ significantly between the hemispheres. </w:t>
      </w:r>
    </w:p>
    <w:p w14:paraId="28835338" w14:textId="77777777" w:rsidR="0039777E" w:rsidRPr="00E12770" w:rsidRDefault="0039777E" w:rsidP="00193A6E">
      <w:pPr>
        <w:ind w:firstLine="720"/>
        <w:rPr>
          <w:lang w:bidi="fa-IR"/>
        </w:rPr>
      </w:pPr>
    </w:p>
    <w:p w14:paraId="541EF5BB" w14:textId="7D3BE994" w:rsidR="00E12770" w:rsidRDefault="00E12770" w:rsidP="00E12770"/>
    <w:p w14:paraId="77ABE28B" w14:textId="159059CD" w:rsidR="00812B5B" w:rsidRDefault="00812B5B" w:rsidP="00E12770"/>
    <w:p w14:paraId="74B8465B" w14:textId="09F59E17" w:rsidR="00812B5B" w:rsidRDefault="00812B5B" w:rsidP="00E12770"/>
    <w:p w14:paraId="51D1AEFB" w14:textId="39AAD4E6" w:rsidR="00812B5B" w:rsidRPr="00E12770" w:rsidRDefault="00812B5B" w:rsidP="00E12770"/>
    <w:p w14:paraId="36BE423D" w14:textId="77777777" w:rsidR="00AF2A5A" w:rsidRDefault="00AF2A5A">
      <w:pPr>
        <w:rPr>
          <w:color w:val="5A5A5A" w:themeColor="text1" w:themeTint="A5"/>
          <w:spacing w:val="15"/>
          <w:sz w:val="22"/>
          <w:szCs w:val="22"/>
        </w:rPr>
      </w:pPr>
      <w:r>
        <w:br w:type="page"/>
      </w:r>
    </w:p>
    <w:p w14:paraId="0E23B710" w14:textId="3613B2CA" w:rsidR="00EA71C3" w:rsidRPr="00E136E5" w:rsidRDefault="00AF2A5A" w:rsidP="00AF2A5A">
      <w:pPr>
        <w:pStyle w:val="Subtitle"/>
      </w:pPr>
      <w:r>
        <w:rPr>
          <w:noProof/>
        </w:rPr>
        <w:lastRenderedPageBreak/>
        <w:drawing>
          <wp:inline distT="0" distB="0" distL="0" distR="0" wp14:anchorId="50FE2257" wp14:editId="40D73E58">
            <wp:extent cx="5612130" cy="5691505"/>
            <wp:effectExtent l="0" t="0" r="520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5691505"/>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mc:AlternateContent>
          <mc:Choice Requires="wps">
            <w:drawing>
              <wp:inline distT="0" distB="0" distL="0" distR="0" wp14:anchorId="5FDFDF05" wp14:editId="06BBE342">
                <wp:extent cx="5612130" cy="1630680"/>
                <wp:effectExtent l="0" t="0" r="13970" b="7620"/>
                <wp:docPr id="2" name="Text Box 2"/>
                <wp:cNvGraphicFramePr/>
                <a:graphic xmlns:a="http://schemas.openxmlformats.org/drawingml/2006/main">
                  <a:graphicData uri="http://schemas.microsoft.com/office/word/2010/wordprocessingShape">
                    <wps:wsp>
                      <wps:cNvSpPr txBox="1"/>
                      <wps:spPr>
                        <a:xfrm>
                          <a:off x="0" y="0"/>
                          <a:ext cx="5612130" cy="1630680"/>
                        </a:xfrm>
                        <a:prstGeom prst="rect">
                          <a:avLst/>
                        </a:prstGeom>
                        <a:solidFill>
                          <a:schemeClr val="lt1"/>
                        </a:solidFill>
                        <a:ln w="6350">
                          <a:solidFill>
                            <a:prstClr val="black"/>
                          </a:solidFill>
                        </a:ln>
                      </wps:spPr>
                      <wps:txbx>
                        <w:txbxContent>
                          <w:p w14:paraId="40E7B906" w14:textId="7B775D7E" w:rsidR="00ED4BFA" w:rsidRPr="00ED4BFA" w:rsidRDefault="00812B5B" w:rsidP="00ED4BFA">
                            <w:pPr>
                              <w:rPr>
                                <w:rFonts w:ascii="Times New Roman" w:hAnsi="Times New Roman" w:cs="Times New Roman"/>
                                <w:sz w:val="16"/>
                                <w:szCs w:val="16"/>
                              </w:rPr>
                            </w:pPr>
                            <w:r w:rsidRPr="00ED4BFA">
                              <w:rPr>
                                <w:b/>
                                <w:bCs/>
                                <w:sz w:val="16"/>
                                <w:szCs w:val="16"/>
                              </w:rPr>
                              <w:t xml:space="preserve">Figure X. Multimodal </w:t>
                            </w:r>
                            <w:r w:rsidR="00ED4BFA">
                              <w:rPr>
                                <w:b/>
                                <w:bCs/>
                                <w:sz w:val="16"/>
                                <w:szCs w:val="16"/>
                              </w:rPr>
                              <w:t xml:space="preserve">neuroimaging of </w:t>
                            </w:r>
                            <w:r w:rsidR="00ED4BFA" w:rsidRPr="00ED4BFA">
                              <w:rPr>
                                <w:b/>
                                <w:bCs/>
                                <w:sz w:val="16"/>
                                <w:szCs w:val="16"/>
                              </w:rPr>
                              <w:t xml:space="preserve">lexical decision task </w:t>
                            </w:r>
                            <w:r w:rsidRPr="00ED4BFA">
                              <w:rPr>
                                <w:b/>
                                <w:bCs/>
                                <w:sz w:val="16"/>
                                <w:szCs w:val="16"/>
                              </w:rPr>
                              <w:t xml:space="preserve">in </w:t>
                            </w:r>
                            <w:r w:rsidR="00ED4BFA">
                              <w:rPr>
                                <w:b/>
                                <w:bCs/>
                                <w:sz w:val="16"/>
                                <w:szCs w:val="16"/>
                              </w:rPr>
                              <w:t xml:space="preserve">high-functioning </w:t>
                            </w:r>
                            <w:r w:rsidR="00684CE2" w:rsidRPr="00ED4BFA">
                              <w:rPr>
                                <w:b/>
                                <w:bCs/>
                                <w:sz w:val="16"/>
                                <w:szCs w:val="16"/>
                              </w:rPr>
                              <w:t>adolescents</w:t>
                            </w:r>
                            <w:r w:rsidRPr="00ED4BFA">
                              <w:rPr>
                                <w:b/>
                                <w:bCs/>
                                <w:sz w:val="16"/>
                                <w:szCs w:val="16"/>
                              </w:rPr>
                              <w:t xml:space="preserve"> with ASD</w:t>
                            </w:r>
                            <w:r w:rsidR="00BD7A1B" w:rsidRPr="00ED4BFA">
                              <w:rPr>
                                <w:b/>
                                <w:bCs/>
                                <w:sz w:val="16"/>
                                <w:szCs w:val="16"/>
                              </w:rPr>
                              <w:t xml:space="preserve"> and </w:t>
                            </w:r>
                            <w:r w:rsidR="00ED4BFA">
                              <w:rPr>
                                <w:b/>
                                <w:bCs/>
                                <w:sz w:val="16"/>
                                <w:szCs w:val="16"/>
                              </w:rPr>
                              <w:t xml:space="preserve">matched </w:t>
                            </w:r>
                            <w:r w:rsidR="00BD7A1B" w:rsidRPr="00ED4BFA">
                              <w:rPr>
                                <w:b/>
                                <w:bCs/>
                                <w:sz w:val="16"/>
                                <w:szCs w:val="16"/>
                              </w:rPr>
                              <w:t xml:space="preserve">typically </w:t>
                            </w:r>
                            <w:r w:rsidR="00684CE2" w:rsidRPr="00ED4BFA">
                              <w:rPr>
                                <w:b/>
                                <w:bCs/>
                                <w:sz w:val="16"/>
                                <w:szCs w:val="16"/>
                              </w:rPr>
                              <w:t>developing</w:t>
                            </w:r>
                            <w:r w:rsidR="00BD7A1B" w:rsidRPr="00ED4BFA">
                              <w:rPr>
                                <w:b/>
                                <w:bCs/>
                                <w:sz w:val="16"/>
                                <w:szCs w:val="16"/>
                              </w:rPr>
                              <w:t xml:space="preserve"> peers:</w:t>
                            </w:r>
                            <w:r w:rsidRPr="00ED4BFA">
                              <w:rPr>
                                <w:b/>
                                <w:bCs/>
                                <w:sz w:val="16"/>
                                <w:szCs w:val="16"/>
                              </w:rPr>
                              <w:t xml:space="preserve"> </w:t>
                            </w:r>
                            <w:r w:rsidR="00BD7A1B" w:rsidRPr="00ED4BFA">
                              <w:rPr>
                                <w:b/>
                                <w:bCs/>
                                <w:sz w:val="16"/>
                                <w:szCs w:val="16"/>
                              </w:rPr>
                              <w:t>(</w:t>
                            </w:r>
                            <w:r w:rsidR="00ED4BFA">
                              <w:rPr>
                                <w:b/>
                                <w:bCs/>
                                <w:sz w:val="16"/>
                                <w:szCs w:val="16"/>
                              </w:rPr>
                              <w:t>a</w:t>
                            </w:r>
                            <w:r w:rsidR="00BD7A1B" w:rsidRPr="00ED4BFA">
                              <w:rPr>
                                <w:b/>
                                <w:bCs/>
                                <w:sz w:val="16"/>
                                <w:szCs w:val="16"/>
                              </w:rPr>
                              <w:t>)</w:t>
                            </w:r>
                            <w:r w:rsidRPr="00ED4BFA">
                              <w:rPr>
                                <w:sz w:val="16"/>
                                <w:szCs w:val="16"/>
                              </w:rPr>
                              <w:t xml:space="preserve"> </w:t>
                            </w:r>
                            <w:r w:rsidR="00ED4BFA" w:rsidRPr="00ED4BFA">
                              <w:rPr>
                                <w:rFonts w:ascii="Times New Roman" w:hAnsi="Times New Roman" w:cs="Times New Roman"/>
                                <w:sz w:val="16"/>
                                <w:szCs w:val="16"/>
                              </w:rPr>
                              <w:t xml:space="preserve">Single voxel MRS was used to measure glutamate (PRESS pulse sequence with TE=30) and GABA (MEGA-PRESS pulse sequence with TE=80 and macromolecule suppression) bilaterally in voxels containing superior temporal gyrus and insular cortex </w:t>
                            </w:r>
                            <w:r w:rsidR="00ED4BFA">
                              <w:rPr>
                                <w:rFonts w:ascii="Times New Roman" w:hAnsi="Times New Roman" w:cs="Times New Roman"/>
                                <w:sz w:val="16"/>
                                <w:szCs w:val="16"/>
                              </w:rPr>
                              <w:t xml:space="preserve">bilaterally </w:t>
                            </w:r>
                            <w:r w:rsidR="00ED4BFA" w:rsidRPr="00ED4BFA">
                              <w:rPr>
                                <w:rFonts w:ascii="Times New Roman" w:hAnsi="Times New Roman" w:cs="Times New Roman"/>
                                <w:sz w:val="16"/>
                                <w:szCs w:val="16"/>
                              </w:rPr>
                              <w:t>along the perisylvian fissure</w:t>
                            </w:r>
                            <w:r w:rsidR="00ED4BFA">
                              <w:rPr>
                                <w:rFonts w:ascii="Times New Roman" w:hAnsi="Times New Roman" w:cs="Times New Roman"/>
                                <w:sz w:val="16"/>
                                <w:szCs w:val="16"/>
                              </w:rPr>
                              <w:t>s</w:t>
                            </w:r>
                            <w:r w:rsidR="00ED4BFA" w:rsidRPr="00ED4BFA">
                              <w:rPr>
                                <w:rFonts w:ascii="Times New Roman" w:hAnsi="Times New Roman" w:cs="Times New Roman"/>
                                <w:sz w:val="16"/>
                                <w:szCs w:val="16"/>
                              </w:rPr>
                              <w:t xml:space="preserve">. Chemical measurements were referenced to water and corrected for partial volume effects. </w:t>
                            </w:r>
                          </w:p>
                          <w:p w14:paraId="166FC1EA" w14:textId="58498674" w:rsidR="00782C2E" w:rsidRPr="00ED4BFA" w:rsidRDefault="00ED4BFA" w:rsidP="00ED4BFA">
                            <w:pPr>
                              <w:rPr>
                                <w:rFonts w:ascii="Times New Roman" w:hAnsi="Times New Roman" w:cs="Times New Roman"/>
                                <w:sz w:val="16"/>
                                <w:szCs w:val="16"/>
                              </w:rPr>
                            </w:pPr>
                            <w:r w:rsidRPr="00ED4BFA">
                              <w:rPr>
                                <w:b/>
                                <w:bCs/>
                                <w:sz w:val="16"/>
                                <w:szCs w:val="16"/>
                              </w:rPr>
                              <w:t>(</w:t>
                            </w:r>
                            <w:r>
                              <w:rPr>
                                <w:b/>
                                <w:bCs/>
                                <w:sz w:val="16"/>
                                <w:szCs w:val="16"/>
                              </w:rPr>
                              <w:t>b</w:t>
                            </w:r>
                            <w:r w:rsidRPr="00ED4BFA">
                              <w:rPr>
                                <w:b/>
                                <w:bCs/>
                                <w:sz w:val="16"/>
                                <w:szCs w:val="16"/>
                              </w:rPr>
                              <w:t>)</w:t>
                            </w:r>
                            <w:r w:rsidRPr="00ED4BFA">
                              <w:rPr>
                                <w:sz w:val="16"/>
                                <w:szCs w:val="16"/>
                              </w:rPr>
                              <w:t xml:space="preserve"> </w:t>
                            </w:r>
                            <w:r>
                              <w:rPr>
                                <w:sz w:val="16"/>
                                <w:szCs w:val="16"/>
                              </w:rPr>
                              <w:t>S</w:t>
                            </w:r>
                            <w:r w:rsidR="00812B5B" w:rsidRPr="00ED4BFA">
                              <w:rPr>
                                <w:sz w:val="16"/>
                                <w:szCs w:val="16"/>
                              </w:rPr>
                              <w:t xml:space="preserve">patiotemporal patterning of </w:t>
                            </w:r>
                            <w:r w:rsidR="0008330C">
                              <w:rPr>
                                <w:sz w:val="16"/>
                                <w:szCs w:val="16"/>
                              </w:rPr>
                              <w:t xml:space="preserve">peak </w:t>
                            </w:r>
                            <w:r w:rsidR="00812B5B" w:rsidRPr="00ED4BFA">
                              <w:rPr>
                                <w:sz w:val="16"/>
                                <w:szCs w:val="16"/>
                              </w:rPr>
                              <w:t xml:space="preserve">auditory </w:t>
                            </w:r>
                            <w:r>
                              <w:rPr>
                                <w:sz w:val="16"/>
                                <w:szCs w:val="16"/>
                              </w:rPr>
                              <w:t xml:space="preserve">evoked </w:t>
                            </w:r>
                            <w:r w:rsidR="00812B5B" w:rsidRPr="00ED4BFA">
                              <w:rPr>
                                <w:sz w:val="16"/>
                                <w:szCs w:val="16"/>
                              </w:rPr>
                              <w:t>cortical activity during lexical decision task revealed by source imaging data from electrophysiological magnetoencephalography (MEG) recordings</w:t>
                            </w:r>
                            <w:r w:rsidR="0008330C">
                              <w:rPr>
                                <w:sz w:val="16"/>
                                <w:szCs w:val="16"/>
                              </w:rPr>
                              <w:t xml:space="preserve">. </w:t>
                            </w:r>
                            <w:r w:rsidR="00812B5B" w:rsidRPr="00ED4BFA">
                              <w:rPr>
                                <w:sz w:val="16"/>
                                <w:szCs w:val="16"/>
                              </w:rPr>
                              <w:t xml:space="preserve"> </w:t>
                            </w:r>
                            <w:r w:rsidR="00502FCE" w:rsidRPr="00ED4BFA">
                              <w:rPr>
                                <w:sz w:val="16"/>
                                <w:szCs w:val="16"/>
                              </w:rPr>
                              <w:t xml:space="preserve">As expected, MEG revealed </w:t>
                            </w:r>
                            <w:r w:rsidR="0008330C">
                              <w:rPr>
                                <w:sz w:val="16"/>
                                <w:szCs w:val="16"/>
                              </w:rPr>
                              <w:t xml:space="preserve">left-lateralized </w:t>
                            </w:r>
                            <w:r w:rsidR="00502FCE" w:rsidRPr="00ED4BFA">
                              <w:rPr>
                                <w:sz w:val="16"/>
                                <w:szCs w:val="16"/>
                              </w:rPr>
                              <w:t xml:space="preserve">word enhanced neural activity in </w:t>
                            </w:r>
                            <w:r w:rsidR="0008330C" w:rsidRPr="00ED4BFA">
                              <w:rPr>
                                <w:sz w:val="16"/>
                                <w:szCs w:val="16"/>
                              </w:rPr>
                              <w:t>eloquent cort</w:t>
                            </w:r>
                            <w:r w:rsidR="0008330C">
                              <w:rPr>
                                <w:sz w:val="16"/>
                                <w:szCs w:val="16"/>
                              </w:rPr>
                              <w:t xml:space="preserve">ical regions in </w:t>
                            </w:r>
                            <w:r w:rsidR="00502FCE" w:rsidRPr="00ED4BFA">
                              <w:rPr>
                                <w:sz w:val="16"/>
                                <w:szCs w:val="16"/>
                              </w:rPr>
                              <w:t xml:space="preserve">superior temporal gyrus (STG) </w:t>
                            </w:r>
                            <w:r w:rsidR="0008330C">
                              <w:rPr>
                                <w:sz w:val="16"/>
                                <w:szCs w:val="16"/>
                              </w:rPr>
                              <w:t xml:space="preserve">and dorsolateral prefrontal cortex in TD and to a lesser extent ASD individuals. Notably, the </w:t>
                            </w:r>
                            <w:r w:rsidR="00502FCE" w:rsidRPr="00ED4BFA">
                              <w:rPr>
                                <w:sz w:val="16"/>
                                <w:szCs w:val="16"/>
                              </w:rPr>
                              <w:t>peak latency times for auditory evoked responses</w:t>
                            </w:r>
                            <w:r w:rsidR="00BD7A1B" w:rsidRPr="00ED4BFA">
                              <w:rPr>
                                <w:sz w:val="16"/>
                                <w:szCs w:val="16"/>
                              </w:rPr>
                              <w:t xml:space="preserve"> (ER)</w:t>
                            </w:r>
                            <w:r w:rsidR="00502FCE" w:rsidRPr="00ED4BFA">
                              <w:rPr>
                                <w:sz w:val="16"/>
                                <w:szCs w:val="16"/>
                              </w:rPr>
                              <w:t xml:space="preserve"> to words stimuli </w:t>
                            </w:r>
                            <w:r w:rsidR="00BD7A1B" w:rsidRPr="00ED4BFA">
                              <w:rPr>
                                <w:sz w:val="16"/>
                                <w:szCs w:val="16"/>
                              </w:rPr>
                              <w:t xml:space="preserve">were markedly delayed, or slower, in </w:t>
                            </w:r>
                            <w:r w:rsidR="00502FCE" w:rsidRPr="00ED4BFA">
                              <w:rPr>
                                <w:sz w:val="16"/>
                                <w:szCs w:val="16"/>
                              </w:rPr>
                              <w:t>ASD</w:t>
                            </w:r>
                            <w:r w:rsidR="00BD7A1B" w:rsidRPr="00ED4BFA">
                              <w:rPr>
                                <w:sz w:val="16"/>
                                <w:szCs w:val="16"/>
                              </w:rPr>
                              <w:t xml:space="preserve"> (537ms) as compared to TD (512ms) participants. Furthermore, in contrast to TD peers, adolescents with ASD presented with significantly stronger ER </w:t>
                            </w:r>
                            <w:r w:rsidR="0008330C">
                              <w:rPr>
                                <w:sz w:val="16"/>
                                <w:szCs w:val="16"/>
                              </w:rPr>
                              <w:t>following</w:t>
                            </w:r>
                            <w:r w:rsidR="00BD7A1B" w:rsidRPr="00ED4BFA">
                              <w:rPr>
                                <w:sz w:val="16"/>
                                <w:szCs w:val="16"/>
                              </w:rPr>
                              <w:t xml:space="preserve"> non-word, or psycho-acoustic foil, stimuli</w:t>
                            </w:r>
                            <w:r w:rsidR="00684CE2" w:rsidRPr="00ED4BFA">
                              <w:rPr>
                                <w:sz w:val="16"/>
                                <w:szCs w:val="16"/>
                              </w:rPr>
                              <w:t xml:space="preserve">. Thus, electrophysiological </w:t>
                            </w:r>
                            <w:r w:rsidR="00BD7A1B" w:rsidRPr="00ED4BFA">
                              <w:rPr>
                                <w:sz w:val="16"/>
                                <w:szCs w:val="16"/>
                              </w:rPr>
                              <w:t>MEG revealed a dissociation between lexical discrimination and treatment group</w:t>
                            </w:r>
                            <w:r w:rsidR="00684CE2" w:rsidRPr="00ED4BFA">
                              <w:rPr>
                                <w:sz w:val="16"/>
                                <w:szCs w:val="16"/>
                              </w:rPr>
                              <w:t xml:space="preserve">, such that slower neural responses to words was accompanied by enhanced evoked auditory brain activity in response to non-word/nonsense signals. </w:t>
                            </w:r>
                          </w:p>
                          <w:p w14:paraId="10CCF407" w14:textId="586EEC92" w:rsidR="00812B5B" w:rsidRPr="00ED4BFA" w:rsidRDefault="00812B5B" w:rsidP="00812B5B">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FDFDF05" id="_x0000_t202" coordsize="21600,21600" o:spt="202" path="m,l,21600r21600,l21600,xe">
                <v:stroke joinstyle="miter"/>
                <v:path gradientshapeok="t" o:connecttype="rect"/>
              </v:shapetype>
              <v:shape id="Text Box 2" o:spid="_x0000_s1026" type="#_x0000_t202" style="width:441.9pt;height:12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" fillcolor="white [3201]" strokeweight=".5pt">
                <v:textbox>
                  <w:txbxContent>
                    <w:p w14:paraId="40E7B906" w14:textId="7B775D7E" w:rsidR="00ED4BFA" w:rsidRPr="00ED4BFA" w:rsidRDefault="00812B5B" w:rsidP="00ED4BFA">
                      <w:pPr>
                        <w:rPr>
                          <w:rFonts w:ascii="Times New Roman" w:hAnsi="Times New Roman" w:cs="Times New Roman"/>
                          <w:sz w:val="16"/>
                          <w:szCs w:val="16"/>
                        </w:rPr>
                      </w:pPr>
                      <w:r w:rsidRPr="00ED4BFA">
                        <w:rPr>
                          <w:b/>
                          <w:bCs/>
                          <w:sz w:val="16"/>
                          <w:szCs w:val="16"/>
                        </w:rPr>
                        <w:t xml:space="preserve">Figure X. Multimodal </w:t>
                      </w:r>
                      <w:r w:rsidR="00ED4BFA">
                        <w:rPr>
                          <w:b/>
                          <w:bCs/>
                          <w:sz w:val="16"/>
                          <w:szCs w:val="16"/>
                        </w:rPr>
                        <w:t xml:space="preserve">neuroimaging of </w:t>
                      </w:r>
                      <w:r w:rsidR="00ED4BFA" w:rsidRPr="00ED4BFA">
                        <w:rPr>
                          <w:b/>
                          <w:bCs/>
                          <w:sz w:val="16"/>
                          <w:szCs w:val="16"/>
                        </w:rPr>
                        <w:t xml:space="preserve">lexical decision task </w:t>
                      </w:r>
                      <w:r w:rsidRPr="00ED4BFA">
                        <w:rPr>
                          <w:b/>
                          <w:bCs/>
                          <w:sz w:val="16"/>
                          <w:szCs w:val="16"/>
                        </w:rPr>
                        <w:t xml:space="preserve">in </w:t>
                      </w:r>
                      <w:r w:rsidR="00ED4BFA">
                        <w:rPr>
                          <w:b/>
                          <w:bCs/>
                          <w:sz w:val="16"/>
                          <w:szCs w:val="16"/>
                        </w:rPr>
                        <w:t xml:space="preserve">high-functioning </w:t>
                      </w:r>
                      <w:r w:rsidR="00684CE2" w:rsidRPr="00ED4BFA">
                        <w:rPr>
                          <w:b/>
                          <w:bCs/>
                          <w:sz w:val="16"/>
                          <w:szCs w:val="16"/>
                        </w:rPr>
                        <w:t>adolescents</w:t>
                      </w:r>
                      <w:r w:rsidRPr="00ED4BFA">
                        <w:rPr>
                          <w:b/>
                          <w:bCs/>
                          <w:sz w:val="16"/>
                          <w:szCs w:val="16"/>
                        </w:rPr>
                        <w:t xml:space="preserve"> with ASD</w:t>
                      </w:r>
                      <w:r w:rsidR="00BD7A1B" w:rsidRPr="00ED4BFA">
                        <w:rPr>
                          <w:b/>
                          <w:bCs/>
                          <w:sz w:val="16"/>
                          <w:szCs w:val="16"/>
                        </w:rPr>
                        <w:t xml:space="preserve"> and </w:t>
                      </w:r>
                      <w:r w:rsidR="00ED4BFA">
                        <w:rPr>
                          <w:b/>
                          <w:bCs/>
                          <w:sz w:val="16"/>
                          <w:szCs w:val="16"/>
                        </w:rPr>
                        <w:t xml:space="preserve">matched </w:t>
                      </w:r>
                      <w:r w:rsidR="00BD7A1B" w:rsidRPr="00ED4BFA">
                        <w:rPr>
                          <w:b/>
                          <w:bCs/>
                          <w:sz w:val="16"/>
                          <w:szCs w:val="16"/>
                        </w:rPr>
                        <w:t xml:space="preserve">typically </w:t>
                      </w:r>
                      <w:r w:rsidR="00684CE2" w:rsidRPr="00ED4BFA">
                        <w:rPr>
                          <w:b/>
                          <w:bCs/>
                          <w:sz w:val="16"/>
                          <w:szCs w:val="16"/>
                        </w:rPr>
                        <w:t>developing</w:t>
                      </w:r>
                      <w:r w:rsidR="00BD7A1B" w:rsidRPr="00ED4BFA">
                        <w:rPr>
                          <w:b/>
                          <w:bCs/>
                          <w:sz w:val="16"/>
                          <w:szCs w:val="16"/>
                        </w:rPr>
                        <w:t xml:space="preserve"> peers:</w:t>
                      </w:r>
                      <w:r w:rsidRPr="00ED4BFA">
                        <w:rPr>
                          <w:b/>
                          <w:bCs/>
                          <w:sz w:val="16"/>
                          <w:szCs w:val="16"/>
                        </w:rPr>
                        <w:t xml:space="preserve"> </w:t>
                      </w:r>
                      <w:r w:rsidR="00BD7A1B" w:rsidRPr="00ED4BFA">
                        <w:rPr>
                          <w:b/>
                          <w:bCs/>
                          <w:sz w:val="16"/>
                          <w:szCs w:val="16"/>
                        </w:rPr>
                        <w:t>(</w:t>
                      </w:r>
                      <w:r w:rsidR="00ED4BFA">
                        <w:rPr>
                          <w:b/>
                          <w:bCs/>
                          <w:sz w:val="16"/>
                          <w:szCs w:val="16"/>
                        </w:rPr>
                        <w:t>a</w:t>
                      </w:r>
                      <w:r w:rsidR="00BD7A1B" w:rsidRPr="00ED4BFA">
                        <w:rPr>
                          <w:b/>
                          <w:bCs/>
                          <w:sz w:val="16"/>
                          <w:szCs w:val="16"/>
                        </w:rPr>
                        <w:t>)</w:t>
                      </w:r>
                      <w:r w:rsidRPr="00ED4BFA">
                        <w:rPr>
                          <w:sz w:val="16"/>
                          <w:szCs w:val="16"/>
                        </w:rPr>
                        <w:t xml:space="preserve"> </w:t>
                      </w:r>
                      <w:r w:rsidR="00ED4BFA" w:rsidRPr="00ED4BFA">
                        <w:rPr>
                          <w:rFonts w:ascii="Times New Roman" w:hAnsi="Times New Roman" w:cs="Times New Roman"/>
                          <w:sz w:val="16"/>
                          <w:szCs w:val="16"/>
                        </w:rPr>
                        <w:t xml:space="preserve">Single voxel MRS was used to measure glutamate (PRESS pulse sequence with TE=30) and GABA (MEGA-PRESS pulse sequence with TE=80 and macromolecule suppression) bilaterally in voxels containing superior temporal gyrus and insular cortex </w:t>
                      </w:r>
                      <w:r w:rsidR="00ED4BFA">
                        <w:rPr>
                          <w:rFonts w:ascii="Times New Roman" w:hAnsi="Times New Roman" w:cs="Times New Roman"/>
                          <w:sz w:val="16"/>
                          <w:szCs w:val="16"/>
                        </w:rPr>
                        <w:t xml:space="preserve">bilaterally </w:t>
                      </w:r>
                      <w:r w:rsidR="00ED4BFA" w:rsidRPr="00ED4BFA">
                        <w:rPr>
                          <w:rFonts w:ascii="Times New Roman" w:hAnsi="Times New Roman" w:cs="Times New Roman"/>
                          <w:sz w:val="16"/>
                          <w:szCs w:val="16"/>
                        </w:rPr>
                        <w:t>along the perisylvian fissure</w:t>
                      </w:r>
                      <w:r w:rsidR="00ED4BFA">
                        <w:rPr>
                          <w:rFonts w:ascii="Times New Roman" w:hAnsi="Times New Roman" w:cs="Times New Roman"/>
                          <w:sz w:val="16"/>
                          <w:szCs w:val="16"/>
                        </w:rPr>
                        <w:t>s</w:t>
                      </w:r>
                      <w:r w:rsidR="00ED4BFA" w:rsidRPr="00ED4BFA">
                        <w:rPr>
                          <w:rFonts w:ascii="Times New Roman" w:hAnsi="Times New Roman" w:cs="Times New Roman"/>
                          <w:sz w:val="16"/>
                          <w:szCs w:val="16"/>
                        </w:rPr>
                        <w:t xml:space="preserve">. Chemical measurements were referenced to water and corrected for partial volume effects. </w:t>
                      </w:r>
                    </w:p>
                    <w:p w14:paraId="166FC1EA" w14:textId="58498674" w:rsidR="00782C2E" w:rsidRPr="00ED4BFA" w:rsidRDefault="00ED4BFA" w:rsidP="00ED4BFA">
                      <w:pPr>
                        <w:rPr>
                          <w:rFonts w:ascii="Times New Roman" w:hAnsi="Times New Roman" w:cs="Times New Roman"/>
                          <w:sz w:val="16"/>
                          <w:szCs w:val="16"/>
                        </w:rPr>
                      </w:pPr>
                      <w:r w:rsidRPr="00ED4BFA">
                        <w:rPr>
                          <w:b/>
                          <w:bCs/>
                          <w:sz w:val="16"/>
                          <w:szCs w:val="16"/>
                        </w:rPr>
                        <w:t>(</w:t>
                      </w:r>
                      <w:r>
                        <w:rPr>
                          <w:b/>
                          <w:bCs/>
                          <w:sz w:val="16"/>
                          <w:szCs w:val="16"/>
                        </w:rPr>
                        <w:t>b</w:t>
                      </w:r>
                      <w:r w:rsidRPr="00ED4BFA">
                        <w:rPr>
                          <w:b/>
                          <w:bCs/>
                          <w:sz w:val="16"/>
                          <w:szCs w:val="16"/>
                        </w:rPr>
                        <w:t>)</w:t>
                      </w:r>
                      <w:r w:rsidRPr="00ED4BFA">
                        <w:rPr>
                          <w:sz w:val="16"/>
                          <w:szCs w:val="16"/>
                        </w:rPr>
                        <w:t xml:space="preserve"> </w:t>
                      </w:r>
                      <w:r>
                        <w:rPr>
                          <w:sz w:val="16"/>
                          <w:szCs w:val="16"/>
                        </w:rPr>
                        <w:t>S</w:t>
                      </w:r>
                      <w:r w:rsidR="00812B5B" w:rsidRPr="00ED4BFA">
                        <w:rPr>
                          <w:sz w:val="16"/>
                          <w:szCs w:val="16"/>
                        </w:rPr>
                        <w:t xml:space="preserve">patiotemporal patterning of </w:t>
                      </w:r>
                      <w:r w:rsidR="0008330C">
                        <w:rPr>
                          <w:sz w:val="16"/>
                          <w:szCs w:val="16"/>
                        </w:rPr>
                        <w:t xml:space="preserve">peak </w:t>
                      </w:r>
                      <w:r w:rsidR="00812B5B" w:rsidRPr="00ED4BFA">
                        <w:rPr>
                          <w:sz w:val="16"/>
                          <w:szCs w:val="16"/>
                        </w:rPr>
                        <w:t xml:space="preserve">auditory </w:t>
                      </w:r>
                      <w:r>
                        <w:rPr>
                          <w:sz w:val="16"/>
                          <w:szCs w:val="16"/>
                        </w:rPr>
                        <w:t xml:space="preserve">evoked </w:t>
                      </w:r>
                      <w:r w:rsidR="00812B5B" w:rsidRPr="00ED4BFA">
                        <w:rPr>
                          <w:sz w:val="16"/>
                          <w:szCs w:val="16"/>
                        </w:rPr>
                        <w:t>cortical activity during lexical decision task revealed by source imaging data from electrophysiological magnetoencephalography (MEG) recordings</w:t>
                      </w:r>
                      <w:r w:rsidR="0008330C">
                        <w:rPr>
                          <w:sz w:val="16"/>
                          <w:szCs w:val="16"/>
                        </w:rPr>
                        <w:t xml:space="preserve">. </w:t>
                      </w:r>
                      <w:r w:rsidR="00812B5B" w:rsidRPr="00ED4BFA">
                        <w:rPr>
                          <w:sz w:val="16"/>
                          <w:szCs w:val="16"/>
                        </w:rPr>
                        <w:t xml:space="preserve"> </w:t>
                      </w:r>
                      <w:r w:rsidR="00502FCE" w:rsidRPr="00ED4BFA">
                        <w:rPr>
                          <w:sz w:val="16"/>
                          <w:szCs w:val="16"/>
                        </w:rPr>
                        <w:t xml:space="preserve">As expected, MEG revealed </w:t>
                      </w:r>
                      <w:r w:rsidR="0008330C">
                        <w:rPr>
                          <w:sz w:val="16"/>
                          <w:szCs w:val="16"/>
                        </w:rPr>
                        <w:t xml:space="preserve">left-lateralized </w:t>
                      </w:r>
                      <w:r w:rsidR="00502FCE" w:rsidRPr="00ED4BFA">
                        <w:rPr>
                          <w:sz w:val="16"/>
                          <w:szCs w:val="16"/>
                        </w:rPr>
                        <w:t xml:space="preserve">word enhanced neural activity in </w:t>
                      </w:r>
                      <w:r w:rsidR="0008330C" w:rsidRPr="00ED4BFA">
                        <w:rPr>
                          <w:sz w:val="16"/>
                          <w:szCs w:val="16"/>
                        </w:rPr>
                        <w:t>eloquent cort</w:t>
                      </w:r>
                      <w:r w:rsidR="0008330C">
                        <w:rPr>
                          <w:sz w:val="16"/>
                          <w:szCs w:val="16"/>
                        </w:rPr>
                        <w:t xml:space="preserve">ical regions in </w:t>
                      </w:r>
                      <w:r w:rsidR="00502FCE" w:rsidRPr="00ED4BFA">
                        <w:rPr>
                          <w:sz w:val="16"/>
                          <w:szCs w:val="16"/>
                        </w:rPr>
                        <w:t xml:space="preserve">superior temporal gyrus (STG) </w:t>
                      </w:r>
                      <w:r w:rsidR="0008330C">
                        <w:rPr>
                          <w:sz w:val="16"/>
                          <w:szCs w:val="16"/>
                        </w:rPr>
                        <w:t xml:space="preserve">and dorsolateral prefrontal cortex in TD and to a lesser extent ASD individuals. Notably, the </w:t>
                      </w:r>
                      <w:r w:rsidR="00502FCE" w:rsidRPr="00ED4BFA">
                        <w:rPr>
                          <w:sz w:val="16"/>
                          <w:szCs w:val="16"/>
                        </w:rPr>
                        <w:t>peak latency times for auditory evoked responses</w:t>
                      </w:r>
                      <w:r w:rsidR="00BD7A1B" w:rsidRPr="00ED4BFA">
                        <w:rPr>
                          <w:sz w:val="16"/>
                          <w:szCs w:val="16"/>
                        </w:rPr>
                        <w:t xml:space="preserve"> (ER)</w:t>
                      </w:r>
                      <w:r w:rsidR="00502FCE" w:rsidRPr="00ED4BFA">
                        <w:rPr>
                          <w:sz w:val="16"/>
                          <w:szCs w:val="16"/>
                        </w:rPr>
                        <w:t xml:space="preserve"> to words stimuli </w:t>
                      </w:r>
                      <w:r w:rsidR="00BD7A1B" w:rsidRPr="00ED4BFA">
                        <w:rPr>
                          <w:sz w:val="16"/>
                          <w:szCs w:val="16"/>
                        </w:rPr>
                        <w:t xml:space="preserve">were markedly delayed, or slower, in </w:t>
                      </w:r>
                      <w:r w:rsidR="00502FCE" w:rsidRPr="00ED4BFA">
                        <w:rPr>
                          <w:sz w:val="16"/>
                          <w:szCs w:val="16"/>
                        </w:rPr>
                        <w:t>ASD</w:t>
                      </w:r>
                      <w:r w:rsidR="00BD7A1B" w:rsidRPr="00ED4BFA">
                        <w:rPr>
                          <w:sz w:val="16"/>
                          <w:szCs w:val="16"/>
                        </w:rPr>
                        <w:t xml:space="preserve"> (537ms) as compared to TD (512ms) participants. Furthermore, in contrast to TD peers, adolescents with ASD presented with significantly stronger ER </w:t>
                      </w:r>
                      <w:r w:rsidR="0008330C">
                        <w:rPr>
                          <w:sz w:val="16"/>
                          <w:szCs w:val="16"/>
                        </w:rPr>
                        <w:t>following</w:t>
                      </w:r>
                      <w:r w:rsidR="00BD7A1B" w:rsidRPr="00ED4BFA">
                        <w:rPr>
                          <w:sz w:val="16"/>
                          <w:szCs w:val="16"/>
                        </w:rPr>
                        <w:t xml:space="preserve"> non-word, or psycho-acoustic foil, stimuli</w:t>
                      </w:r>
                      <w:r w:rsidR="00684CE2" w:rsidRPr="00ED4BFA">
                        <w:rPr>
                          <w:sz w:val="16"/>
                          <w:szCs w:val="16"/>
                        </w:rPr>
                        <w:t xml:space="preserve">. Thus, electrophysiological </w:t>
                      </w:r>
                      <w:r w:rsidR="00BD7A1B" w:rsidRPr="00ED4BFA">
                        <w:rPr>
                          <w:sz w:val="16"/>
                          <w:szCs w:val="16"/>
                        </w:rPr>
                        <w:t>MEG revealed a dissociation between lexical discrimination and treatment group</w:t>
                      </w:r>
                      <w:r w:rsidR="00684CE2" w:rsidRPr="00ED4BFA">
                        <w:rPr>
                          <w:sz w:val="16"/>
                          <w:szCs w:val="16"/>
                        </w:rPr>
                        <w:t xml:space="preserve">, such that slower neural responses to words was accompanied by enhanced evoked auditory brain activity in response to non-word/nonsense signals. </w:t>
                      </w:r>
                    </w:p>
                    <w:p w14:paraId="10CCF407" w14:textId="586EEC92" w:rsidR="00812B5B" w:rsidRPr="00ED4BFA" w:rsidRDefault="00812B5B" w:rsidP="00812B5B">
                      <w:pPr>
                        <w:rPr>
                          <w:sz w:val="16"/>
                          <w:szCs w:val="16"/>
                        </w:rPr>
                      </w:pPr>
                    </w:p>
                  </w:txbxContent>
                </v:textbox>
                <w10:anchorlock/>
              </v:shape>
            </w:pict>
          </mc:Fallback>
        </mc:AlternateContent>
      </w:r>
      <w:r w:rsidR="00EE4D89" w:rsidRPr="00E136E5">
        <w:t>Materials &amp; methods</w:t>
      </w:r>
    </w:p>
    <w:p w14:paraId="0B32A6E0" w14:textId="58BB4273" w:rsidR="00EA71C3" w:rsidRPr="00E136E5" w:rsidRDefault="00EE4D89" w:rsidP="00E136E5">
      <w:pPr>
        <w:rPr>
          <w:rStyle w:val="SubtleEmphasis"/>
        </w:rPr>
      </w:pPr>
      <w:r w:rsidRPr="00E136E5">
        <w:rPr>
          <w:rStyle w:val="SubtleEmphasis"/>
        </w:rPr>
        <w:t>Lexical Decision</w:t>
      </w:r>
    </w:p>
    <w:p w14:paraId="313897FC" w14:textId="054FCDDF" w:rsidR="00EA71C3" w:rsidRDefault="00EE4D89" w:rsidP="00E136E5">
      <w:pPr>
        <w:ind w:firstLine="720"/>
      </w:pPr>
      <w:r w:rsidRPr="00E136E5">
        <w:t>Spoken word tokens were edited from digitized (44.1 kHz) recordings of a native English female speaker.</w:t>
      </w:r>
      <w:r w:rsidR="009C4D1B">
        <w:t xml:space="preserve"> </w:t>
      </w:r>
      <w:r w:rsidRPr="00E136E5">
        <w:t>The resulting sound wa</w:t>
      </w:r>
      <w:r w:rsidR="005C7A04">
        <w:t>ve</w:t>
      </w:r>
      <w:r w:rsidRPr="00E136E5">
        <w:t xml:space="preserve"> files averaged 504 ± 56 </w:t>
      </w:r>
      <w:proofErr w:type="spellStart"/>
      <w:r w:rsidRPr="00E136E5">
        <w:t>ms</w:t>
      </w:r>
      <w:proofErr w:type="spellEnd"/>
      <w:r w:rsidRPr="00E136E5">
        <w:t xml:space="preserve"> (M±SD)</w:t>
      </w:r>
      <w:r w:rsidR="005C7A04">
        <w:t>,</w:t>
      </w:r>
      <w:r w:rsidRPr="00E136E5">
        <w:t xml:space="preserve"> including a 50 </w:t>
      </w:r>
      <w:proofErr w:type="spellStart"/>
      <w:r w:rsidRPr="00E136E5">
        <w:lastRenderedPageBreak/>
        <w:t>ms</w:t>
      </w:r>
      <w:proofErr w:type="spellEnd"/>
      <w:r w:rsidRPr="00E136E5">
        <w:t xml:space="preserve"> Gaussian fade-out ramp.</w:t>
      </w:r>
      <w:r w:rsidR="009C4D1B">
        <w:t xml:space="preserve"> </w:t>
      </w:r>
      <w:r w:rsidRPr="00E136E5">
        <w:t>Audio files were low-pass filtered (12 kHz) and normalized for peak root mean square amplitude to ensure equal loudness across stimulus tokens.</w:t>
      </w:r>
      <w:r w:rsidR="009C4D1B">
        <w:t xml:space="preserve"> </w:t>
      </w:r>
      <w:r w:rsidR="00C819EF">
        <w:t>To control complex acoustic confounds, each</w:t>
      </w:r>
      <w:r w:rsidRPr="00E136E5">
        <w:t xml:space="preserve"> word stimulus was temporally vocoded [REF] by 1 kHz band-passed white noise</w:t>
      </w:r>
      <w:r w:rsidR="000F1CDE">
        <w:t>.</w:t>
      </w:r>
      <w:r w:rsidR="009C4D1B">
        <w:t xml:space="preserve"> </w:t>
      </w:r>
      <w:r w:rsidRPr="00E136E5">
        <w:t>Control stimuli were distinctly word-like in prosody but unintelligible.</w:t>
      </w:r>
      <w:r w:rsidR="009C4D1B">
        <w:t xml:space="preserve"> </w:t>
      </w:r>
      <w:r w:rsidRPr="00E136E5">
        <w:t xml:space="preserve">Word </w:t>
      </w:r>
      <w:r w:rsidR="00C819EF">
        <w:t>and nonword</w:t>
      </w:r>
      <w:r w:rsidRPr="00E136E5">
        <w:t xml:space="preserve"> stimuli were randomly arranged for each participant and presented binaurally using a 2.1 ± 0.2 s inter-stimulus interva</w:t>
      </w:r>
      <w:r w:rsidR="00E136E5">
        <w:t>l.</w:t>
      </w:r>
      <w:r w:rsidR="003A7E9E" w:rsidRPr="003A7E9E">
        <w:rPr>
          <w:b/>
          <w:bCs/>
          <w:noProof/>
        </w:rPr>
        <w:t xml:space="preserve"> </w:t>
      </w:r>
    </w:p>
    <w:p w14:paraId="4DDBA283" w14:textId="7448E1F7" w:rsidR="00E136E5" w:rsidRPr="00E136E5" w:rsidRDefault="00E136E5" w:rsidP="00E136E5">
      <w:pPr>
        <w:ind w:firstLine="720"/>
      </w:pPr>
    </w:p>
    <w:p w14:paraId="632B6E02" w14:textId="1307C5CF" w:rsidR="00EA71C3" w:rsidRDefault="00EE4D89" w:rsidP="00E136E5">
      <w:pPr>
        <w:rPr>
          <w:rStyle w:val="SubtleEmphasis"/>
        </w:rPr>
      </w:pPr>
      <w:r w:rsidRPr="00E136E5">
        <w:rPr>
          <w:rStyle w:val="SubtleEmphasis"/>
        </w:rPr>
        <w:t>MEG</w:t>
      </w:r>
    </w:p>
    <w:p w14:paraId="4E0679AA" w14:textId="7549B17D" w:rsidR="00870957" w:rsidRPr="00870957" w:rsidRDefault="00870957" w:rsidP="00870957">
      <w:pPr>
        <w:ind w:left="720" w:hanging="720"/>
        <w:rPr>
          <w:rStyle w:val="SubtleEmphasis"/>
          <w:i w:val="0"/>
          <w:iCs w:val="0"/>
          <w:lang w:bidi="fa-IR"/>
        </w:rPr>
      </w:pPr>
      <w:r>
        <w:rPr>
          <w:rStyle w:val="SubtleEmphasis"/>
        </w:rPr>
        <w:tab/>
      </w:r>
    </w:p>
    <w:p w14:paraId="6DC98BA5" w14:textId="34C3C53F" w:rsidR="00E136E5" w:rsidRPr="00E136E5" w:rsidRDefault="00E136E5" w:rsidP="00E136E5">
      <w:pPr>
        <w:rPr>
          <w:rStyle w:val="SubtleEmphasis"/>
        </w:rPr>
      </w:pPr>
    </w:p>
    <w:p w14:paraId="1428218D" w14:textId="47C3C926" w:rsidR="00EA71C3" w:rsidRPr="00E136E5" w:rsidRDefault="00EE4D89" w:rsidP="00E136E5">
      <w:pPr>
        <w:pStyle w:val="Subtitle"/>
        <w:rPr>
          <w:rStyle w:val="SubtleEmphasis"/>
        </w:rPr>
      </w:pPr>
      <w:r w:rsidRPr="00E136E5">
        <w:rPr>
          <w:rStyle w:val="SubtleEmphasis"/>
        </w:rPr>
        <w:t>MRSI</w:t>
      </w:r>
    </w:p>
    <w:p w14:paraId="60C07FC7" w14:textId="35A74F2D" w:rsidR="004641F9" w:rsidRDefault="004641F9" w:rsidP="004641F9">
      <w:pPr>
        <w:pStyle w:val="Subtitle"/>
      </w:pPr>
      <w:r>
        <w:t>Discussion</w:t>
      </w:r>
    </w:p>
    <w:p w14:paraId="7B7B8BC4" w14:textId="2D4FA483" w:rsidR="00425641" w:rsidRDefault="00D156E5" w:rsidP="00FF5BF4">
      <w:pPr>
        <w:ind w:firstLine="720"/>
      </w:pPr>
      <w:r>
        <w:t>MRSI</w:t>
      </w:r>
      <w:r w:rsidRPr="00E136E5">
        <w:t xml:space="preserve"> Spectral editing methods allow researchers to interrogate regional concentrations of chemical compounds</w:t>
      </w:r>
      <w:r>
        <w:t>,</w:t>
      </w:r>
      <w:r w:rsidRPr="00E136E5">
        <w:t xml:space="preserve"> including neurotransmitters such as glutamine/glutamate (</w:t>
      </w:r>
      <w:proofErr w:type="spellStart"/>
      <w:r w:rsidRPr="00E136E5">
        <w:t>Glx</w:t>
      </w:r>
      <w:proofErr w:type="spellEnd"/>
      <w:r w:rsidRPr="00E136E5">
        <w:t xml:space="preserve">) or γ-Aminobutyric acid (GABA) </w:t>
      </w:r>
      <w:r>
        <w:fldChar w:fldCharType="begin"/>
      </w:r>
      <w:r>
        <w:instrText xml:space="preserve"> ADDIN ZOTERO_ITEM CSL_CITATION {"citationID":"KR482m4h","properties":{"formattedCitation":"(Stephen R. Dager et al. n.d.; Posse et al. 2013)","plainCitation":"(Stephen R. Dager et al. n.d.; Posse et al. 2013)","noteIndex":0},"citationItems":[{"id":8,"uris":["http://zotero.org/users/87850/items/YRDGLMQS"],"itemData":{"id":8,"type":"book","abstract":"Magnetic resonance spectroscopy (MRS) can provide useful insights into mechanisms that may account for brain structural alternations in autism spectrum disorders. This chapter begins with a discussion of the development and applications of MRS. It then considers advances in MRS and MRS findings in ASD. 1H MRS is advancing our understanding of basic mechanisms underlying brain developmental abnormalities associated with ASD, such as the early cerebral enlargement observed by MRI. 1H MRS findings, to date, from studies of ASD do not appear to be of diagnostic specificity but can be used to interrogate brain structural alterations in ASD and relationships to specific developmental time points.","ISBN":"978-0-19-996521-2","language":"en_US","note":"container-title: Autism Spectrum Disorders\nsection: Autism Spectrum Disorders; https://web.archive.org/web/20211203054904/https://oxfordmedicine.com/view/10.1093/med/9780195371826.001.0001/med-9780195371826-chapter-033","publisher":"Oxford University Press","source":"oxfordmedicine.com","title":"Brain Chemistry: Magnetic Resonance Spectroscopy","title-short":"Brain Chemistry","URL":"https://oxfordmedicine.com/view/10.1093/med/9780195371826.001.0001/med-9780195371826-chapter-033","author":[{"family":"Dager","given":"Stephen R."},{"family":"Corrigan","given":"Neva M."},{"family":"Richards","given":"Todd L."},{"family":"Shaw","given":"Dennis W."}],"accessed":{"date-parts":[["2021",12,2]]},"citation-key":"dager"}},{"id":6,"uris":["http://zotero.org/users/87850/items/7LZF57ES"],"itemData":{"id":6,"type":"article-journal","abstract":"MR spectroscopic imaging (MRSI) has become a valuable tool for quantifying metabolic abnormalities in human brain, prostate, breast and other organs. It is used in routine clinical imaging, particularly for cancer assessment, and in clinical research applications. This article describes basic principles of commonly used MRSI data acquisition and analysis methods and their impact on clinical applications. It also highlights technical advances, such as parallel imaging and newer high-speed MRSI approaches that are becoming viable alternatives to conventional MRSI methods. Although the main focus is on (1) H-MRSI, the principles described are applicable to other MR-compatible nuclei. This review of the state-of-the-art in MRSI methodology provides a framework for critically assessing the clinical utility of MRSI and for defining future technical development that is expected to lead to increased clinical use of MRSI. Future technical development will likely focus on ultra-high field MRI scanners, novel hyperpolarized contrast agents using metabolically active compounds, and ultra-fast MRSI techniques because these technologies offer unprecedented sensitivity and specificity for probing tissue metabolic status and dynamics.","container-title":"Journal of magnetic resonance imaging: JMRI","DOI":"10/ggnv48","ISSN":"1522-2586","issue":"6","journalAbbreviation":"J Magn Reson Imaging","language":"eng","note":"129 citations (Crossref) [2022-01-12]\nPMID: 23188775","page":"1301-1325","source":"PubMed","title":"MR spectroscopic imaging: principles and recent advances","title-short":"MR spectroscopic imaging","volume":"37","author":[{"family":"Posse","given":"Stefan"},{"family":"Otazo","given":"Ricardo"},{"family":"Dager","given":"Stephen R."},{"family":"Alger","given":"Jeffry"}],"issued":{"date-parts":[["2013",6]]},"citation-key":"posse2013"}}],"schema":"https://github.com/citation-style-language/schema/raw/master/csl-citation.json"} </w:instrText>
      </w:r>
      <w:r>
        <w:fldChar w:fldCharType="separate"/>
      </w:r>
      <w:r>
        <w:rPr>
          <w:noProof/>
        </w:rPr>
        <w:t>(Stephen R. Dager et al. n.d.; Posse et al. 2013)</w:t>
      </w:r>
      <w:r>
        <w:fldChar w:fldCharType="end"/>
      </w:r>
      <w:r w:rsidRPr="00E136E5">
        <w:t>.</w:t>
      </w:r>
      <w:r>
        <w:t xml:space="preserve"> </w:t>
      </w:r>
      <w:r w:rsidRPr="00E136E5">
        <w:t>Tissue localization of these compounds has revealed that glutamate and GABA are densely concentrated in the synaptic vesicles of pyramidal and different types of interneurons</w:t>
      </w:r>
      <w:r>
        <w:t>,</w:t>
      </w:r>
      <w:r w:rsidRPr="00E136E5">
        <w:t xml:space="preserve"> e.g., </w:t>
      </w:r>
      <w:proofErr w:type="spellStart"/>
      <w:r w:rsidRPr="00E136E5">
        <w:t>Martinotii</w:t>
      </w:r>
      <w:proofErr w:type="spellEnd"/>
      <w:r w:rsidRPr="00E136E5">
        <w:t xml:space="preserve"> and Basket cells </w:t>
      </w:r>
      <w:r>
        <w:fldChar w:fldCharType="begin"/>
      </w:r>
      <w:r>
        <w:instrText xml:space="preserve"> ADDIN ZOTERO_ITEM CSL_CITATION {"citationID":"YRYdzeGI","properties":{"formattedCitation":"(Prescot et al. 2012; Puts and Edden 2012)","plainCitation":"(Prescot et al. 2012; Puts and Edden 2012)","noteIndex":0},"citationItems":[{"id":5,"uris":["http://zotero.org/users/87850/items/3HMU2I25"],"itemData":{"id":5,"type":"article-journal","abstract":"(1) H MRS investigations have reported altered glutamatergic neurotransmission in a variety of psychiatric disorders. The unraveling of glutamate from glutamine resonances is crucial for the interpretation of these observations, although this remains a challenge at clinical static magnetic field strengths. Glutamate resolution can be improved through an approach known as echo time (TE) averaging, which involves the acquisition and subsequent averaging of multiple TE steps. The process of TE averaging retains the central component of the glutamate methylene multiplet at 2.35 ppm, with the simultaneous attenuation of overlapping phase-modulated coupled resonances of glutamine and N-acetylaspartate. We have developed a novel post-processing approach, termed phase-adjusted echo time (PATE) averaging, for the retrieval of glutamine signals from a TE-averaged (1) H MRS dataset. The method works by the application of an optimal TE-specific phase term, which is derived from spectral simulation, prior to averaging over TE space. The simulation procedures and preliminary in vivo spectra acquired from the human frontal lobe at 2.89 T are presented. Three metabolite normalization schemes were developed to evaluate the frontal lobe test-retest reliability for glutamine measurement in six subjects, and the resulting values were comparable with previous reports for within-subject (9-14%) and inter-subject (14-20%) measures. Using the acquisition parameters and TE range described, glutamine quantification is possible in approximately 10 min. The post-processing methods described can also be applied retrospectively to extract glutamine and glutamate levels from previously acquired TE-averaged (1) H MRS datasets.","container-title":"NMR in biomedicine","DOI":"10/f4f5zw","ISSN":"1099-1492","issue":"11","journalAbbreviation":"NMR Biomed","language":"eng","note":"17 citations (Crossref) [2022-01-12]\nPMID: 22407923\nPMCID: PMC4657444","page":"1245-1252","source":"PubMed","title":"Phase-adjusted echo time (PATE)-averaging 1 H MRS: application for improved glutamine quantification at 2.89 T","title-short":"Phase-adjusted echo time (PATE)-averaging 1 H MRS","volume":"25","author":[{"family":"Prescot","given":"Andrew P."},{"family":"Richards","given":"Todd"},{"family":"Dager","given":"Stephen R."},{"family":"Choi","given":"Changho"},{"family":"Renshaw","given":"Perry F."}],"issued":{"date-parts":[["2012",11]]},"citation-key":"prescot2012"}},{"id":4,"uris":["http://zotero.org/users/87850/items/JUS8IYDQ"],"itemData":{"id":4,"type":"article-journal","container-title":"Progress in Nuclear Magnetic Resonance Spectroscopy","DOI":"10/cdvcq3","ISSN":"1873-3301","journalAbbreviation":"Prog Nucl Magn Reson Spectrosc","language":"eng","note":"221 citations (Crossref) [2022-01-12]\nPMID: 22293397\nPMCID: PMC3383792","page":"29-41","source":"PubMed","title":"In vivo magnetic resonance spectroscopy of GABA: a methodological review","title-short":"In vivo magnetic resonance spectroscopy of GABA","volume":"60","author":[{"family":"Puts","given":"Nicolaas A. J."},{"family":"Edden","given":"Richard A. E."}],"issued":{"date-parts":[["2012",1]]},"citation-key":"puts2012"}}],"schema":"https://github.com/citation-style-language/schema/raw/master/csl-citation.json"} </w:instrText>
      </w:r>
      <w:r>
        <w:fldChar w:fldCharType="separate"/>
      </w:r>
      <w:r>
        <w:rPr>
          <w:noProof/>
        </w:rPr>
        <w:t>(Prescot et al. 2012; Puts and Edden 2012)</w:t>
      </w:r>
      <w:r>
        <w:fldChar w:fldCharType="end"/>
      </w:r>
      <w:r w:rsidRPr="00E136E5">
        <w:t xml:space="preserve"> in the cortex.</w:t>
      </w:r>
      <w:r>
        <w:t xml:space="preserve"> </w:t>
      </w:r>
      <w:r w:rsidR="008D2FC3">
        <w:t xml:space="preserve">The data for single-voxel MRSI in ASD revealed a significant increase in excitatory-inhibitory cortical imbalance </w:t>
      </w:r>
      <w:r w:rsidR="00A41EB1">
        <w:t xml:space="preserve">lateralized to right-hemisphere </w:t>
      </w:r>
      <w:r w:rsidR="008D2FC3">
        <w:t>in classical Wernicke’s or temporal-parietal cortex</w:t>
      </w:r>
      <w:r w:rsidR="00ED4BFA">
        <w:t>,</w:t>
      </w:r>
      <w:r w:rsidR="00453484">
        <w:t xml:space="preserve"> </w:t>
      </w:r>
      <w:r w:rsidR="00A41EB1">
        <w:t>including</w:t>
      </w:r>
      <w:r w:rsidR="00425641">
        <w:t xml:space="preserve"> multimodal</w:t>
      </w:r>
      <w:r w:rsidR="00453484">
        <w:t xml:space="preserve"> angular-gyrus and auditory structures along the superior temporal gyrus (STG) just shy of the temporal poles (c.f.).</w:t>
      </w:r>
      <w:r w:rsidR="009C4D1B">
        <w:t xml:space="preserve"> </w:t>
      </w:r>
      <w:r w:rsidR="00425641">
        <w:t xml:space="preserve">As expected, source imaging results from concomitant electrophysiological MEG recordings during an auditory lexical decision task revealed </w:t>
      </w:r>
      <w:r w:rsidR="00ED4BFA">
        <w:t>a significant</w:t>
      </w:r>
      <w:r w:rsidR="00425641">
        <w:t xml:space="preserve"> delay in peak activity to lexical or word stimuli in left STG in ASD participants.</w:t>
      </w:r>
      <w:r w:rsidR="009C4D1B">
        <w:t xml:space="preserve"> </w:t>
      </w:r>
      <w:r w:rsidR="00425641">
        <w:t>The observed delay</w:t>
      </w:r>
      <w:r w:rsidR="006F31E5">
        <w:t xml:space="preserve"> </w:t>
      </w:r>
      <w:r w:rsidR="00425641">
        <w:t xml:space="preserve">in peak cortical excitability following lexical items </w:t>
      </w:r>
      <w:r w:rsidR="00727DDB">
        <w:t xml:space="preserve">in ASD was on average 1.5 longer than </w:t>
      </w:r>
      <w:r w:rsidR="00ED4BFA">
        <w:t xml:space="preserve">the </w:t>
      </w:r>
      <w:r w:rsidR="00727DDB">
        <w:t>previously reported duration for temporal integration in the auditory cortex in TD adults (Roberts).</w:t>
      </w:r>
      <w:r w:rsidR="009C4D1B">
        <w:t xml:space="preserve"> </w:t>
      </w:r>
      <w:r w:rsidR="00727DDB">
        <w:t xml:space="preserve">Furthermore, the 75ms delay in peak activity to words corroborates previous MEG results of delayed rapid-temporal auditory processing in ASD linked to downstream higher-order or semantic level linguistic processing (Roberts). </w:t>
      </w:r>
    </w:p>
    <w:p w14:paraId="036D96E8" w14:textId="74764C68" w:rsidR="00C57773" w:rsidRDefault="00D12ED0" w:rsidP="00D12ED0">
      <w:pPr>
        <w:pStyle w:val="IntenseQuote"/>
      </w:pPr>
      <w:commentRangeStart w:id="0"/>
      <w:r>
        <w:t xml:space="preserve">Lateralization as </w:t>
      </w:r>
      <w:r w:rsidR="00ED4BFA">
        <w:t xml:space="preserve">a </w:t>
      </w:r>
      <w:r>
        <w:t>corollary</w:t>
      </w:r>
      <w:r w:rsidR="00E16B8A">
        <w:t xml:space="preserve"> for</w:t>
      </w:r>
      <w:r>
        <w:t xml:space="preserve"> neural resilience</w:t>
      </w:r>
      <w:commentRangeEnd w:id="0"/>
      <w:r w:rsidR="00A97BDD">
        <w:rPr>
          <w:rStyle w:val="CommentReference"/>
          <w:i w:val="0"/>
          <w:iCs w:val="0"/>
          <w:color w:val="auto"/>
        </w:rPr>
        <w:commentReference w:id="0"/>
      </w:r>
    </w:p>
    <w:p w14:paraId="44100E0D" w14:textId="65B17009" w:rsidR="00F04870" w:rsidRDefault="00F04870" w:rsidP="00294053">
      <w:pPr>
        <w:ind w:firstLine="720"/>
      </w:pPr>
      <w:r>
        <w:t xml:space="preserve">It is now well understood that </w:t>
      </w:r>
      <w:r w:rsidRPr="00F04870">
        <w:t>early</w:t>
      </w:r>
      <w:r>
        <w:t xml:space="preserve"> </w:t>
      </w:r>
      <w:r w:rsidRPr="00F04870">
        <w:t xml:space="preserve">detection before </w:t>
      </w:r>
      <w:r w:rsidR="00ED4BFA">
        <w:t xml:space="preserve">the </w:t>
      </w:r>
      <w:r w:rsidR="00451B13">
        <w:t xml:space="preserve">appearance of </w:t>
      </w:r>
      <w:r w:rsidRPr="00F04870">
        <w:t xml:space="preserve">clinical symptoms is </w:t>
      </w:r>
      <w:r w:rsidR="005C1326">
        <w:t>crucial to effective clinical outcomes and symptom management from targeted therapy in ASD</w:t>
      </w:r>
      <w:r w:rsidRPr="00F04870">
        <w:t>.</w:t>
      </w:r>
      <w:r w:rsidR="009C4D1B">
        <w:t xml:space="preserve"> </w:t>
      </w:r>
      <w:r>
        <w:t xml:space="preserve">Convergent neuroimaging results from longitudinal MRI studies </w:t>
      </w:r>
      <w:r w:rsidR="005C1326">
        <w:t xml:space="preserve">have identified robust biomarkers helpful in </w:t>
      </w:r>
      <w:r w:rsidR="00ED4BFA">
        <w:t xml:space="preserve">the </w:t>
      </w:r>
      <w:r w:rsidR="005C1326">
        <w:t>early detection of ASD</w:t>
      </w:r>
      <w:r w:rsidR="00451B13">
        <w:t>.</w:t>
      </w:r>
      <w:r w:rsidR="009C4D1B">
        <w:t xml:space="preserve"> </w:t>
      </w:r>
      <w:r w:rsidR="00451B13">
        <w:t xml:space="preserve">MRI technology used in infants as young as 6-months to 5-years of age has revealed </w:t>
      </w:r>
      <w:r>
        <w:t>cortical surface area and volumetric overgrowth (</w:t>
      </w:r>
      <w:r w:rsidRPr="00F04870">
        <w:t>Hazlett</w:t>
      </w:r>
      <w:r>
        <w:t xml:space="preserve">, 2017); </w:t>
      </w:r>
      <w:r w:rsidR="00451B13">
        <w:t>increased</w:t>
      </w:r>
      <w:r w:rsidR="00451B13" w:rsidRPr="00451B13">
        <w:t xml:space="preserve"> cerebral</w:t>
      </w:r>
      <w:r w:rsidR="00451B13">
        <w:t xml:space="preserve">, </w:t>
      </w:r>
      <w:r w:rsidR="00451B13" w:rsidRPr="00451B13">
        <w:t>amygdala</w:t>
      </w:r>
      <w:r w:rsidR="00451B13">
        <w:t xml:space="preserve"> (</w:t>
      </w:r>
      <w:proofErr w:type="spellStart"/>
      <w:r w:rsidR="00451B13" w:rsidRPr="00451B13">
        <w:t>Nordahl</w:t>
      </w:r>
      <w:proofErr w:type="spellEnd"/>
      <w:r w:rsidR="00451B13">
        <w:t>, 2012)</w:t>
      </w:r>
      <w:r w:rsidR="00451B13" w:rsidRPr="00451B13">
        <w:t xml:space="preserve"> </w:t>
      </w:r>
      <w:r w:rsidR="00451B13">
        <w:t xml:space="preserve">and </w:t>
      </w:r>
      <w:r w:rsidR="00451B13" w:rsidRPr="00451B13">
        <w:t>cerebellum</w:t>
      </w:r>
      <w:r w:rsidR="00451B13">
        <w:t xml:space="preserve"> (</w:t>
      </w:r>
      <w:proofErr w:type="spellStart"/>
      <w:r w:rsidR="00451B13">
        <w:t>Pote</w:t>
      </w:r>
      <w:proofErr w:type="spellEnd"/>
      <w:r w:rsidR="00451B13">
        <w:t xml:space="preserve">, 2019) </w:t>
      </w:r>
      <w:r w:rsidR="00451B13" w:rsidRPr="00451B13">
        <w:t>volume</w:t>
      </w:r>
      <w:r w:rsidR="00451B13">
        <w:t>s;</w:t>
      </w:r>
      <w:r w:rsidR="00906C13">
        <w:t xml:space="preserve"> </w:t>
      </w:r>
      <w:r w:rsidR="00644FA7">
        <w:t xml:space="preserve">and </w:t>
      </w:r>
      <w:r w:rsidR="00451B13">
        <w:t xml:space="preserve">increased </w:t>
      </w:r>
      <w:r w:rsidR="00906C13">
        <w:t xml:space="preserve">cortical </w:t>
      </w:r>
      <w:r w:rsidR="00451B13" w:rsidRPr="00451B13">
        <w:t>gray and white matter</w:t>
      </w:r>
      <w:r w:rsidR="00644FA7">
        <w:t xml:space="preserve"> </w:t>
      </w:r>
      <w:r w:rsidR="00906C13">
        <w:t>(</w:t>
      </w:r>
      <w:r w:rsidR="00906C13" w:rsidRPr="00906C13">
        <w:t>Schumann</w:t>
      </w:r>
      <w:r w:rsidR="00906C13">
        <w:t xml:space="preserve"> 2010)</w:t>
      </w:r>
      <w:r w:rsidR="00644FA7">
        <w:t>.</w:t>
      </w:r>
      <w:r w:rsidR="009C4D1B">
        <w:t xml:space="preserve"> </w:t>
      </w:r>
      <w:r w:rsidR="00644FA7">
        <w:t xml:space="preserve">ASD has also been characterized as a disconnection syndrome using </w:t>
      </w:r>
      <w:r w:rsidR="00ED4BFA">
        <w:t>diffusion-weighted</w:t>
      </w:r>
      <w:r w:rsidR="00644FA7">
        <w:t xml:space="preserve"> MRI to describe aberrant white matter connectivity </w:t>
      </w:r>
      <w:r w:rsidR="007140EF">
        <w:t>during early childhood development.</w:t>
      </w:r>
      <w:r w:rsidR="009C4D1B">
        <w:t xml:space="preserve"> </w:t>
      </w:r>
      <w:r w:rsidR="007140EF">
        <w:t xml:space="preserve">Conti </w:t>
      </w:r>
      <w:r w:rsidR="00ED4BFA">
        <w:t>et al.</w:t>
      </w:r>
      <w:r w:rsidR="007140EF">
        <w:t xml:space="preserve"> (2017) used white matter tractography to describe the pattern of </w:t>
      </w:r>
      <w:r w:rsidR="007140EF" w:rsidRPr="007140EF">
        <w:t>over-connectivity in networks involving the frontotemporal nodes and basal ganglia</w:t>
      </w:r>
      <w:r w:rsidR="007140EF">
        <w:t xml:space="preserve">. </w:t>
      </w:r>
    </w:p>
    <w:sectPr w:rsidR="00F04870" w:rsidSect="00AF2A5A">
      <w:footerReference w:type="default" r:id="rId1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mbiz Tavabi" w:date="2021-12-02T21:24:00Z" w:initials="KT">
    <w:p w14:paraId="29685D05" w14:textId="77777777" w:rsidR="00A97BDD" w:rsidRDefault="00A97BDD" w:rsidP="00A97BDD">
      <w:pPr>
        <w:ind w:firstLine="720"/>
      </w:pPr>
      <w:r>
        <w:rPr>
          <w:rStyle w:val="CommentReference"/>
        </w:rPr>
        <w:annotationRef/>
      </w:r>
      <w:r>
        <w:t xml:space="preserve">More recently, autism has been cast as a maladaptive disorder of predictive processing in an uncertain world [ </w:t>
      </w:r>
    </w:p>
    <w:p w14:paraId="23C55CE3" w14:textId="77777777" w:rsidR="00A97BDD" w:rsidRDefault="00A97BDD" w:rsidP="00A97BDD">
      <w:pPr>
        <w:ind w:firstLine="720"/>
      </w:pPr>
      <w:r>
        <w:t xml:space="preserve">To the extent cerebral lateralization can be attributable to neuroplastic resiliency, the mirroring of cortical hyperexcitability and E/I imbalance in right hemisphere may represent neural resiliency of preservation of linguistic function. </w:t>
      </w:r>
    </w:p>
    <w:p w14:paraId="658942A9" w14:textId="77777777" w:rsidR="00A97BDD" w:rsidRDefault="00A97BDD" w:rsidP="00A97BDD">
      <w:pPr>
        <w:ind w:firstLine="720"/>
      </w:pPr>
    </w:p>
    <w:p w14:paraId="5DCF3133" w14:textId="77777777" w:rsidR="00A97BDD" w:rsidRDefault="00A97BDD" w:rsidP="00A97BDD">
      <w:pPr>
        <w:ind w:firstLine="720"/>
      </w:pPr>
    </w:p>
    <w:p w14:paraId="709F4944" w14:textId="77777777" w:rsidR="00A97BDD" w:rsidRDefault="00A97BDD" w:rsidP="00A97BDD">
      <w:pPr>
        <w:ind w:firstLine="720"/>
      </w:pPr>
      <w:r>
        <w:t xml:space="preserve">Here we provide multimodal neuroimaging evidence for asymmetric lateralization of mesoscale neurological organization underlying auditory semantic cognition in high functioning adults with early diagnosis. </w:t>
      </w:r>
    </w:p>
    <w:p w14:paraId="29CAAA71" w14:textId="77777777" w:rsidR="00A97BDD" w:rsidRDefault="00A97BDD" w:rsidP="00A97BDD">
      <w:pPr>
        <w:ind w:firstLine="720"/>
      </w:pPr>
    </w:p>
    <w:p w14:paraId="76ACA693" w14:textId="5EF98AE3" w:rsidR="00A97BDD" w:rsidRDefault="00A97BD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ACA6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3B80C" w16cex:dateUtc="2021-12-03T0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ACA693" w16cid:durableId="2553B8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74754" w14:textId="77777777" w:rsidR="00D75FB8" w:rsidRDefault="00D75FB8" w:rsidP="0048613F">
      <w:r>
        <w:separator/>
      </w:r>
    </w:p>
  </w:endnote>
  <w:endnote w:type="continuationSeparator" w:id="0">
    <w:p w14:paraId="2D10BD57" w14:textId="77777777" w:rsidR="00D75FB8" w:rsidRDefault="00D75FB8" w:rsidP="00486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A85F7" w14:textId="3900C7BD" w:rsidR="008A6F14" w:rsidRDefault="008A6F14">
    <w:pPr>
      <w:pStyle w:val="Footer"/>
    </w:pPr>
  </w:p>
  <w:p w14:paraId="7DF1A0B8" w14:textId="77777777" w:rsidR="008A6F14" w:rsidRDefault="008A6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564CB" w14:textId="77777777" w:rsidR="00D75FB8" w:rsidRDefault="00D75FB8" w:rsidP="0048613F">
      <w:r>
        <w:separator/>
      </w:r>
    </w:p>
  </w:footnote>
  <w:footnote w:type="continuationSeparator" w:id="0">
    <w:p w14:paraId="591C4DF7" w14:textId="77777777" w:rsidR="00D75FB8" w:rsidRDefault="00D75FB8" w:rsidP="0048613F">
      <w:r>
        <w:continuationSeparator/>
      </w:r>
    </w:p>
  </w:footnote>
  <w:footnote w:id="1">
    <w:p w14:paraId="2242C623" w14:textId="66769ACC" w:rsidR="0048613F" w:rsidRDefault="0048613F">
      <w:pPr>
        <w:pStyle w:val="FootnoteText"/>
      </w:pPr>
      <w:r>
        <w:rPr>
          <w:rStyle w:val="FootnoteReference"/>
        </w:rPr>
        <w:footnoteRef/>
      </w:r>
      <w:r>
        <w:t xml:space="preserve"> </w:t>
      </w:r>
      <w:hyperlink r:id="rId1" w:history="1">
        <w:r w:rsidRPr="0048613F">
          <w:rPr>
            <w:rStyle w:val="Hyperlink"/>
          </w:rPr>
          <w:t xml:space="preserve">CDC Report States That Prevalence Rate Increase, </w:t>
        </w:r>
        <w:r w:rsidR="000F2806" w:rsidRPr="0048613F">
          <w:rPr>
            <w:rStyle w:val="Hyperlink"/>
          </w:rPr>
          <w:t>with 1</w:t>
        </w:r>
        <w:r w:rsidRPr="0048613F">
          <w:rPr>
            <w:rStyle w:val="Hyperlink"/>
          </w:rPr>
          <w:t xml:space="preserve"> in 54 Children Diagnosed with Autism Spectrum Disorder.</w:t>
        </w:r>
      </w:hyperlink>
    </w:p>
  </w:footnote>
  <w:footnote w:id="2">
    <w:p w14:paraId="6DA043E2" w14:textId="13EFAE6E" w:rsidR="00301565" w:rsidRPr="00301565" w:rsidRDefault="00301565" w:rsidP="00301565">
      <w:pPr>
        <w:pStyle w:val="FootnoteText"/>
      </w:pPr>
      <w:r>
        <w:rPr>
          <w:rStyle w:val="FootnoteReference"/>
        </w:rPr>
        <w:footnoteRef/>
      </w:r>
      <w:r>
        <w:t xml:space="preserve"> </w:t>
      </w:r>
      <w:hyperlink r:id="rId2" w:history="1">
        <w:r w:rsidRPr="00301565">
          <w:rPr>
            <w:rStyle w:val="Hyperlink"/>
          </w:rPr>
          <w:t>The Infant Brain Imaging Study (IBIS) Network</w:t>
        </w:r>
      </w:hyperlink>
    </w:p>
    <w:p w14:paraId="617B33C3" w14:textId="385939CD" w:rsidR="00301565" w:rsidRDefault="00301565" w:rsidP="00301565">
      <w:pPr>
        <w:pStyle w:val="FootnoteText"/>
      </w:pP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68E6"/>
    <w:multiLevelType w:val="hybridMultilevel"/>
    <w:tmpl w:val="5912819C"/>
    <w:lvl w:ilvl="0" w:tplc="A72E10EA">
      <w:numFmt w:val="bullet"/>
      <w:lvlText w:val="•"/>
      <w:lvlJc w:val="left"/>
      <w:pPr>
        <w:ind w:left="1440" w:hanging="72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C72F3C"/>
    <w:multiLevelType w:val="multilevel"/>
    <w:tmpl w:val="A3C2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466F6"/>
    <w:multiLevelType w:val="multilevel"/>
    <w:tmpl w:val="68F2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C55F8"/>
    <w:multiLevelType w:val="multilevel"/>
    <w:tmpl w:val="81D0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9429C4"/>
    <w:multiLevelType w:val="multilevel"/>
    <w:tmpl w:val="EA0C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AF6E56"/>
    <w:multiLevelType w:val="hybridMultilevel"/>
    <w:tmpl w:val="2F460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980584"/>
    <w:multiLevelType w:val="multilevel"/>
    <w:tmpl w:val="8668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F86592"/>
    <w:multiLevelType w:val="hybridMultilevel"/>
    <w:tmpl w:val="BEC29D0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7"/>
  </w:num>
  <w:num w:numId="2">
    <w:abstractNumId w:val="0"/>
  </w:num>
  <w:num w:numId="3">
    <w:abstractNumId w:val="5"/>
  </w:num>
  <w:num w:numId="4">
    <w:abstractNumId w:val="4"/>
  </w:num>
  <w:num w:numId="5">
    <w:abstractNumId w:val="2"/>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1C3"/>
    <w:rsid w:val="000076BC"/>
    <w:rsid w:val="00023488"/>
    <w:rsid w:val="00032735"/>
    <w:rsid w:val="0008330C"/>
    <w:rsid w:val="000A2B25"/>
    <w:rsid w:val="000F1CDE"/>
    <w:rsid w:val="000F2806"/>
    <w:rsid w:val="000F6C4A"/>
    <w:rsid w:val="00103EC5"/>
    <w:rsid w:val="00111DE3"/>
    <w:rsid w:val="0013718C"/>
    <w:rsid w:val="00162A30"/>
    <w:rsid w:val="0018261A"/>
    <w:rsid w:val="00193A6E"/>
    <w:rsid w:val="001C692C"/>
    <w:rsid w:val="001D5677"/>
    <w:rsid w:val="001F3E7D"/>
    <w:rsid w:val="00215E57"/>
    <w:rsid w:val="002242F1"/>
    <w:rsid w:val="00225622"/>
    <w:rsid w:val="00232748"/>
    <w:rsid w:val="00236DF1"/>
    <w:rsid w:val="0028586E"/>
    <w:rsid w:val="00294053"/>
    <w:rsid w:val="0029468E"/>
    <w:rsid w:val="002B117E"/>
    <w:rsid w:val="002D014E"/>
    <w:rsid w:val="00301565"/>
    <w:rsid w:val="00312D62"/>
    <w:rsid w:val="00375A3F"/>
    <w:rsid w:val="00381453"/>
    <w:rsid w:val="0039777E"/>
    <w:rsid w:val="003A7E9E"/>
    <w:rsid w:val="003F29E7"/>
    <w:rsid w:val="00412D0B"/>
    <w:rsid w:val="004222CD"/>
    <w:rsid w:val="00425641"/>
    <w:rsid w:val="00451B13"/>
    <w:rsid w:val="00453484"/>
    <w:rsid w:val="004641F9"/>
    <w:rsid w:val="0048613F"/>
    <w:rsid w:val="0049462E"/>
    <w:rsid w:val="004A7A3D"/>
    <w:rsid w:val="004E4E82"/>
    <w:rsid w:val="004F0B57"/>
    <w:rsid w:val="00502FCE"/>
    <w:rsid w:val="0052281C"/>
    <w:rsid w:val="00522CFE"/>
    <w:rsid w:val="00542428"/>
    <w:rsid w:val="00591619"/>
    <w:rsid w:val="00595BAE"/>
    <w:rsid w:val="005C1326"/>
    <w:rsid w:val="005C7A04"/>
    <w:rsid w:val="00644FA7"/>
    <w:rsid w:val="00667851"/>
    <w:rsid w:val="00684CE2"/>
    <w:rsid w:val="006F31E5"/>
    <w:rsid w:val="007053DC"/>
    <w:rsid w:val="0070574D"/>
    <w:rsid w:val="00712DB9"/>
    <w:rsid w:val="007140EF"/>
    <w:rsid w:val="00724D25"/>
    <w:rsid w:val="00727DDB"/>
    <w:rsid w:val="007445C3"/>
    <w:rsid w:val="00782C2E"/>
    <w:rsid w:val="007C2854"/>
    <w:rsid w:val="007D1D3E"/>
    <w:rsid w:val="00812B5B"/>
    <w:rsid w:val="00813F26"/>
    <w:rsid w:val="00870957"/>
    <w:rsid w:val="008A6F14"/>
    <w:rsid w:val="008D2FC3"/>
    <w:rsid w:val="00906C13"/>
    <w:rsid w:val="009117DD"/>
    <w:rsid w:val="00945A3B"/>
    <w:rsid w:val="00955D1A"/>
    <w:rsid w:val="009814FD"/>
    <w:rsid w:val="009C4D1B"/>
    <w:rsid w:val="00A1119A"/>
    <w:rsid w:val="00A318A4"/>
    <w:rsid w:val="00A362C4"/>
    <w:rsid w:val="00A41EB1"/>
    <w:rsid w:val="00A467FF"/>
    <w:rsid w:val="00A97BDD"/>
    <w:rsid w:val="00AF2A5A"/>
    <w:rsid w:val="00B0669C"/>
    <w:rsid w:val="00B63406"/>
    <w:rsid w:val="00B77881"/>
    <w:rsid w:val="00BA1894"/>
    <w:rsid w:val="00BC47C5"/>
    <w:rsid w:val="00BD37B4"/>
    <w:rsid w:val="00BD3A54"/>
    <w:rsid w:val="00BD74F8"/>
    <w:rsid w:val="00BD7A1B"/>
    <w:rsid w:val="00BF60CB"/>
    <w:rsid w:val="00C57773"/>
    <w:rsid w:val="00C659BF"/>
    <w:rsid w:val="00C819EF"/>
    <w:rsid w:val="00C84863"/>
    <w:rsid w:val="00CB173B"/>
    <w:rsid w:val="00D11C04"/>
    <w:rsid w:val="00D12ED0"/>
    <w:rsid w:val="00D156E5"/>
    <w:rsid w:val="00D359E6"/>
    <w:rsid w:val="00D75FB8"/>
    <w:rsid w:val="00DB7A5B"/>
    <w:rsid w:val="00DD6F7C"/>
    <w:rsid w:val="00DE05CF"/>
    <w:rsid w:val="00E12770"/>
    <w:rsid w:val="00E136E5"/>
    <w:rsid w:val="00E16B8A"/>
    <w:rsid w:val="00E20976"/>
    <w:rsid w:val="00E61B09"/>
    <w:rsid w:val="00EA71C3"/>
    <w:rsid w:val="00ED4BFA"/>
    <w:rsid w:val="00EE4D89"/>
    <w:rsid w:val="00F04870"/>
    <w:rsid w:val="00F112D2"/>
    <w:rsid w:val="00F46C1D"/>
    <w:rsid w:val="00F7278B"/>
    <w:rsid w:val="00FD18FE"/>
    <w:rsid w:val="00FF5B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B2F8"/>
  <w15:docId w15:val="{F0E38F2B-57C4-564D-87A5-963DD3A20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B117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136E5"/>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E136E5"/>
    <w:rPr>
      <w:color w:val="5A5A5A" w:themeColor="text1" w:themeTint="A5"/>
      <w:spacing w:val="15"/>
      <w:sz w:val="22"/>
      <w:szCs w:val="22"/>
    </w:rPr>
  </w:style>
  <w:style w:type="character" w:styleId="SubtleEmphasis">
    <w:name w:val="Subtle Emphasis"/>
    <w:basedOn w:val="DefaultParagraphFont"/>
    <w:uiPriority w:val="19"/>
    <w:qFormat/>
    <w:rsid w:val="00E136E5"/>
    <w:rPr>
      <w:i/>
      <w:iCs/>
      <w:color w:val="404040" w:themeColor="text1" w:themeTint="BF"/>
    </w:rPr>
  </w:style>
  <w:style w:type="character" w:styleId="IntenseEmphasis">
    <w:name w:val="Intense Emphasis"/>
    <w:basedOn w:val="DefaultParagraphFont"/>
    <w:uiPriority w:val="21"/>
    <w:qFormat/>
    <w:rsid w:val="00E136E5"/>
    <w:rPr>
      <w:i/>
      <w:iCs/>
      <w:color w:val="4F81BD" w:themeColor="accent1"/>
    </w:rPr>
  </w:style>
  <w:style w:type="character" w:customStyle="1" w:styleId="apple-converted-space">
    <w:name w:val="apple-converted-space"/>
    <w:basedOn w:val="DefaultParagraphFont"/>
    <w:rsid w:val="0052281C"/>
  </w:style>
  <w:style w:type="paragraph" w:styleId="ListParagraph">
    <w:name w:val="List Paragraph"/>
    <w:basedOn w:val="Normal"/>
    <w:uiPriority w:val="34"/>
    <w:qFormat/>
    <w:rsid w:val="00955D1A"/>
    <w:pPr>
      <w:ind w:left="720"/>
      <w:contextualSpacing/>
    </w:pPr>
  </w:style>
  <w:style w:type="paragraph" w:styleId="IntenseQuote">
    <w:name w:val="Intense Quote"/>
    <w:basedOn w:val="Normal"/>
    <w:next w:val="Normal"/>
    <w:link w:val="IntenseQuoteChar"/>
    <w:uiPriority w:val="30"/>
    <w:qFormat/>
    <w:rsid w:val="00D12ED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12ED0"/>
    <w:rPr>
      <w:i/>
      <w:iCs/>
      <w:color w:val="4F81BD" w:themeColor="accent1"/>
    </w:rPr>
  </w:style>
  <w:style w:type="paragraph" w:styleId="FootnoteText">
    <w:name w:val="footnote text"/>
    <w:basedOn w:val="Normal"/>
    <w:link w:val="FootnoteTextChar"/>
    <w:uiPriority w:val="99"/>
    <w:semiHidden/>
    <w:unhideWhenUsed/>
    <w:rsid w:val="0048613F"/>
    <w:rPr>
      <w:sz w:val="20"/>
      <w:szCs w:val="20"/>
    </w:rPr>
  </w:style>
  <w:style w:type="character" w:customStyle="1" w:styleId="FootnoteTextChar">
    <w:name w:val="Footnote Text Char"/>
    <w:basedOn w:val="DefaultParagraphFont"/>
    <w:link w:val="FootnoteText"/>
    <w:uiPriority w:val="99"/>
    <w:semiHidden/>
    <w:rsid w:val="0048613F"/>
    <w:rPr>
      <w:sz w:val="20"/>
      <w:szCs w:val="20"/>
    </w:rPr>
  </w:style>
  <w:style w:type="character" w:styleId="FootnoteReference">
    <w:name w:val="footnote reference"/>
    <w:basedOn w:val="DefaultParagraphFont"/>
    <w:uiPriority w:val="99"/>
    <w:semiHidden/>
    <w:unhideWhenUsed/>
    <w:rsid w:val="0048613F"/>
    <w:rPr>
      <w:vertAlign w:val="superscript"/>
    </w:rPr>
  </w:style>
  <w:style w:type="character" w:styleId="Hyperlink">
    <w:name w:val="Hyperlink"/>
    <w:basedOn w:val="DefaultParagraphFont"/>
    <w:uiPriority w:val="99"/>
    <w:unhideWhenUsed/>
    <w:rsid w:val="0048613F"/>
    <w:rPr>
      <w:color w:val="0000FF" w:themeColor="hyperlink"/>
      <w:u w:val="single"/>
    </w:rPr>
  </w:style>
  <w:style w:type="character" w:styleId="UnresolvedMention">
    <w:name w:val="Unresolved Mention"/>
    <w:basedOn w:val="DefaultParagraphFont"/>
    <w:uiPriority w:val="99"/>
    <w:semiHidden/>
    <w:unhideWhenUsed/>
    <w:rsid w:val="0048613F"/>
    <w:rPr>
      <w:color w:val="605E5C"/>
      <w:shd w:val="clear" w:color="auto" w:fill="E1DFDD"/>
    </w:rPr>
  </w:style>
  <w:style w:type="character" w:styleId="CommentReference">
    <w:name w:val="annotation reference"/>
    <w:basedOn w:val="DefaultParagraphFont"/>
    <w:uiPriority w:val="99"/>
    <w:semiHidden/>
    <w:unhideWhenUsed/>
    <w:rsid w:val="00A97BDD"/>
    <w:rPr>
      <w:sz w:val="16"/>
      <w:szCs w:val="16"/>
    </w:rPr>
  </w:style>
  <w:style w:type="paragraph" w:styleId="CommentText">
    <w:name w:val="annotation text"/>
    <w:basedOn w:val="Normal"/>
    <w:link w:val="CommentTextChar"/>
    <w:uiPriority w:val="99"/>
    <w:semiHidden/>
    <w:unhideWhenUsed/>
    <w:rsid w:val="00A97BDD"/>
    <w:rPr>
      <w:sz w:val="20"/>
      <w:szCs w:val="20"/>
    </w:rPr>
  </w:style>
  <w:style w:type="character" w:customStyle="1" w:styleId="CommentTextChar">
    <w:name w:val="Comment Text Char"/>
    <w:basedOn w:val="DefaultParagraphFont"/>
    <w:link w:val="CommentText"/>
    <w:uiPriority w:val="99"/>
    <w:semiHidden/>
    <w:rsid w:val="00A97BDD"/>
    <w:rPr>
      <w:sz w:val="20"/>
      <w:szCs w:val="20"/>
    </w:rPr>
  </w:style>
  <w:style w:type="paragraph" w:styleId="CommentSubject">
    <w:name w:val="annotation subject"/>
    <w:basedOn w:val="CommentText"/>
    <w:next w:val="CommentText"/>
    <w:link w:val="CommentSubjectChar"/>
    <w:uiPriority w:val="99"/>
    <w:semiHidden/>
    <w:unhideWhenUsed/>
    <w:rsid w:val="00A97BDD"/>
    <w:rPr>
      <w:b/>
      <w:bCs/>
    </w:rPr>
  </w:style>
  <w:style w:type="character" w:customStyle="1" w:styleId="CommentSubjectChar">
    <w:name w:val="Comment Subject Char"/>
    <w:basedOn w:val="CommentTextChar"/>
    <w:link w:val="CommentSubject"/>
    <w:uiPriority w:val="99"/>
    <w:semiHidden/>
    <w:rsid w:val="00A97BDD"/>
    <w:rPr>
      <w:b/>
      <w:bCs/>
      <w:sz w:val="20"/>
      <w:szCs w:val="20"/>
    </w:rPr>
  </w:style>
  <w:style w:type="paragraph" w:styleId="Header">
    <w:name w:val="header"/>
    <w:basedOn w:val="Normal"/>
    <w:link w:val="HeaderChar"/>
    <w:uiPriority w:val="99"/>
    <w:unhideWhenUsed/>
    <w:rsid w:val="008A6F14"/>
    <w:pPr>
      <w:tabs>
        <w:tab w:val="center" w:pos="4680"/>
        <w:tab w:val="right" w:pos="9360"/>
      </w:tabs>
    </w:pPr>
  </w:style>
  <w:style w:type="character" w:customStyle="1" w:styleId="HeaderChar">
    <w:name w:val="Header Char"/>
    <w:basedOn w:val="DefaultParagraphFont"/>
    <w:link w:val="Header"/>
    <w:uiPriority w:val="99"/>
    <w:rsid w:val="008A6F14"/>
  </w:style>
  <w:style w:type="paragraph" w:styleId="Footer">
    <w:name w:val="footer"/>
    <w:basedOn w:val="Normal"/>
    <w:link w:val="FooterChar"/>
    <w:uiPriority w:val="99"/>
    <w:unhideWhenUsed/>
    <w:rsid w:val="008A6F14"/>
    <w:pPr>
      <w:tabs>
        <w:tab w:val="center" w:pos="4680"/>
        <w:tab w:val="right" w:pos="9360"/>
      </w:tabs>
    </w:pPr>
  </w:style>
  <w:style w:type="character" w:customStyle="1" w:styleId="FooterChar">
    <w:name w:val="Footer Char"/>
    <w:basedOn w:val="DefaultParagraphFont"/>
    <w:link w:val="Footer"/>
    <w:uiPriority w:val="99"/>
    <w:rsid w:val="008A6F14"/>
  </w:style>
  <w:style w:type="character" w:customStyle="1" w:styleId="Heading2Char">
    <w:name w:val="Heading 2 Char"/>
    <w:basedOn w:val="DefaultParagraphFont"/>
    <w:link w:val="Heading2"/>
    <w:uiPriority w:val="9"/>
    <w:semiHidden/>
    <w:rsid w:val="002B117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5652">
      <w:bodyDiv w:val="1"/>
      <w:marLeft w:val="0"/>
      <w:marRight w:val="0"/>
      <w:marTop w:val="0"/>
      <w:marBottom w:val="0"/>
      <w:divBdr>
        <w:top w:val="none" w:sz="0" w:space="0" w:color="auto"/>
        <w:left w:val="none" w:sz="0" w:space="0" w:color="auto"/>
        <w:bottom w:val="none" w:sz="0" w:space="0" w:color="auto"/>
        <w:right w:val="none" w:sz="0" w:space="0" w:color="auto"/>
      </w:divBdr>
    </w:div>
    <w:div w:id="209804634">
      <w:bodyDiv w:val="1"/>
      <w:marLeft w:val="0"/>
      <w:marRight w:val="0"/>
      <w:marTop w:val="0"/>
      <w:marBottom w:val="0"/>
      <w:divBdr>
        <w:top w:val="none" w:sz="0" w:space="0" w:color="auto"/>
        <w:left w:val="none" w:sz="0" w:space="0" w:color="auto"/>
        <w:bottom w:val="none" w:sz="0" w:space="0" w:color="auto"/>
        <w:right w:val="none" w:sz="0" w:space="0" w:color="auto"/>
      </w:divBdr>
      <w:divsChild>
        <w:div w:id="952059435">
          <w:marLeft w:val="0"/>
          <w:marRight w:val="0"/>
          <w:marTop w:val="0"/>
          <w:marBottom w:val="0"/>
          <w:divBdr>
            <w:top w:val="none" w:sz="0" w:space="0" w:color="auto"/>
            <w:left w:val="none" w:sz="0" w:space="0" w:color="auto"/>
            <w:bottom w:val="none" w:sz="0" w:space="0" w:color="auto"/>
            <w:right w:val="none" w:sz="0" w:space="0" w:color="auto"/>
          </w:divBdr>
          <w:divsChild>
            <w:div w:id="1020468291">
              <w:marLeft w:val="0"/>
              <w:marRight w:val="0"/>
              <w:marTop w:val="0"/>
              <w:marBottom w:val="0"/>
              <w:divBdr>
                <w:top w:val="none" w:sz="0" w:space="0" w:color="auto"/>
                <w:left w:val="none" w:sz="0" w:space="0" w:color="auto"/>
                <w:bottom w:val="none" w:sz="0" w:space="0" w:color="auto"/>
                <w:right w:val="none" w:sz="0" w:space="0" w:color="auto"/>
              </w:divBdr>
              <w:divsChild>
                <w:div w:id="212886713">
                  <w:marLeft w:val="0"/>
                  <w:marRight w:val="0"/>
                  <w:marTop w:val="0"/>
                  <w:marBottom w:val="0"/>
                  <w:divBdr>
                    <w:top w:val="none" w:sz="0" w:space="0" w:color="auto"/>
                    <w:left w:val="none" w:sz="0" w:space="0" w:color="auto"/>
                    <w:bottom w:val="none" w:sz="0" w:space="0" w:color="auto"/>
                    <w:right w:val="none" w:sz="0" w:space="0" w:color="auto"/>
                  </w:divBdr>
                  <w:divsChild>
                    <w:div w:id="139581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459567">
      <w:bodyDiv w:val="1"/>
      <w:marLeft w:val="0"/>
      <w:marRight w:val="0"/>
      <w:marTop w:val="0"/>
      <w:marBottom w:val="0"/>
      <w:divBdr>
        <w:top w:val="none" w:sz="0" w:space="0" w:color="auto"/>
        <w:left w:val="none" w:sz="0" w:space="0" w:color="auto"/>
        <w:bottom w:val="none" w:sz="0" w:space="0" w:color="auto"/>
        <w:right w:val="none" w:sz="0" w:space="0" w:color="auto"/>
      </w:divBdr>
    </w:div>
    <w:div w:id="462358147">
      <w:bodyDiv w:val="1"/>
      <w:marLeft w:val="0"/>
      <w:marRight w:val="0"/>
      <w:marTop w:val="0"/>
      <w:marBottom w:val="0"/>
      <w:divBdr>
        <w:top w:val="none" w:sz="0" w:space="0" w:color="auto"/>
        <w:left w:val="none" w:sz="0" w:space="0" w:color="auto"/>
        <w:bottom w:val="none" w:sz="0" w:space="0" w:color="auto"/>
        <w:right w:val="none" w:sz="0" w:space="0" w:color="auto"/>
      </w:divBdr>
    </w:div>
    <w:div w:id="682165847">
      <w:bodyDiv w:val="1"/>
      <w:marLeft w:val="0"/>
      <w:marRight w:val="0"/>
      <w:marTop w:val="0"/>
      <w:marBottom w:val="0"/>
      <w:divBdr>
        <w:top w:val="none" w:sz="0" w:space="0" w:color="auto"/>
        <w:left w:val="none" w:sz="0" w:space="0" w:color="auto"/>
        <w:bottom w:val="none" w:sz="0" w:space="0" w:color="auto"/>
        <w:right w:val="none" w:sz="0" w:space="0" w:color="auto"/>
      </w:divBdr>
    </w:div>
    <w:div w:id="818956310">
      <w:bodyDiv w:val="1"/>
      <w:marLeft w:val="0"/>
      <w:marRight w:val="0"/>
      <w:marTop w:val="0"/>
      <w:marBottom w:val="0"/>
      <w:divBdr>
        <w:top w:val="none" w:sz="0" w:space="0" w:color="auto"/>
        <w:left w:val="none" w:sz="0" w:space="0" w:color="auto"/>
        <w:bottom w:val="none" w:sz="0" w:space="0" w:color="auto"/>
        <w:right w:val="none" w:sz="0" w:space="0" w:color="auto"/>
      </w:divBdr>
    </w:div>
    <w:div w:id="850413503">
      <w:bodyDiv w:val="1"/>
      <w:marLeft w:val="0"/>
      <w:marRight w:val="0"/>
      <w:marTop w:val="0"/>
      <w:marBottom w:val="0"/>
      <w:divBdr>
        <w:top w:val="none" w:sz="0" w:space="0" w:color="auto"/>
        <w:left w:val="none" w:sz="0" w:space="0" w:color="auto"/>
        <w:bottom w:val="none" w:sz="0" w:space="0" w:color="auto"/>
        <w:right w:val="none" w:sz="0" w:space="0" w:color="auto"/>
      </w:divBdr>
    </w:div>
    <w:div w:id="1119953663">
      <w:bodyDiv w:val="1"/>
      <w:marLeft w:val="0"/>
      <w:marRight w:val="0"/>
      <w:marTop w:val="0"/>
      <w:marBottom w:val="0"/>
      <w:divBdr>
        <w:top w:val="none" w:sz="0" w:space="0" w:color="auto"/>
        <w:left w:val="none" w:sz="0" w:space="0" w:color="auto"/>
        <w:bottom w:val="none" w:sz="0" w:space="0" w:color="auto"/>
        <w:right w:val="none" w:sz="0" w:space="0" w:color="auto"/>
      </w:divBdr>
    </w:div>
    <w:div w:id="1124158460">
      <w:bodyDiv w:val="1"/>
      <w:marLeft w:val="0"/>
      <w:marRight w:val="0"/>
      <w:marTop w:val="0"/>
      <w:marBottom w:val="0"/>
      <w:divBdr>
        <w:top w:val="none" w:sz="0" w:space="0" w:color="auto"/>
        <w:left w:val="none" w:sz="0" w:space="0" w:color="auto"/>
        <w:bottom w:val="none" w:sz="0" w:space="0" w:color="auto"/>
        <w:right w:val="none" w:sz="0" w:space="0" w:color="auto"/>
      </w:divBdr>
      <w:divsChild>
        <w:div w:id="202444706">
          <w:marLeft w:val="0"/>
          <w:marRight w:val="0"/>
          <w:marTop w:val="0"/>
          <w:marBottom w:val="0"/>
          <w:divBdr>
            <w:top w:val="none" w:sz="0" w:space="0" w:color="auto"/>
            <w:left w:val="none" w:sz="0" w:space="0" w:color="auto"/>
            <w:bottom w:val="none" w:sz="0" w:space="0" w:color="auto"/>
            <w:right w:val="none" w:sz="0" w:space="0" w:color="auto"/>
          </w:divBdr>
          <w:divsChild>
            <w:div w:id="204195">
              <w:marLeft w:val="0"/>
              <w:marRight w:val="0"/>
              <w:marTop w:val="0"/>
              <w:marBottom w:val="0"/>
              <w:divBdr>
                <w:top w:val="none" w:sz="0" w:space="0" w:color="auto"/>
                <w:left w:val="none" w:sz="0" w:space="0" w:color="auto"/>
                <w:bottom w:val="none" w:sz="0" w:space="0" w:color="auto"/>
                <w:right w:val="none" w:sz="0" w:space="0" w:color="auto"/>
              </w:divBdr>
              <w:divsChild>
                <w:div w:id="1034965598">
                  <w:marLeft w:val="0"/>
                  <w:marRight w:val="0"/>
                  <w:marTop w:val="0"/>
                  <w:marBottom w:val="0"/>
                  <w:divBdr>
                    <w:top w:val="none" w:sz="0" w:space="0" w:color="auto"/>
                    <w:left w:val="none" w:sz="0" w:space="0" w:color="auto"/>
                    <w:bottom w:val="none" w:sz="0" w:space="0" w:color="auto"/>
                    <w:right w:val="none" w:sz="0" w:space="0" w:color="auto"/>
                  </w:divBdr>
                  <w:divsChild>
                    <w:div w:id="16338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191437">
      <w:bodyDiv w:val="1"/>
      <w:marLeft w:val="0"/>
      <w:marRight w:val="0"/>
      <w:marTop w:val="0"/>
      <w:marBottom w:val="0"/>
      <w:divBdr>
        <w:top w:val="none" w:sz="0" w:space="0" w:color="auto"/>
        <w:left w:val="none" w:sz="0" w:space="0" w:color="auto"/>
        <w:bottom w:val="none" w:sz="0" w:space="0" w:color="auto"/>
        <w:right w:val="none" w:sz="0" w:space="0" w:color="auto"/>
      </w:divBdr>
    </w:div>
    <w:div w:id="1304311734">
      <w:bodyDiv w:val="1"/>
      <w:marLeft w:val="0"/>
      <w:marRight w:val="0"/>
      <w:marTop w:val="0"/>
      <w:marBottom w:val="0"/>
      <w:divBdr>
        <w:top w:val="none" w:sz="0" w:space="0" w:color="auto"/>
        <w:left w:val="none" w:sz="0" w:space="0" w:color="auto"/>
        <w:bottom w:val="none" w:sz="0" w:space="0" w:color="auto"/>
        <w:right w:val="none" w:sz="0" w:space="0" w:color="auto"/>
      </w:divBdr>
    </w:div>
    <w:div w:id="1445685237">
      <w:bodyDiv w:val="1"/>
      <w:marLeft w:val="0"/>
      <w:marRight w:val="0"/>
      <w:marTop w:val="0"/>
      <w:marBottom w:val="0"/>
      <w:divBdr>
        <w:top w:val="none" w:sz="0" w:space="0" w:color="auto"/>
        <w:left w:val="none" w:sz="0" w:space="0" w:color="auto"/>
        <w:bottom w:val="none" w:sz="0" w:space="0" w:color="auto"/>
        <w:right w:val="none" w:sz="0" w:space="0" w:color="auto"/>
      </w:divBdr>
    </w:div>
    <w:div w:id="1822428496">
      <w:bodyDiv w:val="1"/>
      <w:marLeft w:val="0"/>
      <w:marRight w:val="0"/>
      <w:marTop w:val="0"/>
      <w:marBottom w:val="0"/>
      <w:divBdr>
        <w:top w:val="none" w:sz="0" w:space="0" w:color="auto"/>
        <w:left w:val="none" w:sz="0" w:space="0" w:color="auto"/>
        <w:bottom w:val="none" w:sz="0" w:space="0" w:color="auto"/>
        <w:right w:val="none" w:sz="0" w:space="0" w:color="auto"/>
      </w:divBdr>
    </w:div>
    <w:div w:id="1854421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ibis-network.com/" TargetMode="External"/><Relationship Id="rId1" Type="http://schemas.openxmlformats.org/officeDocument/2006/relationships/hyperlink" Target="https://www.autism-society.org/releases/cdc-releases-new-prevalence-rates-of-people-with-autism-spectrum-disorder/" TargetMode="Externa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E327C0-6CB1-AE4A-8B79-3BD9624CE721}">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CocoaOOXMLWriter/2113</generator>
</meta>
</file>

<file path=customXml/itemProps1.xml><?xml version="1.0" encoding="utf-8"?>
<ds:datastoreItem xmlns:ds="http://schemas.openxmlformats.org/officeDocument/2006/customXml" ds:itemID="{248E2413-4749-BE4B-803C-EBD8A46D9D01}">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1</Pages>
  <Words>17155</Words>
  <Characters>107220</Characters>
  <Application>Microsoft Office Word</Application>
  <DocSecurity>0</DocSecurity>
  <Lines>1757</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Kambiz Tavabi</cp:lastModifiedBy>
  <cp:revision>16</cp:revision>
  <dcterms:created xsi:type="dcterms:W3CDTF">2021-11-12T05:29:00Z</dcterms:created>
  <dcterms:modified xsi:type="dcterms:W3CDTF">2022-02-02T06:26:00Z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documentId_6449</vt:lpwstr>
  </property>
  <property fmtid="{D5CDD505-2E9C-101B-9397-08002B2CF9AE}" pid="3" name="grammarly_documentContext">
    <vt:lpwstr>{"goals":["convince","describe"],"domain":"academic","emotions":["confident","analytical"],"dialect":"american","audience":"expert","style":"formal"}</vt:lpwstr>
  </property>
  <property fmtid="{D5CDD505-2E9C-101B-9397-08002B2CF9AE}" pid="4" name="ZOTERO_PREF_1">
    <vt:lpwstr>&lt;data data-version="3" zotero-version="5.0.97-beta.64+ae7bfe7f4"&gt;&lt;session id="wIayYwQD"/&gt;&lt;style id="http://www.zotero.org/styles/chicago-author-date" locale="en-US" hasBibliography="1" bibliographyStyleHasBeenSet="0"/&gt;&lt;prefs&gt;&lt;pref name="fieldType" value="</vt:lpwstr>
  </property>
  <property fmtid="{D5CDD505-2E9C-101B-9397-08002B2CF9AE}" pid="5" name="ZOTERO_PREF_2">
    <vt:lpwstr>Field"/&gt;&lt;pref name="automaticJournalAbbreviations" value="true"/&gt;&lt;/prefs&gt;&lt;/data&gt;</vt:lpwstr>
  </property>
</Properties>
</file>