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KTB ERP — Dalga A Uygulama Raporu (Yapılan / Yapılmayan)</w:t>
      </w:r>
    </w:p>
    <w:p>
      <w:r>
        <w:rPr>
          <w:rFonts w:ascii="Calibri" w:hAnsi="Calibri"/>
          <w:b w:val="0"/>
        </w:rPr>
        <w:t>Tarih: 2026-10-15 · Kodlama: UTF-8</w:t>
      </w:r>
    </w:p>
    <w:p>
      <w:r>
        <w:rPr>
          <w:rFonts w:ascii="Calibri" w:hAnsi="Calibri"/>
          <w:b w:val="0"/>
        </w:rPr>
        <w:t>Dal: cursor/erp-dalga-a-omurga-4f63 · Kaynak gap listesi: docs/16_CANIAS_GAP_ONCELIK_LISTESI.csv</w:t>
      </w:r>
    </w:p>
    <w:p>
      <w:r>
        <w:rPr>
          <w:rFonts w:ascii="Calibri" w:hAnsi="Calibri"/>
          <w:b w:val="0"/>
        </w:rPr>
        <w:t>Amaç: Skor 25 maddeler (P01, P02, P04, P39) + doğrudan bağlı düzeltmeler; ardından tüm gap listesinin durumu.</w:t>
      </w:r>
    </w:p>
    <w:p>
      <w:pPr>
        <w:pStyle w:val="Heading1"/>
      </w:pPr>
      <w:r>
        <w:t>1. Bu turda yapılanlar (özet)</w:t>
      </w:r>
    </w:p>
    <w:p>
      <w:r>
        <w:rPr>
          <w:rFonts w:ascii="Calibri" w:hAnsi="Calibri"/>
          <w:b w:val="0"/>
        </w:rPr>
        <w:t>P01 — Belge referans omurgası: belge_tipleri tablosu; kaynak_belge_tipi/id başlık+satır; dönüşümlerde REFDOC yazımı; /belge-tipleri API; irsaliye /zincir timeline</w:t>
      </w:r>
    </w:p>
    <w:p>
      <w:r>
        <w:rPr>
          <w:rFonts w:ascii="Calibri" w:hAnsi="Calibri"/>
          <w:b w:val="0"/>
        </w:rPr>
        <w:t>P02 — Hareket kodu zorunlu bağ: stokHareketOlustur(hareketKoduId); irsaliye onay + mal kabul bağlar; hareket kodu yoksa SIR-01 zorunlu</w:t>
      </w:r>
    </w:p>
    <w:p>
      <w:r>
        <w:rPr>
          <w:rFonts w:ascii="Calibri" w:hAnsi="Calibri"/>
          <w:b w:val="0"/>
        </w:rPr>
        <w:t>P04 — İrsaliye onayı depo doğrulama: GET /depo-kontrol; onayda depo seçimi; yetersiz stokta önerilen depolar; UI diyalog + bakiye kontrol</w:t>
      </w:r>
    </w:p>
    <w:p>
      <w:r>
        <w:rPr>
          <w:rFonts w:ascii="Calibri" w:hAnsi="Calibri"/>
          <w:b w:val="0"/>
        </w:rPr>
        <w:t>P39 — İrsaliye→fatura durum kilidi: Fatura yalnız Onayli; Taslak’ta API 400 + UI butonu gizleme</w:t>
      </w:r>
    </w:p>
    <w:p>
      <w:r>
        <w:rPr>
          <w:rFonts w:ascii="Calibri" w:hAnsi="Calibri"/>
          <w:b w:val="0"/>
        </w:rPr>
        <w:t>P31 — Dönüştür UX (bağlı): prompt kaldırıldı; convertDialog (depo / irsaliye taşıyıcı / onay-depo)</w:t>
      </w:r>
    </w:p>
    <w:p>
      <w:r>
        <w:rPr>
          <w:rFonts w:ascii="Calibri" w:hAnsi="Calibri"/>
          <w:b w:val="0"/>
        </w:rPr>
        <w:t>P32 — Açık miktar iskeleti (bağlı): siparis_detaylari sevk/irsaliye/fatura_edilen; kalan_sevk_miktar; kısmi sevk</w:t>
      </w:r>
    </w:p>
    <w:p>
      <w:r>
        <w:rPr>
          <w:rFonts w:ascii="Calibri" w:hAnsi="Calibri"/>
          <w:b w:val="0"/>
        </w:rPr>
        <w:t>P38 — Negatif stok parametresi (bağlı): STOK_NEGATIF + hareket.eksi_bakiye_izin stok motorunda uygulanıyor</w:t>
      </w:r>
    </w:p>
    <w:p>
      <w:pPr>
        <w:pStyle w:val="Heading1"/>
      </w:pPr>
      <w:r>
        <w:t>2. Teknik değişiklikler</w:t>
      </w:r>
    </w:p>
    <w:p>
      <w:r>
        <w:rPr>
          <w:rFonts w:ascii="Calibri" w:hAnsi="Calibri"/>
          <w:b w:val="0"/>
        </w:rPr>
        <w:t>Migration: db/migrations/014_dalga_a_belge_omurga.sql</w:t>
      </w:r>
    </w:p>
    <w:p>
      <w:r>
        <w:rPr>
          <w:rFonts w:ascii="Calibri" w:hAnsi="Calibri"/>
          <w:b w:val="0"/>
        </w:rPr>
        <w:t>Yeni: src/utils/belgeOmurga.js, routes/belge_tipleri.js</w:t>
      </w:r>
    </w:p>
    <w:p>
      <w:r>
        <w:rPr>
          <w:rFonts w:ascii="Calibri" w:hAnsi="Calibri"/>
          <w:b w:val="0"/>
        </w:rPr>
        <w:t>Güncellenen: stokHareketService, irsaliyeler, siparisler, satis_teklifleri, mal_kabuller, index.js, public/app.js, index.html, styles.css</w:t>
      </w:r>
    </w:p>
    <w:p>
      <w:r>
        <w:rPr>
          <w:rFonts w:ascii="Calibri" w:hAnsi="Calibri"/>
          <w:b w:val="0"/>
        </w:rPr>
        <w:t>UI build: 20261015c</w:t>
      </w:r>
    </w:p>
    <w:p>
      <w:pPr>
        <w:pStyle w:val="Heading1"/>
      </w:pPr>
      <w:r>
        <w:t>3. Smoke doğrulama</w:t>
      </w:r>
    </w:p>
    <w:p>
      <w:r>
        <w:rPr>
          <w:rFonts w:ascii="Calibri" w:hAnsi="Calibri"/>
          <w:b w:val="0"/>
        </w:rPr>
        <w:t>Teklif→Sipariş→Sevk→İrsaliye→(Taslak fatura RED)→Onay→Fatura OK</w:t>
      </w:r>
    </w:p>
    <w:p>
      <w:r>
        <w:rPr>
          <w:rFonts w:ascii="Calibri" w:hAnsi="Calibri"/>
          <w:b w:val="0"/>
        </w:rPr>
        <w:t>Kaynak zinciri: SATIS_TEKLIF → SATIS_SIPARIS → SEVK_EMRI → IRSALIYE → SATIS_FATURA</w:t>
      </w:r>
    </w:p>
    <w:p>
      <w:r>
        <w:rPr>
          <w:rFonts w:ascii="Calibri" w:hAnsi="Calibri"/>
          <w:b w:val="0"/>
        </w:rPr>
        <w:t>Stok hareketi hareket_kodu_id=SIR-01 ile yazıldı; belge-tipleri=14 kayıt</w:t>
      </w:r>
    </w:p>
    <w:p>
      <w:pPr>
        <w:pStyle w:val="Heading1"/>
      </w:pPr>
      <w:r>
        <w:t>4. Gap listesi — yapılan / yapılmayan (tam)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Kod</w:t>
            </w:r>
          </w:p>
        </w:tc>
        <w:tc>
          <w:tcPr>
            <w:tcW w:type="dxa" w:w="1994"/>
          </w:tcPr>
          <w:p>
            <w:r>
              <w:t>Madde</w:t>
            </w:r>
          </w:p>
        </w:tc>
        <w:tc>
          <w:tcPr>
            <w:tcW w:type="dxa" w:w="1994"/>
          </w:tcPr>
          <w:p>
            <w:r>
              <w:t>Skor</w:t>
            </w:r>
          </w:p>
        </w:tc>
        <w:tc>
          <w:tcPr>
            <w:tcW w:type="dxa" w:w="1994"/>
          </w:tcPr>
          <w:p>
            <w:r>
              <w:t>Durum</w:t>
            </w:r>
          </w:p>
        </w:tc>
        <w:tc>
          <w:tcPr>
            <w:tcW w:type="dxa" w:w="1994"/>
          </w:tcPr>
          <w:p>
            <w:r>
              <w:t>Kategori</w:t>
            </w:r>
          </w:p>
        </w:tc>
      </w:tr>
      <w:tr>
        <w:tc>
          <w:tcPr>
            <w:tcW w:type="dxa" w:w="1994"/>
          </w:tcPr>
          <w:p>
            <w:r>
              <w:t>P01</w:t>
            </w:r>
          </w:p>
        </w:tc>
        <w:tc>
          <w:tcPr>
            <w:tcW w:type="dxa" w:w="1994"/>
          </w:tcPr>
          <w:p>
            <w:r>
              <w:t>Belge referans omurgası (DOCTYPE + REFDOC)</w:t>
            </w:r>
          </w:p>
        </w:tc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YAPILDI</w:t>
            </w:r>
          </w:p>
        </w:tc>
        <w:tc>
          <w:tcPr>
            <w:tcW w:type="dxa" w:w="1994"/>
          </w:tcPr>
          <w:p>
            <w:r>
              <w:t>Tablo mantığı</w:t>
            </w:r>
          </w:p>
        </w:tc>
      </w:tr>
      <w:tr>
        <w:tc>
          <w:tcPr>
            <w:tcW w:type="dxa" w:w="1994"/>
          </w:tcPr>
          <w:p>
            <w:r>
              <w:t>P02</w:t>
            </w:r>
          </w:p>
        </w:tc>
        <w:tc>
          <w:tcPr>
            <w:tcW w:type="dxa" w:w="1994"/>
          </w:tcPr>
          <w:p>
            <w:r>
              <w:t>Hareket kodu zorunlu bağ</w:t>
            </w:r>
          </w:p>
        </w:tc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YAPILDI</w:t>
            </w:r>
          </w:p>
        </w:tc>
        <w:tc>
          <w:tcPr>
            <w:tcW w:type="dxa" w:w="1994"/>
          </w:tcPr>
          <w:p>
            <w:r>
              <w:t>Tablo mantığı</w:t>
            </w:r>
          </w:p>
        </w:tc>
      </w:tr>
      <w:tr>
        <w:tc>
          <w:tcPr>
            <w:tcW w:type="dxa" w:w="1994"/>
          </w:tcPr>
          <w:p>
            <w:r>
              <w:t>P04</w:t>
            </w:r>
          </w:p>
        </w:tc>
        <w:tc>
          <w:tcPr>
            <w:tcW w:type="dxa" w:w="1994"/>
          </w:tcPr>
          <w:p>
            <w:r>
              <w:t>İrsaliye onayı depo doğrulama</w:t>
            </w:r>
          </w:p>
        </w:tc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YAPILDI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P39</w:t>
            </w:r>
          </w:p>
        </w:tc>
        <w:tc>
          <w:tcPr>
            <w:tcW w:type="dxa" w:w="1994"/>
          </w:tcPr>
          <w:p>
            <w:r>
              <w:t>İrsaliye→fatura durum kilidi</w:t>
            </w:r>
          </w:p>
        </w:tc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YAPILDI</w:t>
            </w:r>
          </w:p>
        </w:tc>
        <w:tc>
          <w:tcPr>
            <w:tcW w:type="dxa" w:w="1994"/>
          </w:tcPr>
          <w:p>
            <w:r>
              <w:t>Düzeltme</w:t>
            </w:r>
          </w:p>
        </w:tc>
      </w:tr>
      <w:tr>
        <w:tc>
          <w:tcPr>
            <w:tcW w:type="dxa" w:w="1994"/>
          </w:tcPr>
          <w:p>
            <w:r>
              <w:t>P03</w:t>
            </w:r>
          </w:p>
        </w:tc>
        <w:tc>
          <w:tcPr>
            <w:tcW w:type="dxa" w:w="1994"/>
          </w:tcPr>
          <w:p>
            <w:r>
              <w:t>Satış rezervasyonu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P32</w:t>
            </w:r>
          </w:p>
        </w:tc>
        <w:tc>
          <w:tcPr>
            <w:tcW w:type="dxa" w:w="1994"/>
          </w:tcPr>
          <w:p>
            <w:r>
              <w:t>Açık miktar takibi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YAPILDI (iskelet)</w:t>
            </w:r>
          </w:p>
        </w:tc>
        <w:tc>
          <w:tcPr>
            <w:tcW w:type="dxa" w:w="1994"/>
          </w:tcPr>
          <w:p>
            <w:r>
              <w:t>Geliştirme</w:t>
            </w:r>
          </w:p>
        </w:tc>
      </w:tr>
      <w:tr>
        <w:tc>
          <w:tcPr>
            <w:tcW w:type="dxa" w:w="1994"/>
          </w:tcPr>
          <w:p>
            <w:r>
              <w:t>P09</w:t>
            </w:r>
          </w:p>
        </w:tc>
        <w:tc>
          <w:tcPr>
            <w:tcW w:type="dxa" w:w="1994"/>
          </w:tcPr>
          <w:p>
            <w:r>
              <w:t>Sayım / stok düzeltme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P12</w:t>
            </w:r>
          </w:p>
        </w:tc>
        <w:tc>
          <w:tcPr>
            <w:tcW w:type="dxa" w:w="1994"/>
          </w:tcPr>
          <w:p>
            <w:r>
              <w:t>Üretim: satış siparişinden emir UI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P31</w:t>
            </w:r>
          </w:p>
        </w:tc>
        <w:tc>
          <w:tcPr>
            <w:tcW w:type="dxa" w:w="1994"/>
          </w:tcPr>
          <w:p>
            <w:r>
              <w:t>Dönüştür UX iyileştirme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YAPILDI</w:t>
            </w:r>
          </w:p>
        </w:tc>
        <w:tc>
          <w:tcPr>
            <w:tcW w:type="dxa" w:w="1994"/>
          </w:tcPr>
          <w:p>
            <w:r>
              <w:t>Geliştirme</w:t>
            </w:r>
          </w:p>
        </w:tc>
      </w:tr>
      <w:tr>
        <w:tc>
          <w:tcPr>
            <w:tcW w:type="dxa" w:w="1994"/>
          </w:tcPr>
          <w:p>
            <w:r>
              <w:t>P37</w:t>
            </w:r>
          </w:p>
        </w:tc>
        <w:tc>
          <w:tcPr>
            <w:tcW w:type="dxa" w:w="1994"/>
          </w:tcPr>
          <w:p>
            <w:r>
              <w:t>Fatura liste filtresi tutarlılığı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Düzeltme</w:t>
            </w:r>
          </w:p>
        </w:tc>
      </w:tr>
      <w:tr>
        <w:tc>
          <w:tcPr>
            <w:tcW w:type="dxa" w:w="1994"/>
          </w:tcPr>
          <w:p>
            <w:r>
              <w:t>P38</w:t>
            </w:r>
          </w:p>
        </w:tc>
        <w:tc>
          <w:tcPr>
            <w:tcW w:type="dxa" w:w="1994"/>
          </w:tcPr>
          <w:p>
            <w:r>
              <w:t>Negatif stok parametresi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YAPILDI</w:t>
            </w:r>
          </w:p>
        </w:tc>
        <w:tc>
          <w:tcPr>
            <w:tcW w:type="dxa" w:w="1994"/>
          </w:tcPr>
          <w:p>
            <w:r>
              <w:t>Düzeltme</w:t>
            </w:r>
          </w:p>
        </w:tc>
      </w:tr>
      <w:tr>
        <w:tc>
          <w:tcPr>
            <w:tcW w:type="dxa" w:w="1994"/>
          </w:tcPr>
          <w:p>
            <w:r>
              <w:t>P40</w:t>
            </w:r>
          </w:p>
        </w:tc>
        <w:tc>
          <w:tcPr>
            <w:tcW w:type="dxa" w:w="1994"/>
          </w:tcPr>
          <w:p>
            <w:r>
              <w:t>Satınalma: teklif→sipariş dönüşüm</w:t>
            </w:r>
          </w:p>
        </w:tc>
        <w:tc>
          <w:tcPr>
            <w:tcW w:type="dxa" w:w="1994"/>
          </w:tcPr>
          <w:p>
            <w:r>
              <w:t>20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P08</w:t>
            </w:r>
          </w:p>
        </w:tc>
        <w:tc>
          <w:tcPr>
            <w:tcW w:type="dxa" w:w="1994"/>
          </w:tcPr>
          <w:p>
            <w:r>
              <w:t>Depolar arası transfer (TRO)</w:t>
            </w:r>
          </w:p>
        </w:tc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P11</w:t>
            </w:r>
          </w:p>
        </w:tc>
        <w:tc>
          <w:tcPr>
            <w:tcW w:type="dxa" w:w="1994"/>
          </w:tcPr>
          <w:p>
            <w:r>
              <w:t>ATP basit kontrol</w:t>
            </w:r>
          </w:p>
        </w:tc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YAPILMADI (sevkte uyarı iskeleti var)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P13</w:t>
            </w:r>
          </w:p>
        </w:tc>
        <w:tc>
          <w:tcPr>
            <w:tcW w:type="dxa" w:w="1994"/>
          </w:tcPr>
          <w:p>
            <w:r>
              <w:t>Mal kabul → alış fatura bağ</w:t>
            </w:r>
          </w:p>
        </w:tc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P14</w:t>
            </w:r>
          </w:p>
        </w:tc>
        <w:tc>
          <w:tcPr>
            <w:tcW w:type="dxa" w:w="1994"/>
          </w:tcPr>
          <w:p>
            <w:r>
              <w:t>Firma/şirket çoklu yapı</w:t>
            </w:r>
          </w:p>
        </w:tc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Tablo mantığı</w:t>
            </w:r>
          </w:p>
        </w:tc>
      </w:tr>
      <w:tr>
        <w:tc>
          <w:tcPr>
            <w:tcW w:type="dxa" w:w="1994"/>
          </w:tcPr>
          <w:p>
            <w:r>
              <w:t>P18</w:t>
            </w:r>
          </w:p>
        </w:tc>
        <w:tc>
          <w:tcPr>
            <w:tcW w:type="dxa" w:w="1994"/>
          </w:tcPr>
          <w:p>
            <w:r>
              <w:t>PDF/QR irsaliye-fatura çıktısı</w:t>
            </w:r>
          </w:p>
        </w:tc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e-Dönüşüm</w:t>
            </w:r>
          </w:p>
        </w:tc>
      </w:tr>
      <w:tr>
        <w:tc>
          <w:tcPr>
            <w:tcW w:type="dxa" w:w="1994"/>
          </w:tcPr>
          <w:p>
            <w:r>
              <w:t>P27</w:t>
            </w:r>
          </w:p>
        </w:tc>
        <w:tc>
          <w:tcPr>
            <w:tcW w:type="dxa" w:w="1994"/>
          </w:tcPr>
          <w:p>
            <w:r>
              <w:t>İade süreçleri</w:t>
            </w:r>
          </w:p>
        </w:tc>
        <w:tc>
          <w:tcPr>
            <w:tcW w:type="dxa" w:w="1994"/>
          </w:tcPr>
          <w:p>
            <w:r>
              <w:t>16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P05</w:t>
            </w:r>
          </w:p>
        </w:tc>
        <w:tc>
          <w:tcPr>
            <w:tcW w:type="dxa" w:w="1994"/>
          </w:tcPr>
          <w:p>
            <w:r>
              <w:t>VER 3-yönlü fatura kontrol</w:t>
            </w:r>
          </w:p>
        </w:tc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P06</w:t>
            </w:r>
          </w:p>
        </w:tc>
        <w:tc>
          <w:tcPr>
            <w:tcW w:type="dxa" w:w="1994"/>
          </w:tcPr>
          <w:p>
            <w:r>
              <w:t>MRP iskeleti (v1)</w:t>
            </w:r>
          </w:p>
        </w:tc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P16</w:t>
            </w:r>
          </w:p>
        </w:tc>
        <w:tc>
          <w:tcPr>
            <w:tcW w:type="dxa" w:w="1994"/>
          </w:tcPr>
          <w:p>
            <w:r>
              <w:t>Belge→muhasebe entegrasyonu</w:t>
            </w:r>
          </w:p>
        </w:tc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Finans</w:t>
            </w:r>
          </w:p>
        </w:tc>
      </w:tr>
      <w:tr>
        <w:tc>
          <w:tcPr>
            <w:tcW w:type="dxa" w:w="1994"/>
          </w:tcPr>
          <w:p>
            <w:r>
              <w:t>P15</w:t>
            </w:r>
          </w:p>
        </w:tc>
        <w:tc>
          <w:tcPr>
            <w:tcW w:type="dxa" w:w="1994"/>
          </w:tcPr>
          <w:p>
            <w:r>
              <w:t>Destek tablosu genişletme</w:t>
            </w:r>
          </w:p>
        </w:tc>
        <w:tc>
          <w:tcPr>
            <w:tcW w:type="dxa" w:w="1994"/>
          </w:tcPr>
          <w:p>
            <w:r>
              <w:t>15</w:t>
            </w:r>
          </w:p>
        </w:tc>
        <w:tc>
          <w:tcPr>
            <w:tcW w:type="dxa" w:w="1994"/>
          </w:tcPr>
          <w:p>
            <w:r>
              <w:t>KISMİ (belge_tipleri)</w:t>
            </w:r>
          </w:p>
        </w:tc>
        <w:tc>
          <w:tcPr>
            <w:tcW w:type="dxa" w:w="1994"/>
          </w:tcPr>
          <w:p>
            <w:r>
              <w:t>Tablo mantığı</w:t>
            </w:r>
          </w:p>
        </w:tc>
      </w:tr>
      <w:tr>
        <w:tc>
          <w:tcPr>
            <w:tcW w:type="dxa" w:w="1994"/>
          </w:tcPr>
          <w:p>
            <w:r>
              <w:t>P07</w:t>
            </w:r>
          </w:p>
        </w:tc>
        <w:tc>
          <w:tcPr>
            <w:tcW w:type="dxa" w:w="1994"/>
          </w:tcPr>
          <w:p>
            <w:r>
              <w:t>Stok türleri / durumlar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Tablo mantığı</w:t>
            </w:r>
          </w:p>
        </w:tc>
      </w:tr>
      <w:tr>
        <w:tc>
          <w:tcPr>
            <w:tcW w:type="dxa" w:w="1994"/>
          </w:tcPr>
          <w:p>
            <w:r>
              <w:t>P17</w:t>
            </w:r>
          </w:p>
        </w:tc>
        <w:tc>
          <w:tcPr>
            <w:tcW w:type="dxa" w:w="1994"/>
          </w:tcPr>
          <w:p>
            <w:r>
              <w:t>Cari borç/alacak ekstre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Finans</w:t>
            </w:r>
          </w:p>
        </w:tc>
      </w:tr>
      <w:tr>
        <w:tc>
          <w:tcPr>
            <w:tcW w:type="dxa" w:w="1994"/>
          </w:tcPr>
          <w:p>
            <w:r>
              <w:t>P20</w:t>
            </w:r>
          </w:p>
        </w:tc>
        <w:tc>
          <w:tcPr>
            <w:tcW w:type="dxa" w:w="1994"/>
          </w:tcPr>
          <w:p>
            <w:r>
              <w:t>JWT + menü/depo yetkisi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SYS</w:t>
            </w:r>
          </w:p>
        </w:tc>
      </w:tr>
      <w:tr>
        <w:tc>
          <w:tcPr>
            <w:tcW w:type="dxa" w:w="1994"/>
          </w:tcPr>
          <w:p>
            <w:r>
              <w:t>P28</w:t>
            </w:r>
          </w:p>
        </w:tc>
        <w:tc>
          <w:tcPr>
            <w:tcW w:type="dxa" w:w="1994"/>
          </w:tcPr>
          <w:p>
            <w:r>
              <w:t>Fiyat listesi / iskonto koşulu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P21</w:t>
            </w:r>
          </w:p>
        </w:tc>
        <w:tc>
          <w:tcPr>
            <w:tcW w:type="dxa" w:w="1994"/>
          </w:tcPr>
          <w:p>
            <w:r>
              <w:t>Audit / alan tarihçesi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SYS</w:t>
            </w:r>
          </w:p>
        </w:tc>
      </w:tr>
      <w:tr>
        <w:tc>
          <w:tcPr>
            <w:tcW w:type="dxa" w:w="1994"/>
          </w:tcPr>
          <w:p>
            <w:r>
              <w:t>P29</w:t>
            </w:r>
          </w:p>
        </w:tc>
        <w:tc>
          <w:tcPr>
            <w:tcW w:type="dxa" w:w="1994"/>
          </w:tcPr>
          <w:p>
            <w:r>
              <w:t>Ödeme koşulları / vade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Süreç</w:t>
            </w:r>
          </w:p>
        </w:tc>
      </w:tr>
      <w:tr>
        <w:tc>
          <w:tcPr>
            <w:tcW w:type="dxa" w:w="1994"/>
          </w:tcPr>
          <w:p>
            <w:r>
              <w:t>P33</w:t>
            </w:r>
          </w:p>
        </w:tc>
        <w:tc>
          <w:tcPr>
            <w:tcW w:type="dxa" w:w="1994"/>
          </w:tcPr>
          <w:p>
            <w:r>
              <w:t>Operasyonel kokpit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Rapor</w:t>
            </w:r>
          </w:p>
        </w:tc>
      </w:tr>
      <w:tr>
        <w:tc>
          <w:tcPr>
            <w:tcW w:type="dxa" w:w="1994"/>
          </w:tcPr>
          <w:p>
            <w:r>
              <w:t>P25</w:t>
            </w:r>
          </w:p>
        </w:tc>
        <w:tc>
          <w:tcPr>
            <w:tcW w:type="dxa" w:w="1994"/>
          </w:tcPr>
          <w:p>
            <w:r>
              <w:t>Parti / seri takibi</w:t>
            </w:r>
          </w:p>
        </w:tc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Stok</w:t>
            </w:r>
          </w:p>
        </w:tc>
      </w:tr>
      <w:tr>
        <w:tc>
          <w:tcPr>
            <w:tcW w:type="dxa" w:w="1994"/>
          </w:tcPr>
          <w:p>
            <w:r>
              <w:t>P26</w:t>
            </w:r>
          </w:p>
        </w:tc>
        <w:tc>
          <w:tcPr>
            <w:tcW w:type="dxa" w:w="1994"/>
          </w:tcPr>
          <w:p>
            <w:r>
              <w:t>WMS raf/konum hareketi</w:t>
            </w:r>
          </w:p>
        </w:tc>
        <w:tc>
          <w:tcPr>
            <w:tcW w:type="dxa" w:w="1994"/>
          </w:tcPr>
          <w:p>
            <w:r>
              <w:t>9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Stok</w:t>
            </w:r>
          </w:p>
        </w:tc>
      </w:tr>
      <w:tr>
        <w:tc>
          <w:tcPr>
            <w:tcW w:type="dxa" w:w="1994"/>
          </w:tcPr>
          <w:p>
            <w:r>
              <w:t>P22</w:t>
            </w:r>
          </w:p>
        </w:tc>
        <w:tc>
          <w:tcPr>
            <w:tcW w:type="dxa" w:w="1994"/>
          </w:tcPr>
          <w:p>
            <w:r>
              <w:t>Fiili maliyet (PRC/CAL sade)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Üretim</w:t>
            </w:r>
          </w:p>
        </w:tc>
      </w:tr>
      <w:tr>
        <w:tc>
          <w:tcPr>
            <w:tcW w:type="dxa" w:w="1994"/>
          </w:tcPr>
          <w:p>
            <w:r>
              <w:t>P34</w:t>
            </w:r>
          </w:p>
        </w:tc>
        <w:tc>
          <w:tcPr>
            <w:tcW w:type="dxa" w:w="1994"/>
          </w:tcPr>
          <w:p>
            <w:r>
              <w:t>E-posta / bildirim</w:t>
            </w:r>
          </w:p>
        </w:tc>
        <w:tc>
          <w:tcPr>
            <w:tcW w:type="dxa" w:w="1994"/>
          </w:tcPr>
          <w:p>
            <w:r>
              <w:t>8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Unutulan</w:t>
            </w:r>
          </w:p>
        </w:tc>
      </w:tr>
      <w:tr>
        <w:tc>
          <w:tcPr>
            <w:tcW w:type="dxa" w:w="1994"/>
          </w:tcPr>
          <w:p>
            <w:r>
              <w:t>P23</w:t>
            </w:r>
          </w:p>
        </w:tc>
        <w:tc>
          <w:tcPr>
            <w:tcW w:type="dxa" w:w="1994"/>
          </w:tcPr>
          <w:p>
            <w:r>
              <w:t>Kapasite / çizelgeleme (CAP)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Üretim</w:t>
            </w:r>
          </w:p>
        </w:tc>
      </w:tr>
      <w:tr>
        <w:tc>
          <w:tcPr>
            <w:tcW w:type="dxa" w:w="1994"/>
          </w:tcPr>
          <w:p>
            <w:r>
              <w:t>P24</w:t>
            </w:r>
          </w:p>
        </w:tc>
        <w:tc>
          <w:tcPr>
            <w:tcW w:type="dxa" w:w="1994"/>
          </w:tcPr>
          <w:p>
            <w:r>
              <w:t>Varyant / konfigüratör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BOM</w:t>
            </w:r>
          </w:p>
        </w:tc>
      </w:tr>
      <w:tr>
        <w:tc>
          <w:tcPr>
            <w:tcW w:type="dxa" w:w="1994"/>
          </w:tcPr>
          <w:p>
            <w:r>
              <w:t>P30</w:t>
            </w:r>
          </w:p>
        </w:tc>
        <w:tc>
          <w:tcPr>
            <w:tcW w:type="dxa" w:w="1994"/>
          </w:tcPr>
          <w:p>
            <w:r>
              <w:t>QLT kontrol noktası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Kalite</w:t>
            </w:r>
          </w:p>
        </w:tc>
      </w:tr>
      <w:tr>
        <w:tc>
          <w:tcPr>
            <w:tcW w:type="dxa" w:w="1994"/>
          </w:tcPr>
          <w:p>
            <w:r>
              <w:t>P35</w:t>
            </w:r>
          </w:p>
        </w:tc>
        <w:tc>
          <w:tcPr>
            <w:tcW w:type="dxa" w:w="1994"/>
          </w:tcPr>
          <w:p>
            <w:r>
              <w:t>Çoklu dil etiketleri UI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Unutulan</w:t>
            </w:r>
          </w:p>
        </w:tc>
      </w:tr>
      <w:tr>
        <w:tc>
          <w:tcPr>
            <w:tcW w:type="dxa" w:w="1994"/>
          </w:tcPr>
          <w:p>
            <w:r>
              <w:t>P36</w:t>
            </w:r>
          </w:p>
        </w:tc>
        <w:tc>
          <w:tcPr>
            <w:tcW w:type="dxa" w:w="1994"/>
          </w:tcPr>
          <w:p>
            <w:r>
              <w:t>Alternatif stok / ikame</w:t>
            </w:r>
          </w:p>
        </w:tc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Unutulan</w:t>
            </w:r>
          </w:p>
        </w:tc>
      </w:tr>
      <w:tr>
        <w:tc>
          <w:tcPr>
            <w:tcW w:type="dxa" w:w="1994"/>
          </w:tcPr>
          <w:p>
            <w:r>
              <w:t>P10</w:t>
            </w:r>
          </w:p>
        </w:tc>
        <w:tc>
          <w:tcPr>
            <w:tcW w:type="dxa" w:w="1994"/>
          </w:tcPr>
          <w:p>
            <w:r>
              <w:t>Tek belge kalem motoru</w:t>
            </w:r>
          </w:p>
        </w:tc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YAPILMADI (bilinçli erteleme)</w:t>
            </w:r>
          </w:p>
        </w:tc>
        <w:tc>
          <w:tcPr>
            <w:tcW w:type="dxa" w:w="1994"/>
          </w:tcPr>
          <w:p>
            <w:r>
              <w:t>Geliştirme</w:t>
            </w:r>
          </w:p>
        </w:tc>
      </w:tr>
      <w:tr>
        <w:tc>
          <w:tcPr>
            <w:tcW w:type="dxa" w:w="1994"/>
          </w:tcPr>
          <w:p>
            <w:r>
              <w:t>P19</w:t>
            </w:r>
          </w:p>
        </w:tc>
        <w:tc>
          <w:tcPr>
            <w:tcW w:type="dxa" w:w="1994"/>
          </w:tcPr>
          <w:p>
            <w:r>
              <w:t>GİB entegrasyonu</w:t>
            </w:r>
          </w:p>
        </w:tc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YAPILMADI</w:t>
            </w:r>
          </w:p>
        </w:tc>
        <w:tc>
          <w:tcPr>
            <w:tcW w:type="dxa" w:w="1994"/>
          </w:tcPr>
          <w:p>
            <w:r>
              <w:t>e-Dönüşüm</w:t>
            </w:r>
          </w:p>
        </w:tc>
      </w:tr>
    </w:tbl>
    <w:p>
      <w:r>
        <w:rPr>
          <w:rFonts w:ascii="Calibri" w:hAnsi="Calibri"/>
          <w:b w:val="0"/>
        </w:rPr>
      </w:r>
    </w:p>
    <w:p>
      <w:r>
        <w:rPr>
          <w:rFonts w:ascii="Calibri" w:hAnsi="Calibri"/>
          <w:b/>
        </w:rPr>
        <w:t>Özet sayım: Yapıldı=7 · Kısmi=1 · Yapılmadı=32 · Toplam=40</w:t>
      </w:r>
    </w:p>
    <w:p>
      <w:pPr>
        <w:pStyle w:val="Heading1"/>
      </w:pPr>
      <w:r>
        <w:t>5. Yapılmayanlar — önerilen sonraki dalga</w:t>
      </w:r>
    </w:p>
    <w:p>
      <w:r>
        <w:rPr>
          <w:rFonts w:ascii="Calibri" w:hAnsi="Calibri"/>
          <w:b w:val="0"/>
        </w:rPr>
        <w:t>Dalga B (skor 20): P03 rezervasyon, P09 sayım, P12 üretim emri UI, P37 fatura filtre, P40 PUR dönüşüm</w:t>
      </w:r>
    </w:p>
    <w:p>
      <w:r>
        <w:rPr>
          <w:rFonts w:ascii="Calibri" w:hAnsi="Calibri"/>
          <w:b w:val="0"/>
        </w:rPr>
        <w:t>Dalga C (16–15): P08 transfer, P13 mal kabul→alış fatura, P05 VER, P06 MRP öneri, P16 fatura→muhasebe</w:t>
      </w:r>
    </w:p>
    <w:p>
      <w:r>
        <w:rPr>
          <w:rFonts w:ascii="Calibri" w:hAnsi="Calibri"/>
          <w:b w:val="0"/>
        </w:rPr>
        <w:t>Ertele: P19 GİB, P10 tek belge motoru, P22–P24 ağır üretim/WMS</w:t>
      </w:r>
    </w:p>
    <w:p>
      <w:pPr>
        <w:pStyle w:val="Heading1"/>
      </w:pPr>
      <w:r>
        <w:t>6. Bilinen sınırlar</w:t>
      </w:r>
    </w:p>
    <w:p>
      <w:r>
        <w:rPr>
          <w:rFonts w:ascii="Calibri" w:hAnsi="Calibri"/>
          <w:b w:val="0"/>
        </w:rPr>
        <w:t>Rezervasyon (P03) yok — açık miktar sevk bazlı; stok türü boyutu yok.</w:t>
      </w:r>
    </w:p>
    <w:p>
      <w:r>
        <w:rPr>
          <w:rFonts w:ascii="Calibri" w:hAnsi="Calibri"/>
          <w:b w:val="0"/>
        </w:rPr>
        <w:t>ATP tam değil — sevk oluştururken bakiye uyarısı iskeleti var, siparişte zorunlu blok yok.</w:t>
      </w:r>
    </w:p>
    <w:p>
      <w:r>
        <w:rPr>
          <w:rFonts w:ascii="Calibri" w:hAnsi="Calibri"/>
          <w:b w:val="0"/>
        </w:rPr>
        <w:t>Fatura PUT e-alan audit (P37) bu turda dokunulmadı.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