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78" w:rsidRDefault="0058073F" w:rsidP="00BD4123">
      <w:pPr>
        <w:pStyle w:val="NoSpacing"/>
        <w:jc w:val="center"/>
      </w:pPr>
      <w:r w:rsidRPr="0058073F">
        <w:t>LAB 1</w:t>
      </w:r>
    </w:p>
    <w:p w:rsidR="00DF1DA5" w:rsidRPr="0058073F" w:rsidRDefault="00680D9D" w:rsidP="00BD4123">
      <w:pPr>
        <w:pStyle w:val="NoSpacing"/>
        <w:jc w:val="center"/>
      </w:pPr>
      <w:r>
        <w:t>EETC 2331</w:t>
      </w:r>
    </w:p>
    <w:p w:rsidR="00BD4123" w:rsidRDefault="00BF7930" w:rsidP="00BD4123">
      <w:pPr>
        <w:pStyle w:val="NoSpacing"/>
        <w:jc w:val="center"/>
      </w:pPr>
      <w:r>
        <w:t xml:space="preserve">Name __________________________                </w:t>
      </w:r>
      <w:proofErr w:type="gramStart"/>
      <w:r w:rsidR="00680D9D">
        <w:t>Fall</w:t>
      </w:r>
      <w:proofErr w:type="gramEnd"/>
      <w:r w:rsidR="00680D9D">
        <w:t xml:space="preserve"> 2018</w:t>
      </w:r>
      <w:r>
        <w:t xml:space="preserve">                                                       Grade _________</w:t>
      </w:r>
    </w:p>
    <w:p w:rsidR="00BD4123" w:rsidRDefault="00BD4123" w:rsidP="00BD4123">
      <w:pPr>
        <w:pStyle w:val="NoSpacing"/>
        <w:jc w:val="center"/>
      </w:pPr>
    </w:p>
    <w:p w:rsidR="00BD4123" w:rsidRDefault="00BD4123" w:rsidP="00BD4123">
      <w:pPr>
        <w:pStyle w:val="NoSpacing"/>
        <w:numPr>
          <w:ilvl w:val="0"/>
          <w:numId w:val="1"/>
        </w:numPr>
      </w:pPr>
      <w:r>
        <w:t>The purpose of this lab is to learn how to open the software for Studio 5000 and Factory Talk View Studio</w:t>
      </w:r>
      <w:r w:rsidR="00BF7930">
        <w:t xml:space="preserve"> and begin writing programs</w:t>
      </w:r>
      <w:r>
        <w:t>.  Once you have worked thru the slides</w:t>
      </w:r>
      <w:r w:rsidR="00BF7930">
        <w:t xml:space="preserve"> for Studio 5000</w:t>
      </w:r>
      <w:r>
        <w:t xml:space="preserve"> to write a program </w:t>
      </w:r>
      <w:r w:rsidR="00BF7930">
        <w:t xml:space="preserve">and completed project 1 for Factory Talk View Studio, </w:t>
      </w:r>
      <w:r>
        <w:t xml:space="preserve">you will </w:t>
      </w:r>
      <w:proofErr w:type="gramStart"/>
      <w:r>
        <w:t>write  program</w:t>
      </w:r>
      <w:proofErr w:type="gramEnd"/>
      <w:r>
        <w:t xml:space="preserve"> to do three tasks.</w:t>
      </w:r>
    </w:p>
    <w:p w:rsidR="00BD4123" w:rsidRDefault="00BD4123" w:rsidP="00BD4123">
      <w:pPr>
        <w:pStyle w:val="NoSpacing"/>
      </w:pPr>
    </w:p>
    <w:p w:rsidR="00B922D8" w:rsidRDefault="00BD4123" w:rsidP="00B922D8">
      <w:pPr>
        <w:pStyle w:val="NoSpacing"/>
        <w:numPr>
          <w:ilvl w:val="1"/>
          <w:numId w:val="1"/>
        </w:numPr>
      </w:pPr>
      <w:r>
        <w:t>Task one write a rung to turn on a LED</w:t>
      </w:r>
      <w:r w:rsidR="00B922D8">
        <w:t>1</w:t>
      </w:r>
      <w:r>
        <w:t xml:space="preserve"> (run light) </w:t>
      </w:r>
      <w:r w:rsidR="00B922D8">
        <w:t>Local</w:t>
      </w:r>
      <w:proofErr w:type="gramStart"/>
      <w:r w:rsidR="00B922D8">
        <w:t>:1:O</w:t>
      </w:r>
      <w:proofErr w:type="gramEnd"/>
      <w:r w:rsidR="00B922D8">
        <w:t xml:space="preserve"> Data 0 using a PBNO (START BUTTON) Local</w:t>
      </w:r>
      <w:proofErr w:type="gramStart"/>
      <w:r w:rsidR="00B922D8">
        <w:t>:1:I</w:t>
      </w:r>
      <w:proofErr w:type="gramEnd"/>
      <w:r w:rsidR="00B922D8">
        <w:t xml:space="preserve"> Data 0 and a PBNC (STOP BUTTON) Local</w:t>
      </w:r>
      <w:proofErr w:type="gramStart"/>
      <w:r w:rsidR="00B922D8">
        <w:t>:1:I</w:t>
      </w:r>
      <w:proofErr w:type="gramEnd"/>
      <w:r w:rsidR="00B922D8">
        <w:t xml:space="preserve"> Data 8 to turn off the output.  Use </w:t>
      </w:r>
      <w:proofErr w:type="gramStart"/>
      <w:r w:rsidR="00B922D8">
        <w:t>a</w:t>
      </w:r>
      <w:proofErr w:type="gramEnd"/>
      <w:r w:rsidR="00B922D8">
        <w:t xml:space="preserve"> output parallel branch to seal in the output.  </w:t>
      </w:r>
    </w:p>
    <w:p w:rsidR="00680D9D" w:rsidRDefault="00B922D8" w:rsidP="00B922D8">
      <w:pPr>
        <w:pStyle w:val="NoSpacing"/>
        <w:numPr>
          <w:ilvl w:val="1"/>
          <w:numId w:val="1"/>
        </w:numPr>
      </w:pPr>
      <w:r>
        <w:t xml:space="preserve">Task two write a rung using Latch and unlatch to do the same.  </w:t>
      </w:r>
    </w:p>
    <w:p w:rsidR="00BD4123" w:rsidRDefault="00B922D8" w:rsidP="00680D9D">
      <w:pPr>
        <w:pStyle w:val="NoSpacing"/>
        <w:ind w:left="1440" w:firstLine="720"/>
      </w:pPr>
      <w:r>
        <w:t>LED2 (run light) Local</w:t>
      </w:r>
      <w:proofErr w:type="gramStart"/>
      <w:r>
        <w:t>:1:O</w:t>
      </w:r>
      <w:proofErr w:type="gramEnd"/>
      <w:r>
        <w:t xml:space="preserve"> Data 1</w:t>
      </w:r>
    </w:p>
    <w:p w:rsidR="00680D9D" w:rsidRDefault="00680D9D" w:rsidP="00680D9D">
      <w:pPr>
        <w:pStyle w:val="NoSpacing"/>
        <w:ind w:left="1440" w:firstLine="720"/>
      </w:pPr>
      <w:r>
        <w:t>PBNO (START BUTTON) Local</w:t>
      </w:r>
      <w:proofErr w:type="gramStart"/>
      <w:r>
        <w:t>:1:I</w:t>
      </w:r>
      <w:proofErr w:type="gramEnd"/>
      <w:r>
        <w:t xml:space="preserve"> Data 1 </w:t>
      </w:r>
    </w:p>
    <w:p w:rsidR="00680D9D" w:rsidRDefault="00680D9D" w:rsidP="00680D9D">
      <w:pPr>
        <w:pStyle w:val="NoSpacing"/>
        <w:ind w:left="1440" w:firstLine="720"/>
      </w:pPr>
      <w:r>
        <w:t>PBNC (STOP BUTTON) Local</w:t>
      </w:r>
      <w:proofErr w:type="gramStart"/>
      <w:r>
        <w:t>:1:I</w:t>
      </w:r>
      <w:proofErr w:type="gramEnd"/>
      <w:r>
        <w:t xml:space="preserve"> Data 9</w:t>
      </w:r>
      <w:r>
        <w:tab/>
      </w:r>
    </w:p>
    <w:p w:rsidR="00680D9D" w:rsidRDefault="00680D9D" w:rsidP="00680D9D">
      <w:pPr>
        <w:pStyle w:val="NoSpacing"/>
        <w:numPr>
          <w:ilvl w:val="1"/>
          <w:numId w:val="1"/>
        </w:numPr>
      </w:pPr>
      <w:r>
        <w:t xml:space="preserve">Task three write a rung to do task one using </w:t>
      </w:r>
      <w:proofErr w:type="spellStart"/>
      <w:r>
        <w:t>PanelView</w:t>
      </w:r>
      <w:proofErr w:type="spellEnd"/>
    </w:p>
    <w:p w:rsidR="00680D9D" w:rsidRDefault="00680D9D" w:rsidP="00FD5B6C">
      <w:pPr>
        <w:pStyle w:val="NoSpacing"/>
        <w:ind w:left="2160"/>
      </w:pPr>
      <w:r>
        <w:t>LED3 (run light) Local</w:t>
      </w:r>
      <w:proofErr w:type="gramStart"/>
      <w:r>
        <w:t>:1:O</w:t>
      </w:r>
      <w:proofErr w:type="gramEnd"/>
      <w:r>
        <w:t xml:space="preserve"> Data 2</w:t>
      </w:r>
      <w:r w:rsidR="00FD5B6C">
        <w:t xml:space="preserve">, green when </w:t>
      </w:r>
      <w:proofErr w:type="gramStart"/>
      <w:r w:rsidR="00FD5B6C">
        <w:t>on ,</w:t>
      </w:r>
      <w:proofErr w:type="gramEnd"/>
      <w:r w:rsidR="00FD5B6C">
        <w:t xml:space="preserve"> red when off, black letters - size and location (130,130,50,160)</w:t>
      </w:r>
    </w:p>
    <w:p w:rsidR="00680D9D" w:rsidRDefault="00680D9D" w:rsidP="00680D9D">
      <w:pPr>
        <w:pStyle w:val="NoSpacing"/>
        <w:ind w:left="1440" w:firstLine="720"/>
      </w:pPr>
      <w:r>
        <w:t>PV_START</w:t>
      </w:r>
      <w:r w:rsidR="00FD5B6C">
        <w:t>, green/black letters - size and location (75</w:t>
      </w:r>
      <w:proofErr w:type="gramStart"/>
      <w:r w:rsidR="00FD5B6C">
        <w:t>,75,30,50</w:t>
      </w:r>
      <w:proofErr w:type="gramEnd"/>
      <w:r w:rsidR="00FD5B6C">
        <w:t>)</w:t>
      </w:r>
    </w:p>
    <w:p w:rsidR="00BD4123" w:rsidRDefault="00680D9D" w:rsidP="000F1F82">
      <w:pPr>
        <w:pStyle w:val="NoSpacing"/>
        <w:ind w:left="1440" w:firstLine="720"/>
      </w:pPr>
      <w:r>
        <w:t>PV_STOP</w:t>
      </w:r>
      <w:r w:rsidR="00FD5B6C">
        <w:t>, red/ black letters - size and location (75</w:t>
      </w:r>
      <w:proofErr w:type="gramStart"/>
      <w:r w:rsidR="00FD5B6C">
        <w:t>,75,130,50</w:t>
      </w:r>
      <w:proofErr w:type="gramEnd"/>
      <w:r w:rsidR="00FD5B6C">
        <w:t>)</w:t>
      </w:r>
    </w:p>
    <w:p w:rsidR="00BD4123" w:rsidRDefault="00BD4123" w:rsidP="00BD4123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9"/>
        <w:gridCol w:w="4021"/>
      </w:tblGrid>
      <w:tr w:rsidR="000F1F82" w:rsidTr="00091DD4">
        <w:tc>
          <w:tcPr>
            <w:tcW w:w="6376" w:type="dxa"/>
          </w:tcPr>
          <w:p w:rsidR="0058073F" w:rsidRDefault="00680D9D" w:rsidP="000F1F8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82431A" wp14:editId="4A55147C">
                  <wp:extent cx="3352309" cy="325691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092" cy="33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4" w:type="dxa"/>
          </w:tcPr>
          <w:p w:rsidR="0058073F" w:rsidRDefault="000F1F82" w:rsidP="005807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3DB602" wp14:editId="5C7C519A">
                  <wp:extent cx="2495450" cy="2379980"/>
                  <wp:effectExtent l="0" t="0" r="63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797" cy="24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B6C" w:rsidRPr="00C51320" w:rsidRDefault="00FD5B6C" w:rsidP="00C51320">
      <w:pPr>
        <w:pStyle w:val="NoSpacing"/>
        <w:rPr>
          <w:sz w:val="24"/>
          <w:szCs w:val="24"/>
        </w:rPr>
      </w:pPr>
      <w:r w:rsidRPr="00C51320">
        <w:rPr>
          <w:sz w:val="24"/>
          <w:szCs w:val="24"/>
        </w:rPr>
        <w:t>______ Task one the output remains on when PBNO is release and goes off when the PBNC is pushed.</w:t>
      </w:r>
    </w:p>
    <w:p w:rsidR="00FD5B6C" w:rsidRPr="00C51320" w:rsidRDefault="00FD5B6C" w:rsidP="00C51320">
      <w:pPr>
        <w:pStyle w:val="NoSpacing"/>
        <w:rPr>
          <w:sz w:val="24"/>
          <w:szCs w:val="24"/>
        </w:rPr>
      </w:pPr>
      <w:r w:rsidRPr="00C51320">
        <w:rPr>
          <w:sz w:val="24"/>
          <w:szCs w:val="24"/>
        </w:rPr>
        <w:t xml:space="preserve">______ Task two the output remains on when PBNO is release and goes off when the PBNC is </w:t>
      </w:r>
      <w:r w:rsidR="00C51320">
        <w:rPr>
          <w:sz w:val="24"/>
          <w:szCs w:val="24"/>
        </w:rPr>
        <w:t xml:space="preserve">      </w:t>
      </w:r>
      <w:proofErr w:type="gramStart"/>
      <w:r w:rsidRPr="00C51320">
        <w:rPr>
          <w:sz w:val="24"/>
          <w:szCs w:val="24"/>
        </w:rPr>
        <w:t>pushed</w:t>
      </w:r>
      <w:proofErr w:type="gramEnd"/>
      <w:r w:rsidRPr="00C51320">
        <w:rPr>
          <w:sz w:val="24"/>
          <w:szCs w:val="24"/>
        </w:rPr>
        <w:t>.</w:t>
      </w:r>
    </w:p>
    <w:p w:rsidR="00680D9D" w:rsidRPr="00C51320" w:rsidRDefault="00FD5B6C" w:rsidP="00C51320">
      <w:pPr>
        <w:pStyle w:val="NoSpacing"/>
        <w:rPr>
          <w:sz w:val="24"/>
          <w:szCs w:val="24"/>
        </w:rPr>
      </w:pPr>
      <w:r w:rsidRPr="00C51320">
        <w:rPr>
          <w:sz w:val="24"/>
          <w:szCs w:val="24"/>
        </w:rPr>
        <w:t>_</w:t>
      </w:r>
      <w:r w:rsidR="00680D9D" w:rsidRPr="00C51320">
        <w:rPr>
          <w:sz w:val="24"/>
          <w:szCs w:val="24"/>
        </w:rPr>
        <w:t xml:space="preserve">_____ </w:t>
      </w:r>
      <w:proofErr w:type="gramStart"/>
      <w:r w:rsidR="00680D9D" w:rsidRPr="00C51320">
        <w:rPr>
          <w:sz w:val="24"/>
          <w:szCs w:val="24"/>
        </w:rPr>
        <w:t>Each</w:t>
      </w:r>
      <w:proofErr w:type="gramEnd"/>
      <w:r w:rsidR="00680D9D" w:rsidRPr="00C51320">
        <w:rPr>
          <w:sz w:val="24"/>
          <w:szCs w:val="24"/>
        </w:rPr>
        <w:t xml:space="preserve"> output and input has the correct name.</w:t>
      </w:r>
    </w:p>
    <w:p w:rsidR="00680D9D" w:rsidRPr="00C51320" w:rsidRDefault="00680D9D" w:rsidP="00C51320">
      <w:pPr>
        <w:pStyle w:val="NoSpacing"/>
        <w:rPr>
          <w:sz w:val="24"/>
          <w:szCs w:val="24"/>
        </w:rPr>
      </w:pPr>
      <w:r w:rsidRPr="00C51320">
        <w:rPr>
          <w:sz w:val="24"/>
          <w:szCs w:val="24"/>
        </w:rPr>
        <w:t xml:space="preserve">______ </w:t>
      </w:r>
      <w:proofErr w:type="gramStart"/>
      <w:r w:rsidRPr="00C51320">
        <w:rPr>
          <w:sz w:val="24"/>
          <w:szCs w:val="24"/>
        </w:rPr>
        <w:t>Each</w:t>
      </w:r>
      <w:proofErr w:type="gramEnd"/>
      <w:r w:rsidRPr="00C51320">
        <w:rPr>
          <w:sz w:val="24"/>
          <w:szCs w:val="24"/>
        </w:rPr>
        <w:t xml:space="preserve"> output and input has the correct description.</w:t>
      </w:r>
    </w:p>
    <w:p w:rsidR="00680D9D" w:rsidRPr="00C51320" w:rsidRDefault="00680D9D" w:rsidP="00C51320">
      <w:pPr>
        <w:pStyle w:val="NoSpacing"/>
        <w:rPr>
          <w:sz w:val="24"/>
          <w:szCs w:val="24"/>
        </w:rPr>
      </w:pPr>
      <w:r w:rsidRPr="00C51320">
        <w:rPr>
          <w:sz w:val="24"/>
          <w:szCs w:val="24"/>
        </w:rPr>
        <w:t xml:space="preserve">______ </w:t>
      </w:r>
      <w:proofErr w:type="gramStart"/>
      <w:r w:rsidRPr="00C51320">
        <w:rPr>
          <w:sz w:val="24"/>
          <w:szCs w:val="24"/>
        </w:rPr>
        <w:t>Each</w:t>
      </w:r>
      <w:proofErr w:type="gramEnd"/>
      <w:r w:rsidRPr="00C51320">
        <w:rPr>
          <w:sz w:val="24"/>
          <w:szCs w:val="24"/>
        </w:rPr>
        <w:t xml:space="preserve"> output and input has the correct data.</w:t>
      </w:r>
    </w:p>
    <w:p w:rsidR="0058073F" w:rsidRPr="0058073F" w:rsidRDefault="00680D9D" w:rsidP="00BF7930">
      <w:pPr>
        <w:pStyle w:val="NoSpacing"/>
        <w:rPr>
          <w:sz w:val="28"/>
          <w:szCs w:val="28"/>
        </w:rPr>
      </w:pPr>
      <w:r w:rsidRPr="00C51320">
        <w:rPr>
          <w:sz w:val="24"/>
          <w:szCs w:val="24"/>
        </w:rPr>
        <w:t xml:space="preserve">______ </w:t>
      </w:r>
      <w:proofErr w:type="gramStart"/>
      <w:r w:rsidRPr="00C51320">
        <w:rPr>
          <w:sz w:val="24"/>
          <w:szCs w:val="24"/>
        </w:rPr>
        <w:t>Each</w:t>
      </w:r>
      <w:proofErr w:type="gramEnd"/>
      <w:r w:rsidRPr="00C51320">
        <w:rPr>
          <w:sz w:val="24"/>
          <w:szCs w:val="24"/>
        </w:rPr>
        <w:t xml:space="preserve"> rung has a </w:t>
      </w:r>
      <w:r w:rsidR="00FD5B6C" w:rsidRPr="00C51320">
        <w:rPr>
          <w:sz w:val="24"/>
          <w:szCs w:val="24"/>
        </w:rPr>
        <w:t xml:space="preserve">good </w:t>
      </w:r>
      <w:r w:rsidR="00BF7930">
        <w:rPr>
          <w:sz w:val="24"/>
          <w:szCs w:val="24"/>
        </w:rPr>
        <w:t>comment.</w:t>
      </w:r>
      <w:r w:rsidR="00BF7930" w:rsidRPr="0058073F">
        <w:rPr>
          <w:sz w:val="28"/>
          <w:szCs w:val="28"/>
        </w:rPr>
        <w:t xml:space="preserve"> </w:t>
      </w:r>
      <w:bookmarkStart w:id="0" w:name="_GoBack"/>
      <w:bookmarkEnd w:id="0"/>
    </w:p>
    <w:sectPr w:rsidR="0058073F" w:rsidRPr="0058073F" w:rsidSect="00680D9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265AB"/>
    <w:multiLevelType w:val="hybridMultilevel"/>
    <w:tmpl w:val="80B2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3F"/>
    <w:rsid w:val="00091DD4"/>
    <w:rsid w:val="000F1F82"/>
    <w:rsid w:val="00235139"/>
    <w:rsid w:val="00306057"/>
    <w:rsid w:val="0058073F"/>
    <w:rsid w:val="00680D9D"/>
    <w:rsid w:val="00871604"/>
    <w:rsid w:val="00B922D8"/>
    <w:rsid w:val="00B96A78"/>
    <w:rsid w:val="00BD4123"/>
    <w:rsid w:val="00BF7930"/>
    <w:rsid w:val="00C51320"/>
    <w:rsid w:val="00C75A38"/>
    <w:rsid w:val="00DF1DA5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69D9"/>
  <w15:docId w15:val="{D05B99CB-FB70-482C-9C58-28C845FB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41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41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clmallette</dc:creator>
  <cp:lastModifiedBy>Caudill, Katherine</cp:lastModifiedBy>
  <cp:revision>2</cp:revision>
  <cp:lastPrinted>2019-09-03T14:13:00Z</cp:lastPrinted>
  <dcterms:created xsi:type="dcterms:W3CDTF">2019-09-03T14:15:00Z</dcterms:created>
  <dcterms:modified xsi:type="dcterms:W3CDTF">2019-09-03T14:15:00Z</dcterms:modified>
</cp:coreProperties>
</file>