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0E3" w:rsidRDefault="009946E8">
      <w:r>
        <w:rPr>
          <w:noProof/>
        </w:rPr>
        <w:pict>
          <v:rect id="_x0000_s1034" style="position:absolute;margin-left:1pt;margin-top:199.1pt;width:549.75pt;height:38.7pt;z-index:251667456;mso-width-percent:900;mso-height-percent:73;mso-position-horizontal-relative:page;mso-position-vertical-relative:page;mso-width-percent:900;mso-height-percent:73;v-text-anchor:middle" o:allowincell="f" fillcolor="#4f81bd" strokecolor="white" strokeweight="1pt">
            <v:fill color2="#365f91"/>
            <v:shadow color="#d8d8d8" offset="3pt,3pt" offset2="2pt,2pt"/>
            <v:textbox style="mso-next-textbox:#_x0000_s1034;mso-fit-shape-to-text:t" inset="14.4pt,,14.4pt">
              <w:txbxContent>
                <w:p w:rsidR="009946E8" w:rsidRPr="00FB60E3" w:rsidRDefault="009946E8" w:rsidP="009946E8">
                  <w:pPr>
                    <w:pStyle w:val="NoSpacing"/>
                    <w:jc w:val="right"/>
                    <w:rPr>
                      <w:rFonts w:ascii="Cambria" w:hAnsi="Cambria"/>
                      <w:color w:val="FFFFFF"/>
                      <w:sz w:val="72"/>
                      <w:szCs w:val="72"/>
                    </w:rPr>
                  </w:pPr>
                  <w:r>
                    <w:rPr>
                      <w:rFonts w:ascii="Cambria" w:hAnsi="Cambria"/>
                      <w:sz w:val="52"/>
                      <w:szCs w:val="52"/>
                    </w:rPr>
                    <w:t>Green Workplace Survey Report Template</w:t>
                  </w:r>
                </w:p>
              </w:txbxContent>
            </v:textbox>
            <w10:wrap anchorx="page" anchory="page"/>
          </v:rect>
        </w:pict>
      </w:r>
      <w:r>
        <w:rPr>
          <w:noProof/>
        </w:rPr>
        <w:pict>
          <v:rect id="_x0000_s1030" style="position:absolute;margin-left:204.75pt;margin-top:0;width:244.75pt;height:171.1pt;z-index:251665408;mso-width-percent:400;mso-position-horizontal:right;mso-position-horizontal-relative:page;mso-position-vertical:top;mso-position-vertical-relative:page;mso-width-percent:400;v-text-anchor:bottom" o:regroupid="1" o:allowincell="f" filled="f" stroked="f" strokecolor="white" strokeweight="1pt">
            <v:fill opacity="52429f"/>
            <v:shadow color="#d8d8d8" offset="3pt,3pt" offset2="2pt,2pt"/>
            <v:textbox style="mso-next-textbox:#_x0000_s1030" inset="28.8pt,14.4pt,14.4pt,14.4pt">
              <w:txbxContent>
                <w:p w:rsidR="003A6673" w:rsidRPr="009E2B4B" w:rsidRDefault="009946E8">
                  <w:pPr>
                    <w:pStyle w:val="NoSpacing"/>
                    <w:rPr>
                      <w:rFonts w:ascii="Cambria" w:hAnsi="Cambria"/>
                      <w:b/>
                      <w:bCs/>
                      <w:color w:val="FFFFFF" w:themeColor="background1"/>
                      <w:sz w:val="96"/>
                      <w:szCs w:val="96"/>
                    </w:rPr>
                  </w:pPr>
                  <w:r>
                    <w:rPr>
                      <w:rFonts w:ascii="Cambria" w:hAnsi="Cambria"/>
                      <w:b/>
                      <w:bCs/>
                      <w:color w:val="FFFFFF" w:themeColor="background1"/>
                      <w:sz w:val="96"/>
                      <w:szCs w:val="96"/>
                    </w:rPr>
                    <w:t>2010</w:t>
                  </w:r>
                </w:p>
              </w:txbxContent>
            </v:textbox>
            <w10:wrap anchorx="page" anchory="page"/>
          </v:rect>
        </w:pict>
      </w:r>
      <w:r w:rsidR="00EC4647">
        <w:rPr>
          <w:noProof/>
        </w:rPr>
        <w:pict>
          <v:group id="_x0000_s1027" style="position:absolute;margin-left:410.15pt;margin-top:0;width:244.7pt;height:1316.7pt;z-index:251664384;mso-width-percent:400;mso-position-horizontal:right;mso-position-horizontal-relative:page;mso-position-vertical:top;mso-position-vertical-relative:page;mso-width-percent:400" coordorigin="7560" coordsize="4700,15840" o:regroupid="1" o:allowincell="f">
            <v:rect id="_x0000_s1028" style="position:absolute;left:7755;width:4505;height:15840;mso-height-percent:1000;mso-position-vertical:top;mso-position-vertical-relative:page;mso-height-percent:1000" fillcolor="#9bbb59" stroked="f" strokecolor="#d8d8d8">
              <v:fill color2="#bfbfbf" rotate="t"/>
            </v:rect>
            <v:rect id="_x0000_s102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w10:wrap anchorx="page" anchory="page"/>
          </v:group>
        </w:pict>
      </w:r>
    </w:p>
    <w:p w:rsidR="00415E19" w:rsidRPr="003A6673" w:rsidRDefault="009946E8" w:rsidP="00192FFD">
      <w:pPr>
        <w:autoSpaceDE w:val="0"/>
        <w:autoSpaceDN w:val="0"/>
        <w:adjustRightInd w:val="0"/>
        <w:spacing w:after="0" w:line="240" w:lineRule="auto"/>
        <w:rPr>
          <w:rFonts w:ascii="TimesNewRomanPSMT" w:hAnsi="TimesNewRomanPSMT" w:cs="TimesNewRomanPSMT"/>
          <w:color w:val="000000"/>
          <w:sz w:val="18"/>
          <w:szCs w:val="18"/>
        </w:rPr>
      </w:pPr>
      <w:r>
        <w:rPr>
          <w:rFonts w:ascii="TimesNewRomanPSMT" w:hAnsi="TimesNewRomanPSMT" w:cs="TimesNewRomanPSMT"/>
          <w:noProof/>
          <w:color w:val="000000"/>
          <w:sz w:val="18"/>
          <w:szCs w:val="18"/>
        </w:rPr>
        <w:pict>
          <v:shapetype id="_x0000_t202" coordsize="21600,21600" o:spt="202" path="m,l,21600r21600,l21600,xe">
            <v:stroke joinstyle="miter"/>
            <v:path gradientshapeok="t" o:connecttype="rect"/>
          </v:shapetype>
          <v:shape id="_x0000_s1035" type="#_x0000_t202" style="position:absolute;margin-left:-28.1pt;margin-top:550.15pt;width:186.35pt;height:33.4pt;z-index:251668480;mso-width-percent:400;mso-height-percent:200;mso-width-percent:400;mso-height-percent:200;mso-width-relative:margin;mso-height-relative:margin" strokecolor="#c2d69b [1942]">
            <v:textbox style="mso-fit-shape-to-text:t">
              <w:txbxContent>
                <w:p w:rsidR="009946E8" w:rsidRDefault="009946E8" w:rsidP="009946E8">
                  <w:r>
                    <w:t xml:space="preserve"> Conducted for:</w:t>
                  </w:r>
                </w:p>
                <w:p w:rsidR="009946E8" w:rsidRDefault="009946E8" w:rsidP="009946E8">
                  <w:r>
                    <w:t>[Client Name]</w:t>
                  </w:r>
                  <w:r>
                    <w:br/>
                    <w:t>[Date]</w:t>
                  </w:r>
                </w:p>
              </w:txbxContent>
            </v:textbox>
          </v:shape>
        </w:pict>
      </w:r>
      <w:r w:rsidR="00EC4647">
        <w:rPr>
          <w:rFonts w:ascii="TimesNewRomanPSMT" w:hAnsi="TimesNewRomanPSMT" w:cs="TimesNewRomanPSMT"/>
          <w:noProof/>
          <w:color w:val="000000"/>
          <w:sz w:val="18"/>
          <w:szCs w:val="18"/>
        </w:rPr>
        <w:pict>
          <v:rect id="_x0000_s1031" style="position:absolute;margin-left:367.2pt;margin-top:313.1pt;width:244.75pt;height:370.9pt;z-index:251666432;mso-width-percent:400;mso-position-horizontal-relative:page;mso-position-vertical-relative:margin;mso-width-percent:400;v-text-anchor:bottom" o:regroupid="1" o:allowincell="f" filled="f" stroked="f" strokecolor="white" strokeweight="1pt">
            <v:fill opacity="52429f"/>
            <v:shadow color="#d8d8d8" offset="3pt,3pt" offset2="2pt,2pt"/>
            <v:textbox style="mso-next-textbox:#_x0000_s1031" inset="28.8pt,14.4pt,14.4pt,14.4pt">
              <w:txbxContent>
                <w:p w:rsidR="003A6673" w:rsidRPr="00E54775" w:rsidRDefault="003A6673" w:rsidP="00FB60E3">
                  <w:pPr>
                    <w:pStyle w:val="NoSpacing"/>
                    <w:spacing w:line="360" w:lineRule="auto"/>
                    <w:rPr>
                      <w:sz w:val="20"/>
                      <w:szCs w:val="20"/>
                    </w:rPr>
                  </w:pPr>
                  <w:r w:rsidRPr="00E54775">
                    <w:rPr>
                      <w:sz w:val="20"/>
                      <w:szCs w:val="20"/>
                    </w:rPr>
                    <w:t>Submitted by: ___________________,</w:t>
                  </w:r>
                </w:p>
                <w:p w:rsidR="003A6673" w:rsidRPr="00E54775" w:rsidRDefault="003A6673" w:rsidP="00FB60E3">
                  <w:pPr>
                    <w:pStyle w:val="NoSpacing"/>
                    <w:spacing w:line="360" w:lineRule="auto"/>
                    <w:rPr>
                      <w:sz w:val="20"/>
                      <w:szCs w:val="20"/>
                    </w:rPr>
                  </w:pPr>
                  <w:r w:rsidRPr="00E54775">
                    <w:rPr>
                      <w:sz w:val="20"/>
                      <w:szCs w:val="20"/>
                    </w:rPr>
                    <w:t>Certified Green Consultant</w:t>
                  </w:r>
                </w:p>
                <w:p w:rsidR="003A6673" w:rsidRPr="00E54775" w:rsidRDefault="003A6673" w:rsidP="00FB60E3">
                  <w:pPr>
                    <w:pStyle w:val="NoSpacing"/>
                    <w:spacing w:line="360" w:lineRule="auto"/>
                    <w:rPr>
                      <w:sz w:val="20"/>
                      <w:szCs w:val="20"/>
                    </w:rPr>
                  </w:pPr>
                  <w:r w:rsidRPr="00E54775">
                    <w:rPr>
                      <w:sz w:val="20"/>
                      <w:szCs w:val="20"/>
                    </w:rPr>
                    <w:t>Address Line 1</w:t>
                  </w:r>
                </w:p>
                <w:p w:rsidR="003A6673" w:rsidRPr="00E54775" w:rsidRDefault="003A6673" w:rsidP="00FB60E3">
                  <w:pPr>
                    <w:pStyle w:val="NoSpacing"/>
                    <w:spacing w:line="360" w:lineRule="auto"/>
                    <w:rPr>
                      <w:sz w:val="20"/>
                      <w:szCs w:val="20"/>
                    </w:rPr>
                  </w:pPr>
                  <w:r w:rsidRPr="00E54775">
                    <w:rPr>
                      <w:sz w:val="20"/>
                      <w:szCs w:val="20"/>
                    </w:rPr>
                    <w:t>Address Line 2</w:t>
                  </w:r>
                </w:p>
                <w:p w:rsidR="003A6673" w:rsidRPr="00E54775" w:rsidRDefault="003A6673" w:rsidP="00FB60E3">
                  <w:pPr>
                    <w:pStyle w:val="NoSpacing"/>
                    <w:spacing w:line="360" w:lineRule="auto"/>
                    <w:rPr>
                      <w:sz w:val="20"/>
                      <w:szCs w:val="20"/>
                    </w:rPr>
                  </w:pPr>
                  <w:r w:rsidRPr="00E54775">
                    <w:rPr>
                      <w:sz w:val="20"/>
                      <w:szCs w:val="20"/>
                    </w:rPr>
                    <w:t>E-mail</w:t>
                  </w:r>
                </w:p>
                <w:p w:rsidR="003A6673" w:rsidRPr="00E54775" w:rsidRDefault="003A6673" w:rsidP="00FB60E3">
                  <w:pPr>
                    <w:pStyle w:val="NoSpacing"/>
                    <w:spacing w:line="360" w:lineRule="auto"/>
                    <w:rPr>
                      <w:sz w:val="20"/>
                      <w:szCs w:val="20"/>
                    </w:rPr>
                  </w:pPr>
                  <w:r w:rsidRPr="00E54775">
                    <w:rPr>
                      <w:sz w:val="20"/>
                      <w:szCs w:val="20"/>
                    </w:rPr>
                    <w:t>Phone Number:</w:t>
                  </w:r>
                </w:p>
                <w:p w:rsidR="003A6673" w:rsidRPr="00E54775" w:rsidRDefault="003A6673" w:rsidP="00FB60E3">
                  <w:pPr>
                    <w:pStyle w:val="NoSpacing"/>
                    <w:spacing w:line="360" w:lineRule="auto"/>
                    <w:rPr>
                      <w:sz w:val="20"/>
                      <w:szCs w:val="20"/>
                    </w:rPr>
                  </w:pPr>
                  <w:r w:rsidRPr="00E54775">
                    <w:rPr>
                      <w:sz w:val="20"/>
                      <w:szCs w:val="20"/>
                    </w:rPr>
                    <w:t>Submitted to: __________________,</w:t>
                  </w:r>
                </w:p>
                <w:p w:rsidR="003A6673" w:rsidRPr="00E54775" w:rsidRDefault="003A6673" w:rsidP="00FB60E3">
                  <w:pPr>
                    <w:pStyle w:val="NoSpacing"/>
                    <w:spacing w:line="360" w:lineRule="auto"/>
                    <w:rPr>
                      <w:sz w:val="20"/>
                      <w:szCs w:val="20"/>
                    </w:rPr>
                  </w:pPr>
                  <w:r w:rsidRPr="00E54775">
                    <w:rPr>
                      <w:sz w:val="20"/>
                      <w:szCs w:val="20"/>
                    </w:rPr>
                    <w:t>Address Line 1</w:t>
                  </w:r>
                </w:p>
                <w:p w:rsidR="003A6673" w:rsidRPr="00E54775" w:rsidRDefault="003A6673" w:rsidP="00FB60E3">
                  <w:pPr>
                    <w:pStyle w:val="NoSpacing"/>
                    <w:spacing w:line="360" w:lineRule="auto"/>
                    <w:rPr>
                      <w:sz w:val="20"/>
                      <w:szCs w:val="20"/>
                    </w:rPr>
                  </w:pPr>
                  <w:r w:rsidRPr="00E54775">
                    <w:rPr>
                      <w:sz w:val="20"/>
                      <w:szCs w:val="20"/>
                    </w:rPr>
                    <w:t>Address Line 2</w:t>
                  </w:r>
                </w:p>
                <w:p w:rsidR="003A6673" w:rsidRPr="00E54775" w:rsidRDefault="003A6673" w:rsidP="00FB60E3">
                  <w:pPr>
                    <w:pStyle w:val="NoSpacing"/>
                    <w:spacing w:line="360" w:lineRule="auto"/>
                    <w:rPr>
                      <w:sz w:val="20"/>
                      <w:szCs w:val="20"/>
                    </w:rPr>
                  </w:pPr>
                  <w:r w:rsidRPr="00E54775">
                    <w:rPr>
                      <w:sz w:val="20"/>
                      <w:szCs w:val="20"/>
                    </w:rPr>
                    <w:t>E-mail</w:t>
                  </w:r>
                </w:p>
                <w:p w:rsidR="003A6673" w:rsidRPr="00E54775" w:rsidRDefault="003A6673" w:rsidP="00FB60E3">
                  <w:pPr>
                    <w:pStyle w:val="NoSpacing"/>
                    <w:spacing w:line="360" w:lineRule="auto"/>
                    <w:rPr>
                      <w:sz w:val="20"/>
                      <w:szCs w:val="20"/>
                    </w:rPr>
                  </w:pPr>
                  <w:r w:rsidRPr="00E54775">
                    <w:rPr>
                      <w:sz w:val="20"/>
                      <w:szCs w:val="20"/>
                    </w:rPr>
                    <w:t>Phone Number</w:t>
                  </w:r>
                </w:p>
                <w:p w:rsidR="003A6673" w:rsidRPr="00E54775" w:rsidRDefault="003A6673" w:rsidP="00FB60E3">
                  <w:pPr>
                    <w:pStyle w:val="NoSpacing"/>
                    <w:spacing w:line="360" w:lineRule="auto"/>
                    <w:rPr>
                      <w:sz w:val="20"/>
                      <w:szCs w:val="20"/>
                    </w:rPr>
                  </w:pPr>
                </w:p>
                <w:p w:rsidR="003A6673" w:rsidRPr="00E54775" w:rsidRDefault="003A6673" w:rsidP="00FB60E3">
                  <w:pPr>
                    <w:pStyle w:val="NoSpacing"/>
                    <w:spacing w:line="360" w:lineRule="auto"/>
                    <w:rPr>
                      <w:sz w:val="20"/>
                      <w:szCs w:val="20"/>
                    </w:rPr>
                  </w:pPr>
                  <w:r w:rsidRPr="00E54775">
                    <w:rPr>
                      <w:sz w:val="20"/>
                      <w:szCs w:val="20"/>
                    </w:rPr>
                    <w:t>Date and Time of Survey:</w:t>
                  </w:r>
                </w:p>
                <w:p w:rsidR="003A6673" w:rsidRPr="00E54775" w:rsidRDefault="003A6673" w:rsidP="00FB60E3">
                  <w:pPr>
                    <w:pStyle w:val="NoSpacing"/>
                    <w:spacing w:line="360" w:lineRule="auto"/>
                    <w:rPr>
                      <w:sz w:val="20"/>
                      <w:szCs w:val="20"/>
                    </w:rPr>
                  </w:pPr>
                  <w:r w:rsidRPr="00E54775">
                    <w:rPr>
                      <w:sz w:val="20"/>
                      <w:szCs w:val="20"/>
                    </w:rPr>
                    <w:t>________</w:t>
                  </w:r>
                </w:p>
                <w:p w:rsidR="003A6673" w:rsidRPr="00E54775" w:rsidRDefault="003A6673" w:rsidP="00FB60E3">
                  <w:pPr>
                    <w:pStyle w:val="NoSpacing"/>
                    <w:spacing w:line="360" w:lineRule="auto"/>
                    <w:rPr>
                      <w:color w:val="FFFFFF"/>
                      <w:sz w:val="20"/>
                      <w:szCs w:val="20"/>
                    </w:rPr>
                  </w:pPr>
                  <w:r w:rsidRPr="00E54775">
                    <w:rPr>
                      <w:sz w:val="20"/>
                      <w:szCs w:val="20"/>
                    </w:rPr>
                    <w:t xml:space="preserve">Date and Time of Report: </w:t>
                  </w:r>
                </w:p>
                <w:p w:rsidR="003A6673" w:rsidRPr="00E54775" w:rsidRDefault="003A6673">
                  <w:pPr>
                    <w:pStyle w:val="NoSpacing"/>
                    <w:spacing w:line="360" w:lineRule="auto"/>
                    <w:rPr>
                      <w:color w:val="FFFFFF"/>
                      <w:sz w:val="20"/>
                      <w:szCs w:val="20"/>
                    </w:rPr>
                  </w:pPr>
                  <w:r w:rsidRPr="00E54775">
                    <w:rPr>
                      <w:sz w:val="20"/>
                      <w:szCs w:val="20"/>
                    </w:rPr>
                    <w:t>1/1/2009</w:t>
                  </w:r>
                </w:p>
              </w:txbxContent>
            </v:textbox>
            <w10:wrap anchorx="page" anchory="margin"/>
          </v:rect>
        </w:pict>
      </w:r>
      <w:r w:rsidR="00FB60E3" w:rsidRPr="003A6673">
        <w:rPr>
          <w:rFonts w:ascii="TimesNewRomanPSMT" w:hAnsi="TimesNewRomanPSMT" w:cs="TimesNewRomanPSMT"/>
          <w:color w:val="000000"/>
          <w:sz w:val="18"/>
          <w:szCs w:val="18"/>
        </w:rPr>
        <w:br w:type="page"/>
      </w:r>
    </w:p>
    <w:sdt>
      <w:sdtPr>
        <w:rPr>
          <w:rFonts w:ascii="Calibri" w:eastAsia="Calibri" w:hAnsi="Calibri"/>
          <w:b w:val="0"/>
          <w:bCs w:val="0"/>
          <w:color w:val="auto"/>
          <w:sz w:val="18"/>
          <w:szCs w:val="18"/>
        </w:rPr>
        <w:id w:val="30495243"/>
        <w:docPartObj>
          <w:docPartGallery w:val="Table of Contents"/>
          <w:docPartUnique/>
        </w:docPartObj>
      </w:sdtPr>
      <w:sdtContent>
        <w:p w:rsidR="00256926" w:rsidRPr="003A6673" w:rsidRDefault="00256926" w:rsidP="003A6673">
          <w:pPr>
            <w:pStyle w:val="TOCHeading"/>
            <w:rPr>
              <w:sz w:val="18"/>
              <w:szCs w:val="18"/>
            </w:rPr>
          </w:pPr>
          <w:r w:rsidRPr="003A6673">
            <w:rPr>
              <w:sz w:val="18"/>
              <w:szCs w:val="18"/>
            </w:rPr>
            <w:t>Table of Contents</w:t>
          </w:r>
        </w:p>
        <w:p w:rsidR="009946E8" w:rsidRPr="009946E8" w:rsidRDefault="00EC4647">
          <w:pPr>
            <w:pStyle w:val="TOC1"/>
            <w:tabs>
              <w:tab w:val="right" w:leader="dot" w:pos="9350"/>
            </w:tabs>
            <w:rPr>
              <w:rFonts w:asciiTheme="minorHAnsi" w:eastAsiaTheme="minorEastAsia" w:hAnsiTheme="minorHAnsi" w:cstheme="minorBidi"/>
              <w:noProof/>
              <w:sz w:val="18"/>
              <w:szCs w:val="18"/>
            </w:rPr>
          </w:pPr>
          <w:r w:rsidRPr="009946E8">
            <w:rPr>
              <w:sz w:val="18"/>
              <w:szCs w:val="18"/>
            </w:rPr>
            <w:fldChar w:fldCharType="begin"/>
          </w:r>
          <w:r w:rsidR="00256926" w:rsidRPr="009946E8">
            <w:rPr>
              <w:sz w:val="18"/>
              <w:szCs w:val="18"/>
            </w:rPr>
            <w:instrText xml:space="preserve"> TOC \o "1-3" \h \z \u </w:instrText>
          </w:r>
          <w:r w:rsidRPr="009946E8">
            <w:rPr>
              <w:sz w:val="18"/>
              <w:szCs w:val="18"/>
            </w:rPr>
            <w:fldChar w:fldCharType="separate"/>
          </w:r>
          <w:hyperlink w:anchor="_Toc245641612" w:history="1">
            <w:r w:rsidR="009946E8" w:rsidRPr="009946E8">
              <w:rPr>
                <w:rStyle w:val="Hyperlink"/>
                <w:noProof/>
                <w:sz w:val="18"/>
                <w:szCs w:val="18"/>
              </w:rPr>
              <w:t>SECTION I – Project Overview and On-Site Data Gathering</w:t>
            </w:r>
            <w:r w:rsidR="009946E8" w:rsidRPr="009946E8">
              <w:rPr>
                <w:noProof/>
                <w:webHidden/>
                <w:sz w:val="18"/>
                <w:szCs w:val="18"/>
              </w:rPr>
              <w:tab/>
            </w:r>
            <w:r w:rsidR="009946E8" w:rsidRPr="009946E8">
              <w:rPr>
                <w:noProof/>
                <w:webHidden/>
                <w:sz w:val="18"/>
                <w:szCs w:val="18"/>
              </w:rPr>
              <w:fldChar w:fldCharType="begin"/>
            </w:r>
            <w:r w:rsidR="009946E8" w:rsidRPr="009946E8">
              <w:rPr>
                <w:noProof/>
                <w:webHidden/>
                <w:sz w:val="18"/>
                <w:szCs w:val="18"/>
              </w:rPr>
              <w:instrText xml:space="preserve"> PAGEREF _Toc245641612 \h </w:instrText>
            </w:r>
            <w:r w:rsidR="009946E8" w:rsidRPr="009946E8">
              <w:rPr>
                <w:noProof/>
                <w:webHidden/>
                <w:sz w:val="18"/>
                <w:szCs w:val="18"/>
              </w:rPr>
            </w:r>
            <w:r w:rsidR="009946E8" w:rsidRPr="009946E8">
              <w:rPr>
                <w:noProof/>
                <w:webHidden/>
                <w:sz w:val="18"/>
                <w:szCs w:val="18"/>
              </w:rPr>
              <w:fldChar w:fldCharType="separate"/>
            </w:r>
            <w:r w:rsidR="009946E8" w:rsidRPr="009946E8">
              <w:rPr>
                <w:noProof/>
                <w:webHidden/>
                <w:sz w:val="18"/>
                <w:szCs w:val="18"/>
              </w:rPr>
              <w:t>3</w:t>
            </w:r>
            <w:r w:rsidR="009946E8"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13" w:history="1">
            <w:r w:rsidRPr="009946E8">
              <w:rPr>
                <w:rStyle w:val="Hyperlink"/>
                <w:noProof/>
                <w:sz w:val="18"/>
                <w:szCs w:val="18"/>
              </w:rPr>
              <w:t>Description of Discussion with Customer of Priorities and Observations and On-Site Data Gathering  Include description of the workplace site and property</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_Toc245641613 \h </w:instrText>
            </w:r>
            <w:r w:rsidRPr="009946E8">
              <w:rPr>
                <w:noProof/>
                <w:webHidden/>
                <w:sz w:val="18"/>
                <w:szCs w:val="18"/>
              </w:rPr>
            </w:r>
            <w:r w:rsidRPr="009946E8">
              <w:rPr>
                <w:noProof/>
                <w:webHidden/>
                <w:sz w:val="18"/>
                <w:szCs w:val="18"/>
              </w:rPr>
              <w:fldChar w:fldCharType="separate"/>
            </w:r>
            <w:r w:rsidRPr="009946E8">
              <w:rPr>
                <w:noProof/>
                <w:webHidden/>
                <w:sz w:val="18"/>
                <w:szCs w:val="18"/>
              </w:rPr>
              <w:t>3</w:t>
            </w:r>
            <w:r w:rsidRPr="009946E8">
              <w:rPr>
                <w:noProof/>
                <w:webHidden/>
                <w:sz w:val="18"/>
                <w:szCs w:val="18"/>
              </w:rPr>
              <w:fldChar w:fldCharType="end"/>
            </w:r>
          </w:hyperlink>
        </w:p>
        <w:p w:rsidR="009946E8" w:rsidRPr="009946E8" w:rsidRDefault="009946E8">
          <w:pPr>
            <w:pStyle w:val="TOC1"/>
            <w:tabs>
              <w:tab w:val="right" w:leader="dot" w:pos="9350"/>
            </w:tabs>
            <w:rPr>
              <w:rFonts w:asciiTheme="minorHAnsi" w:eastAsiaTheme="minorEastAsia" w:hAnsiTheme="minorHAnsi" w:cstheme="minorBidi"/>
              <w:noProof/>
              <w:sz w:val="18"/>
              <w:szCs w:val="18"/>
            </w:rPr>
          </w:pPr>
          <w:hyperlink w:anchor="_Toc245641614" w:history="1">
            <w:r w:rsidRPr="009946E8">
              <w:rPr>
                <w:rStyle w:val="Hyperlink"/>
                <w:noProof/>
                <w:sz w:val="18"/>
                <w:szCs w:val="18"/>
              </w:rPr>
              <w:t>Client Utility Bill Considerations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_Toc245641614 \h </w:instrText>
            </w:r>
            <w:r w:rsidRPr="009946E8">
              <w:rPr>
                <w:noProof/>
                <w:webHidden/>
                <w:sz w:val="18"/>
                <w:szCs w:val="18"/>
              </w:rPr>
            </w:r>
            <w:r w:rsidRPr="009946E8">
              <w:rPr>
                <w:noProof/>
                <w:webHidden/>
                <w:sz w:val="18"/>
                <w:szCs w:val="18"/>
              </w:rPr>
              <w:fldChar w:fldCharType="separate"/>
            </w:r>
            <w:r w:rsidRPr="009946E8">
              <w:rPr>
                <w:noProof/>
                <w:webHidden/>
                <w:sz w:val="18"/>
                <w:szCs w:val="18"/>
              </w:rPr>
              <w:t>4</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15" w:history="1">
            <w:r w:rsidRPr="009946E8">
              <w:rPr>
                <w:rStyle w:val="Hyperlink"/>
                <w:noProof/>
                <w:sz w:val="18"/>
                <w:szCs w:val="18"/>
              </w:rPr>
              <w:t>Ask client to submit electricity, natural gas, and water bills for the last 12 months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_Toc245641615 \h </w:instrText>
            </w:r>
            <w:r w:rsidRPr="009946E8">
              <w:rPr>
                <w:noProof/>
                <w:webHidden/>
                <w:sz w:val="18"/>
                <w:szCs w:val="18"/>
              </w:rPr>
            </w:r>
            <w:r w:rsidRPr="009946E8">
              <w:rPr>
                <w:noProof/>
                <w:webHidden/>
                <w:sz w:val="18"/>
                <w:szCs w:val="18"/>
              </w:rPr>
              <w:fldChar w:fldCharType="separate"/>
            </w:r>
            <w:r w:rsidRPr="009946E8">
              <w:rPr>
                <w:noProof/>
                <w:webHidden/>
                <w:sz w:val="18"/>
                <w:szCs w:val="18"/>
              </w:rPr>
              <w:t>4</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16" w:history="1">
            <w:r w:rsidRPr="009946E8">
              <w:rPr>
                <w:rStyle w:val="Hyperlink"/>
                <w:noProof/>
                <w:sz w:val="18"/>
                <w:szCs w:val="18"/>
              </w:rPr>
              <w:t>Plot monthly bill charge for each energy type each month on a graph</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_Toc245641616 \h </w:instrText>
            </w:r>
            <w:r w:rsidRPr="009946E8">
              <w:rPr>
                <w:noProof/>
                <w:webHidden/>
                <w:sz w:val="18"/>
                <w:szCs w:val="18"/>
              </w:rPr>
            </w:r>
            <w:r w:rsidRPr="009946E8">
              <w:rPr>
                <w:noProof/>
                <w:webHidden/>
                <w:sz w:val="18"/>
                <w:szCs w:val="18"/>
              </w:rPr>
              <w:fldChar w:fldCharType="separate"/>
            </w:r>
            <w:r w:rsidRPr="009946E8">
              <w:rPr>
                <w:noProof/>
                <w:webHidden/>
                <w:sz w:val="18"/>
                <w:szCs w:val="18"/>
              </w:rPr>
              <w:t>4</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17" w:history="1">
            <w:r w:rsidRPr="009946E8">
              <w:rPr>
                <w:rStyle w:val="Hyperlink"/>
                <w:noProof/>
                <w:sz w:val="18"/>
                <w:szCs w:val="18"/>
              </w:rPr>
              <w:t>Examine client’s customer-class standing with each utility</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_Toc245641617 \h </w:instrText>
            </w:r>
            <w:r w:rsidRPr="009946E8">
              <w:rPr>
                <w:noProof/>
                <w:webHidden/>
                <w:sz w:val="18"/>
                <w:szCs w:val="18"/>
              </w:rPr>
            </w:r>
            <w:r w:rsidRPr="009946E8">
              <w:rPr>
                <w:noProof/>
                <w:webHidden/>
                <w:sz w:val="18"/>
                <w:szCs w:val="18"/>
              </w:rPr>
              <w:fldChar w:fldCharType="separate"/>
            </w:r>
            <w:r w:rsidRPr="009946E8">
              <w:rPr>
                <w:noProof/>
                <w:webHidden/>
                <w:sz w:val="18"/>
                <w:szCs w:val="18"/>
              </w:rPr>
              <w:t>4</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18" w:history="1">
            <w:r w:rsidRPr="009946E8">
              <w:rPr>
                <w:rStyle w:val="Hyperlink"/>
                <w:noProof/>
                <w:sz w:val="18"/>
                <w:szCs w:val="18"/>
              </w:rPr>
              <w:t>Determine if there are alternative rate classifications open to the client and rate designations that are more favorable to the client’s budget (Include time of day utility rates)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_Toc245641618 \h </w:instrText>
            </w:r>
            <w:r w:rsidRPr="009946E8">
              <w:rPr>
                <w:noProof/>
                <w:webHidden/>
                <w:sz w:val="18"/>
                <w:szCs w:val="18"/>
              </w:rPr>
            </w:r>
            <w:r w:rsidRPr="009946E8">
              <w:rPr>
                <w:noProof/>
                <w:webHidden/>
                <w:sz w:val="18"/>
                <w:szCs w:val="18"/>
              </w:rPr>
              <w:fldChar w:fldCharType="separate"/>
            </w:r>
            <w:r w:rsidRPr="009946E8">
              <w:rPr>
                <w:noProof/>
                <w:webHidden/>
                <w:sz w:val="18"/>
                <w:szCs w:val="18"/>
              </w:rPr>
              <w:t>5</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19" w:history="1">
            <w:r w:rsidRPr="009946E8">
              <w:rPr>
                <w:rStyle w:val="Hyperlink"/>
                <w:noProof/>
                <w:sz w:val="18"/>
                <w:szCs w:val="18"/>
              </w:rPr>
              <w:t>Climatological Information</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_Toc245641619 \h </w:instrText>
            </w:r>
            <w:r w:rsidRPr="009946E8">
              <w:rPr>
                <w:noProof/>
                <w:webHidden/>
                <w:sz w:val="18"/>
                <w:szCs w:val="18"/>
              </w:rPr>
            </w:r>
            <w:r w:rsidRPr="009946E8">
              <w:rPr>
                <w:noProof/>
                <w:webHidden/>
                <w:sz w:val="18"/>
                <w:szCs w:val="18"/>
              </w:rPr>
              <w:fldChar w:fldCharType="separate"/>
            </w:r>
            <w:r w:rsidRPr="009946E8">
              <w:rPr>
                <w:noProof/>
                <w:webHidden/>
                <w:sz w:val="18"/>
                <w:szCs w:val="18"/>
              </w:rPr>
              <w:t>6</w:t>
            </w:r>
            <w:r w:rsidRPr="009946E8">
              <w:rPr>
                <w:noProof/>
                <w:webHidden/>
                <w:sz w:val="18"/>
                <w:szCs w:val="18"/>
              </w:rPr>
              <w:fldChar w:fldCharType="end"/>
            </w:r>
          </w:hyperlink>
        </w:p>
        <w:p w:rsidR="009946E8" w:rsidRPr="009946E8" w:rsidRDefault="009946E8">
          <w:pPr>
            <w:pStyle w:val="TOC1"/>
            <w:tabs>
              <w:tab w:val="right" w:leader="dot" w:pos="9350"/>
            </w:tabs>
            <w:rPr>
              <w:rFonts w:asciiTheme="minorHAnsi" w:eastAsiaTheme="minorEastAsia" w:hAnsiTheme="minorHAnsi" w:cstheme="minorBidi"/>
              <w:noProof/>
              <w:sz w:val="18"/>
              <w:szCs w:val="18"/>
            </w:rPr>
          </w:pPr>
          <w:hyperlink w:anchor="_Toc245641620" w:history="1">
            <w:r w:rsidRPr="009946E8">
              <w:rPr>
                <w:rStyle w:val="Hyperlink"/>
                <w:noProof/>
                <w:sz w:val="18"/>
                <w:szCs w:val="18"/>
              </w:rPr>
              <w:t>SECTION II – Major Systems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_Toc245641620 \h </w:instrText>
            </w:r>
            <w:r w:rsidRPr="009946E8">
              <w:rPr>
                <w:noProof/>
                <w:webHidden/>
                <w:sz w:val="18"/>
                <w:szCs w:val="18"/>
              </w:rPr>
            </w:r>
            <w:r w:rsidRPr="009946E8">
              <w:rPr>
                <w:noProof/>
                <w:webHidden/>
                <w:sz w:val="18"/>
                <w:szCs w:val="18"/>
              </w:rPr>
              <w:fldChar w:fldCharType="separate"/>
            </w:r>
            <w:r w:rsidRPr="009946E8">
              <w:rPr>
                <w:noProof/>
                <w:webHidden/>
                <w:sz w:val="18"/>
                <w:szCs w:val="18"/>
              </w:rPr>
              <w:t>7</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21" w:history="1">
            <w:r w:rsidRPr="009946E8">
              <w:rPr>
                <w:rStyle w:val="Hyperlink"/>
                <w:noProof/>
                <w:sz w:val="18"/>
                <w:szCs w:val="18"/>
              </w:rPr>
              <w:t>Heating System</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_Toc245641621 \h </w:instrText>
            </w:r>
            <w:r w:rsidRPr="009946E8">
              <w:rPr>
                <w:noProof/>
                <w:webHidden/>
                <w:sz w:val="18"/>
                <w:szCs w:val="18"/>
              </w:rPr>
            </w:r>
            <w:r w:rsidRPr="009946E8">
              <w:rPr>
                <w:noProof/>
                <w:webHidden/>
                <w:sz w:val="18"/>
                <w:szCs w:val="18"/>
              </w:rPr>
              <w:fldChar w:fldCharType="separate"/>
            </w:r>
            <w:r w:rsidRPr="009946E8">
              <w:rPr>
                <w:noProof/>
                <w:webHidden/>
                <w:sz w:val="18"/>
                <w:szCs w:val="18"/>
              </w:rPr>
              <w:t>7</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22" w:history="1">
            <w:r w:rsidRPr="009946E8">
              <w:rPr>
                <w:rStyle w:val="Hyperlink"/>
                <w:noProof/>
                <w:sz w:val="18"/>
                <w:szCs w:val="18"/>
              </w:rPr>
              <w:t>Cooling System</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_Toc245641622 \h </w:instrText>
            </w:r>
            <w:r w:rsidRPr="009946E8">
              <w:rPr>
                <w:noProof/>
                <w:webHidden/>
                <w:sz w:val="18"/>
                <w:szCs w:val="18"/>
              </w:rPr>
            </w:r>
            <w:r w:rsidRPr="009946E8">
              <w:rPr>
                <w:noProof/>
                <w:webHidden/>
                <w:sz w:val="18"/>
                <w:szCs w:val="18"/>
              </w:rPr>
              <w:fldChar w:fldCharType="separate"/>
            </w:r>
            <w:r w:rsidRPr="009946E8">
              <w:rPr>
                <w:noProof/>
                <w:webHidden/>
                <w:sz w:val="18"/>
                <w:szCs w:val="18"/>
              </w:rPr>
              <w:t>8</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23" w:history="1">
            <w:r w:rsidRPr="009946E8">
              <w:rPr>
                <w:rStyle w:val="Hyperlink"/>
                <w:noProof/>
                <w:sz w:val="18"/>
                <w:szCs w:val="18"/>
              </w:rPr>
              <w:t>Ventilation/Air Duct System</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_Toc245641623 \h </w:instrText>
            </w:r>
            <w:r w:rsidRPr="009946E8">
              <w:rPr>
                <w:noProof/>
                <w:webHidden/>
                <w:sz w:val="18"/>
                <w:szCs w:val="18"/>
              </w:rPr>
            </w:r>
            <w:r w:rsidRPr="009946E8">
              <w:rPr>
                <w:noProof/>
                <w:webHidden/>
                <w:sz w:val="18"/>
                <w:szCs w:val="18"/>
              </w:rPr>
              <w:fldChar w:fldCharType="separate"/>
            </w:r>
            <w:r w:rsidRPr="009946E8">
              <w:rPr>
                <w:noProof/>
                <w:webHidden/>
                <w:sz w:val="18"/>
                <w:szCs w:val="18"/>
              </w:rPr>
              <w:t>9</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24" w:history="1">
            <w:r w:rsidRPr="009946E8">
              <w:rPr>
                <w:rStyle w:val="Hyperlink"/>
                <w:noProof/>
                <w:sz w:val="18"/>
                <w:szCs w:val="18"/>
              </w:rPr>
              <w:t>Insulation</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_Toc245641624 \h </w:instrText>
            </w:r>
            <w:r w:rsidRPr="009946E8">
              <w:rPr>
                <w:noProof/>
                <w:webHidden/>
                <w:sz w:val="18"/>
                <w:szCs w:val="18"/>
              </w:rPr>
            </w:r>
            <w:r w:rsidRPr="009946E8">
              <w:rPr>
                <w:noProof/>
                <w:webHidden/>
                <w:sz w:val="18"/>
                <w:szCs w:val="18"/>
              </w:rPr>
              <w:fldChar w:fldCharType="separate"/>
            </w:r>
            <w:r w:rsidRPr="009946E8">
              <w:rPr>
                <w:noProof/>
                <w:webHidden/>
                <w:sz w:val="18"/>
                <w:szCs w:val="18"/>
              </w:rPr>
              <w:t>10</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25" w:history="1">
            <w:r w:rsidRPr="009946E8">
              <w:rPr>
                <w:rStyle w:val="Hyperlink"/>
                <w:noProof/>
                <w:sz w:val="18"/>
                <w:szCs w:val="18"/>
              </w:rPr>
              <w:t>Thermostats (centrally controlled and individual office/work area)</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_Toc245641625 \h </w:instrText>
            </w:r>
            <w:r w:rsidRPr="009946E8">
              <w:rPr>
                <w:noProof/>
                <w:webHidden/>
                <w:sz w:val="18"/>
                <w:szCs w:val="18"/>
              </w:rPr>
            </w:r>
            <w:r w:rsidRPr="009946E8">
              <w:rPr>
                <w:noProof/>
                <w:webHidden/>
                <w:sz w:val="18"/>
                <w:szCs w:val="18"/>
              </w:rPr>
              <w:fldChar w:fldCharType="separate"/>
            </w:r>
            <w:r w:rsidRPr="009946E8">
              <w:rPr>
                <w:noProof/>
                <w:webHidden/>
                <w:sz w:val="18"/>
                <w:szCs w:val="18"/>
              </w:rPr>
              <w:t>11</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26" w:history="1">
            <w:r w:rsidRPr="009946E8">
              <w:rPr>
                <w:rStyle w:val="Hyperlink"/>
                <w:noProof/>
                <w:sz w:val="18"/>
                <w:szCs w:val="18"/>
              </w:rPr>
              <w:t>Doors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_Toc245641626 \h </w:instrText>
            </w:r>
            <w:r w:rsidRPr="009946E8">
              <w:rPr>
                <w:noProof/>
                <w:webHidden/>
                <w:sz w:val="18"/>
                <w:szCs w:val="18"/>
              </w:rPr>
            </w:r>
            <w:r w:rsidRPr="009946E8">
              <w:rPr>
                <w:noProof/>
                <w:webHidden/>
                <w:sz w:val="18"/>
                <w:szCs w:val="18"/>
              </w:rPr>
              <w:fldChar w:fldCharType="separate"/>
            </w:r>
            <w:r w:rsidRPr="009946E8">
              <w:rPr>
                <w:noProof/>
                <w:webHidden/>
                <w:sz w:val="18"/>
                <w:szCs w:val="18"/>
              </w:rPr>
              <w:t>12</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27" w:history="1">
            <w:r w:rsidRPr="009946E8">
              <w:rPr>
                <w:rStyle w:val="Hyperlink"/>
                <w:noProof/>
                <w:sz w:val="18"/>
                <w:szCs w:val="18"/>
              </w:rPr>
              <w:t>Windows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_Toc245641627 \h </w:instrText>
            </w:r>
            <w:r w:rsidRPr="009946E8">
              <w:rPr>
                <w:noProof/>
                <w:webHidden/>
                <w:sz w:val="18"/>
                <w:szCs w:val="18"/>
              </w:rPr>
            </w:r>
            <w:r w:rsidRPr="009946E8">
              <w:rPr>
                <w:noProof/>
                <w:webHidden/>
                <w:sz w:val="18"/>
                <w:szCs w:val="18"/>
              </w:rPr>
              <w:fldChar w:fldCharType="separate"/>
            </w:r>
            <w:r w:rsidRPr="009946E8">
              <w:rPr>
                <w:noProof/>
                <w:webHidden/>
                <w:sz w:val="18"/>
                <w:szCs w:val="18"/>
              </w:rPr>
              <w:t>13</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28" w:history="1">
            <w:r w:rsidRPr="009946E8">
              <w:rPr>
                <w:rStyle w:val="Hyperlink"/>
                <w:noProof/>
                <w:sz w:val="18"/>
                <w:szCs w:val="18"/>
              </w:rPr>
              <w:t>Break Room Refrigerator/Freezer</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_Toc245641628 \h </w:instrText>
            </w:r>
            <w:r w:rsidRPr="009946E8">
              <w:rPr>
                <w:noProof/>
                <w:webHidden/>
                <w:sz w:val="18"/>
                <w:szCs w:val="18"/>
              </w:rPr>
            </w:r>
            <w:r w:rsidRPr="009946E8">
              <w:rPr>
                <w:noProof/>
                <w:webHidden/>
                <w:sz w:val="18"/>
                <w:szCs w:val="18"/>
              </w:rPr>
              <w:fldChar w:fldCharType="separate"/>
            </w:r>
            <w:r w:rsidRPr="009946E8">
              <w:rPr>
                <w:noProof/>
                <w:webHidden/>
                <w:sz w:val="18"/>
                <w:szCs w:val="18"/>
              </w:rPr>
              <w:t>14</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29" w:history="1">
            <w:r w:rsidRPr="009946E8">
              <w:rPr>
                <w:rStyle w:val="Hyperlink"/>
                <w:noProof/>
                <w:sz w:val="18"/>
                <w:szCs w:val="18"/>
              </w:rPr>
              <w:t>Break Room Plumbing, Faucets, and Sprayers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_Toc245641629 \h </w:instrText>
            </w:r>
            <w:r w:rsidRPr="009946E8">
              <w:rPr>
                <w:noProof/>
                <w:webHidden/>
                <w:sz w:val="18"/>
                <w:szCs w:val="18"/>
              </w:rPr>
            </w:r>
            <w:r w:rsidRPr="009946E8">
              <w:rPr>
                <w:noProof/>
                <w:webHidden/>
                <w:sz w:val="18"/>
                <w:szCs w:val="18"/>
              </w:rPr>
              <w:fldChar w:fldCharType="separate"/>
            </w:r>
            <w:r w:rsidRPr="009946E8">
              <w:rPr>
                <w:noProof/>
                <w:webHidden/>
                <w:sz w:val="18"/>
                <w:szCs w:val="18"/>
              </w:rPr>
              <w:t>16</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0" w:history="1">
            <w:r w:rsidRPr="009946E8">
              <w:rPr>
                <w:rStyle w:val="Hyperlink"/>
                <w:noProof/>
                <w:sz w:val="18"/>
                <w:szCs w:val="18"/>
              </w:rPr>
              <w:t>Bathroom Plumbing and Faucets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_Toc245641630 \h </w:instrText>
            </w:r>
            <w:r w:rsidRPr="009946E8">
              <w:rPr>
                <w:noProof/>
                <w:webHidden/>
                <w:sz w:val="18"/>
                <w:szCs w:val="18"/>
              </w:rPr>
            </w:r>
            <w:r w:rsidRPr="009946E8">
              <w:rPr>
                <w:noProof/>
                <w:webHidden/>
                <w:sz w:val="18"/>
                <w:szCs w:val="18"/>
              </w:rPr>
              <w:fldChar w:fldCharType="separate"/>
            </w:r>
            <w:r w:rsidRPr="009946E8">
              <w:rPr>
                <w:noProof/>
                <w:webHidden/>
                <w:sz w:val="18"/>
                <w:szCs w:val="18"/>
              </w:rPr>
              <w:t>17</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1" w:history="1">
            <w:r w:rsidRPr="009946E8">
              <w:rPr>
                <w:rStyle w:val="Hyperlink"/>
                <w:noProof/>
                <w:sz w:val="18"/>
                <w:szCs w:val="18"/>
              </w:rPr>
              <w:t>Bathroom Toilets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_Toc245641631 \h </w:instrText>
            </w:r>
            <w:r w:rsidRPr="009946E8">
              <w:rPr>
                <w:noProof/>
                <w:webHidden/>
                <w:sz w:val="18"/>
                <w:szCs w:val="18"/>
              </w:rPr>
            </w:r>
            <w:r w:rsidRPr="009946E8">
              <w:rPr>
                <w:noProof/>
                <w:webHidden/>
                <w:sz w:val="18"/>
                <w:szCs w:val="18"/>
              </w:rPr>
              <w:fldChar w:fldCharType="separate"/>
            </w:r>
            <w:r w:rsidRPr="009946E8">
              <w:rPr>
                <w:noProof/>
                <w:webHidden/>
                <w:sz w:val="18"/>
                <w:szCs w:val="18"/>
              </w:rPr>
              <w:t>18</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2" w:history="1">
            <w:r w:rsidRPr="009946E8">
              <w:rPr>
                <w:rStyle w:val="Hyperlink"/>
                <w:noProof/>
                <w:sz w:val="18"/>
                <w:szCs w:val="18"/>
              </w:rPr>
              <w:t>Ambient Lighting</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_Toc245641632 \h </w:instrText>
            </w:r>
            <w:r w:rsidRPr="009946E8">
              <w:rPr>
                <w:noProof/>
                <w:webHidden/>
                <w:sz w:val="18"/>
                <w:szCs w:val="18"/>
              </w:rPr>
            </w:r>
            <w:r w:rsidRPr="009946E8">
              <w:rPr>
                <w:noProof/>
                <w:webHidden/>
                <w:sz w:val="18"/>
                <w:szCs w:val="18"/>
              </w:rPr>
              <w:fldChar w:fldCharType="separate"/>
            </w:r>
            <w:r w:rsidRPr="009946E8">
              <w:rPr>
                <w:noProof/>
                <w:webHidden/>
                <w:sz w:val="18"/>
                <w:szCs w:val="18"/>
              </w:rPr>
              <w:t>19</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3" w:history="1">
            <w:r w:rsidRPr="009946E8">
              <w:rPr>
                <w:rStyle w:val="Hyperlink"/>
                <w:noProof/>
                <w:sz w:val="18"/>
                <w:szCs w:val="18"/>
              </w:rPr>
              <w:t>Individual Work Area Lighting</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_Toc245641633 \h </w:instrText>
            </w:r>
            <w:r w:rsidRPr="009946E8">
              <w:rPr>
                <w:noProof/>
                <w:webHidden/>
                <w:sz w:val="18"/>
                <w:szCs w:val="18"/>
              </w:rPr>
            </w:r>
            <w:r w:rsidRPr="009946E8">
              <w:rPr>
                <w:noProof/>
                <w:webHidden/>
                <w:sz w:val="18"/>
                <w:szCs w:val="18"/>
              </w:rPr>
              <w:fldChar w:fldCharType="separate"/>
            </w:r>
            <w:r w:rsidRPr="009946E8">
              <w:rPr>
                <w:noProof/>
                <w:webHidden/>
                <w:sz w:val="18"/>
                <w:szCs w:val="18"/>
              </w:rPr>
              <w:t>20</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4" w:history="1">
            <w:r w:rsidRPr="009946E8">
              <w:rPr>
                <w:rStyle w:val="Hyperlink"/>
                <w:noProof/>
                <w:sz w:val="18"/>
                <w:szCs w:val="18"/>
              </w:rPr>
              <w:t>Conference Room/Meeting Room Lighting</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_Toc245641634 \h </w:instrText>
            </w:r>
            <w:r w:rsidRPr="009946E8">
              <w:rPr>
                <w:noProof/>
                <w:webHidden/>
                <w:sz w:val="18"/>
                <w:szCs w:val="18"/>
              </w:rPr>
            </w:r>
            <w:r w:rsidRPr="009946E8">
              <w:rPr>
                <w:noProof/>
                <w:webHidden/>
                <w:sz w:val="18"/>
                <w:szCs w:val="18"/>
              </w:rPr>
              <w:fldChar w:fldCharType="separate"/>
            </w:r>
            <w:r w:rsidRPr="009946E8">
              <w:rPr>
                <w:noProof/>
                <w:webHidden/>
                <w:sz w:val="18"/>
                <w:szCs w:val="18"/>
              </w:rPr>
              <w:t>21</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5" w:history="1">
            <w:r w:rsidRPr="009946E8">
              <w:rPr>
                <w:rStyle w:val="Hyperlink"/>
                <w:noProof/>
                <w:sz w:val="18"/>
                <w:szCs w:val="18"/>
              </w:rPr>
              <w:t>Auditorium/Ballroom Lighting</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_Toc245641635 \h </w:instrText>
            </w:r>
            <w:r w:rsidRPr="009946E8">
              <w:rPr>
                <w:noProof/>
                <w:webHidden/>
                <w:sz w:val="18"/>
                <w:szCs w:val="18"/>
              </w:rPr>
            </w:r>
            <w:r w:rsidRPr="009946E8">
              <w:rPr>
                <w:noProof/>
                <w:webHidden/>
                <w:sz w:val="18"/>
                <w:szCs w:val="18"/>
              </w:rPr>
              <w:fldChar w:fldCharType="separate"/>
            </w:r>
            <w:r w:rsidRPr="009946E8">
              <w:rPr>
                <w:noProof/>
                <w:webHidden/>
                <w:sz w:val="18"/>
                <w:szCs w:val="18"/>
              </w:rPr>
              <w:t>22</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6" w:history="1">
            <w:r w:rsidRPr="009946E8">
              <w:rPr>
                <w:rStyle w:val="Hyperlink"/>
                <w:noProof/>
                <w:sz w:val="18"/>
                <w:szCs w:val="18"/>
              </w:rPr>
              <w:t>Special-Area Lighting (reception areas, break room, studio, laboratory, etc.)</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_Toc245641636 \h </w:instrText>
            </w:r>
            <w:r w:rsidRPr="009946E8">
              <w:rPr>
                <w:noProof/>
                <w:webHidden/>
                <w:sz w:val="18"/>
                <w:szCs w:val="18"/>
              </w:rPr>
            </w:r>
            <w:r w:rsidRPr="009946E8">
              <w:rPr>
                <w:noProof/>
                <w:webHidden/>
                <w:sz w:val="18"/>
                <w:szCs w:val="18"/>
              </w:rPr>
              <w:fldChar w:fldCharType="separate"/>
            </w:r>
            <w:r w:rsidRPr="009946E8">
              <w:rPr>
                <w:noProof/>
                <w:webHidden/>
                <w:sz w:val="18"/>
                <w:szCs w:val="18"/>
              </w:rPr>
              <w:t>23</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7" w:history="1">
            <w:r w:rsidRPr="009946E8">
              <w:rPr>
                <w:rStyle w:val="Hyperlink"/>
                <w:noProof/>
                <w:sz w:val="18"/>
                <w:szCs w:val="18"/>
              </w:rPr>
              <w:t>Warehouse/Storage Area Lighting</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_Toc245641637 \h </w:instrText>
            </w:r>
            <w:r w:rsidRPr="009946E8">
              <w:rPr>
                <w:noProof/>
                <w:webHidden/>
                <w:sz w:val="18"/>
                <w:szCs w:val="18"/>
              </w:rPr>
            </w:r>
            <w:r w:rsidRPr="009946E8">
              <w:rPr>
                <w:noProof/>
                <w:webHidden/>
                <w:sz w:val="18"/>
                <w:szCs w:val="18"/>
              </w:rPr>
              <w:fldChar w:fldCharType="separate"/>
            </w:r>
            <w:r w:rsidRPr="009946E8">
              <w:rPr>
                <w:noProof/>
                <w:webHidden/>
                <w:sz w:val="18"/>
                <w:szCs w:val="18"/>
              </w:rPr>
              <w:t>24</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8" w:history="1">
            <w:r w:rsidRPr="009946E8">
              <w:rPr>
                <w:rStyle w:val="Hyperlink"/>
                <w:noProof/>
                <w:sz w:val="18"/>
                <w:szCs w:val="18"/>
              </w:rPr>
              <w:t>Outdoor Lighting</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_Toc245641638 \h </w:instrText>
            </w:r>
            <w:r w:rsidRPr="009946E8">
              <w:rPr>
                <w:noProof/>
                <w:webHidden/>
                <w:sz w:val="18"/>
                <w:szCs w:val="18"/>
              </w:rPr>
            </w:r>
            <w:r w:rsidRPr="009946E8">
              <w:rPr>
                <w:noProof/>
                <w:webHidden/>
                <w:sz w:val="18"/>
                <w:szCs w:val="18"/>
              </w:rPr>
              <w:fldChar w:fldCharType="separate"/>
            </w:r>
            <w:r w:rsidRPr="009946E8">
              <w:rPr>
                <w:noProof/>
                <w:webHidden/>
                <w:sz w:val="18"/>
                <w:szCs w:val="18"/>
              </w:rPr>
              <w:t>25</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39" w:history="1">
            <w:r w:rsidRPr="009946E8">
              <w:rPr>
                <w:rStyle w:val="Hyperlink"/>
                <w:noProof/>
                <w:sz w:val="18"/>
                <w:szCs w:val="18"/>
              </w:rPr>
              <w:t>Outdoor Water Systems (e.g., sprinklers; irrigation)</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_Toc245641639 \h </w:instrText>
            </w:r>
            <w:r w:rsidRPr="009946E8">
              <w:rPr>
                <w:noProof/>
                <w:webHidden/>
                <w:sz w:val="18"/>
                <w:szCs w:val="18"/>
              </w:rPr>
            </w:r>
            <w:r w:rsidRPr="009946E8">
              <w:rPr>
                <w:noProof/>
                <w:webHidden/>
                <w:sz w:val="18"/>
                <w:szCs w:val="18"/>
              </w:rPr>
              <w:fldChar w:fldCharType="separate"/>
            </w:r>
            <w:r w:rsidRPr="009946E8">
              <w:rPr>
                <w:noProof/>
                <w:webHidden/>
                <w:sz w:val="18"/>
                <w:szCs w:val="18"/>
              </w:rPr>
              <w:t>26</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40" w:history="1">
            <w:r w:rsidRPr="009946E8">
              <w:rPr>
                <w:rStyle w:val="Hyperlink"/>
                <w:noProof/>
                <w:sz w:val="18"/>
                <w:szCs w:val="18"/>
              </w:rPr>
              <w:t>Efficiency Measures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_Toc245641640 \h </w:instrText>
            </w:r>
            <w:r w:rsidRPr="009946E8">
              <w:rPr>
                <w:noProof/>
                <w:webHidden/>
                <w:sz w:val="18"/>
                <w:szCs w:val="18"/>
              </w:rPr>
            </w:r>
            <w:r w:rsidRPr="009946E8">
              <w:rPr>
                <w:noProof/>
                <w:webHidden/>
                <w:sz w:val="18"/>
                <w:szCs w:val="18"/>
              </w:rPr>
              <w:fldChar w:fldCharType="separate"/>
            </w:r>
            <w:r w:rsidRPr="009946E8">
              <w:rPr>
                <w:noProof/>
                <w:webHidden/>
                <w:sz w:val="18"/>
                <w:szCs w:val="18"/>
              </w:rPr>
              <w:t>27</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41" w:history="1">
            <w:r w:rsidRPr="009946E8">
              <w:rPr>
                <w:rStyle w:val="Hyperlink"/>
                <w:noProof/>
                <w:sz w:val="18"/>
                <w:szCs w:val="18"/>
              </w:rPr>
              <w:t>Description of Identified Measures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_Toc245641641 \h </w:instrText>
            </w:r>
            <w:r w:rsidRPr="009946E8">
              <w:rPr>
                <w:noProof/>
                <w:webHidden/>
                <w:sz w:val="18"/>
                <w:szCs w:val="18"/>
              </w:rPr>
            </w:r>
            <w:r w:rsidRPr="009946E8">
              <w:rPr>
                <w:noProof/>
                <w:webHidden/>
                <w:sz w:val="18"/>
                <w:szCs w:val="18"/>
              </w:rPr>
              <w:fldChar w:fldCharType="separate"/>
            </w:r>
            <w:r w:rsidRPr="009946E8">
              <w:rPr>
                <w:noProof/>
                <w:webHidden/>
                <w:sz w:val="18"/>
                <w:szCs w:val="18"/>
              </w:rPr>
              <w:t>28</w:t>
            </w:r>
            <w:r w:rsidRPr="009946E8">
              <w:rPr>
                <w:noProof/>
                <w:webHidden/>
                <w:sz w:val="18"/>
                <w:szCs w:val="18"/>
              </w:rPr>
              <w:fldChar w:fldCharType="end"/>
            </w:r>
          </w:hyperlink>
        </w:p>
        <w:p w:rsidR="009946E8" w:rsidRPr="009946E8" w:rsidRDefault="009946E8">
          <w:pPr>
            <w:pStyle w:val="TOC2"/>
            <w:tabs>
              <w:tab w:val="right" w:leader="dot" w:pos="9350"/>
            </w:tabs>
            <w:rPr>
              <w:rFonts w:asciiTheme="minorHAnsi" w:eastAsiaTheme="minorEastAsia" w:hAnsiTheme="minorHAnsi" w:cstheme="minorBidi"/>
              <w:noProof/>
              <w:sz w:val="18"/>
              <w:szCs w:val="18"/>
            </w:rPr>
          </w:pPr>
          <w:hyperlink w:anchor="_Toc245641642" w:history="1">
            <w:r w:rsidRPr="009946E8">
              <w:rPr>
                <w:rStyle w:val="Hyperlink"/>
                <w:noProof/>
                <w:sz w:val="18"/>
                <w:szCs w:val="18"/>
              </w:rPr>
              <w:t>Recommended Measures Ranked According to Payback (sample below)</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_Toc245641642 \h </w:instrText>
            </w:r>
            <w:r w:rsidRPr="009946E8">
              <w:rPr>
                <w:noProof/>
                <w:webHidden/>
                <w:sz w:val="18"/>
                <w:szCs w:val="18"/>
              </w:rPr>
            </w:r>
            <w:r w:rsidRPr="009946E8">
              <w:rPr>
                <w:noProof/>
                <w:webHidden/>
                <w:sz w:val="18"/>
                <w:szCs w:val="18"/>
              </w:rPr>
              <w:fldChar w:fldCharType="separate"/>
            </w:r>
            <w:r w:rsidRPr="009946E8">
              <w:rPr>
                <w:noProof/>
                <w:webHidden/>
                <w:sz w:val="18"/>
                <w:szCs w:val="18"/>
              </w:rPr>
              <w:t>32</w:t>
            </w:r>
            <w:r w:rsidRPr="009946E8">
              <w:rPr>
                <w:noProof/>
                <w:webHidden/>
                <w:sz w:val="18"/>
                <w:szCs w:val="18"/>
              </w:rPr>
              <w:fldChar w:fldCharType="end"/>
            </w:r>
          </w:hyperlink>
        </w:p>
        <w:p w:rsidR="009946E8" w:rsidRPr="009946E8" w:rsidRDefault="009946E8">
          <w:pPr>
            <w:pStyle w:val="TOC1"/>
            <w:tabs>
              <w:tab w:val="right" w:leader="dot" w:pos="9350"/>
            </w:tabs>
            <w:rPr>
              <w:rFonts w:asciiTheme="minorHAnsi" w:eastAsiaTheme="minorEastAsia" w:hAnsiTheme="minorHAnsi" w:cstheme="minorBidi"/>
              <w:noProof/>
              <w:sz w:val="18"/>
              <w:szCs w:val="18"/>
            </w:rPr>
          </w:pPr>
          <w:hyperlink w:anchor="_Toc245641643" w:history="1">
            <w:r w:rsidRPr="009946E8">
              <w:rPr>
                <w:rStyle w:val="Hyperlink"/>
                <w:noProof/>
                <w:sz w:val="18"/>
                <w:szCs w:val="18"/>
              </w:rPr>
              <w:t>SECTION IV – Next Steps (How Client Can Benefit from Ongoing Consultation)</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_Toc245641643 \h </w:instrText>
            </w:r>
            <w:r w:rsidRPr="009946E8">
              <w:rPr>
                <w:noProof/>
                <w:webHidden/>
                <w:sz w:val="18"/>
                <w:szCs w:val="18"/>
              </w:rPr>
            </w:r>
            <w:r w:rsidRPr="009946E8">
              <w:rPr>
                <w:noProof/>
                <w:webHidden/>
                <w:sz w:val="18"/>
                <w:szCs w:val="18"/>
              </w:rPr>
              <w:fldChar w:fldCharType="separate"/>
            </w:r>
            <w:r w:rsidRPr="009946E8">
              <w:rPr>
                <w:noProof/>
                <w:webHidden/>
                <w:sz w:val="18"/>
                <w:szCs w:val="18"/>
              </w:rPr>
              <w:t>33</w:t>
            </w:r>
            <w:r w:rsidRPr="009946E8">
              <w:rPr>
                <w:noProof/>
                <w:webHidden/>
                <w:sz w:val="18"/>
                <w:szCs w:val="18"/>
              </w:rPr>
              <w:fldChar w:fldCharType="end"/>
            </w:r>
          </w:hyperlink>
          <w:r>
            <w:rPr>
              <w:rFonts w:asciiTheme="minorHAnsi" w:eastAsiaTheme="minorEastAsia" w:hAnsiTheme="minorHAnsi" w:cstheme="minorBidi"/>
              <w:noProof/>
              <w:sz w:val="18"/>
              <w:szCs w:val="18"/>
            </w:rPr>
            <w:br/>
          </w:r>
          <w:hyperlink w:anchor="_Toc245641644" w:history="1">
            <w:r w:rsidRPr="009946E8">
              <w:rPr>
                <w:rStyle w:val="Hyperlink"/>
                <w:noProof/>
                <w:sz w:val="18"/>
                <w:szCs w:val="18"/>
              </w:rPr>
              <w:t>Appendix A. Additional Energy Measures and Calculations  (if needed)</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_Toc245641644 \h </w:instrText>
            </w:r>
            <w:r w:rsidRPr="009946E8">
              <w:rPr>
                <w:noProof/>
                <w:webHidden/>
                <w:sz w:val="18"/>
                <w:szCs w:val="18"/>
              </w:rPr>
            </w:r>
            <w:r w:rsidRPr="009946E8">
              <w:rPr>
                <w:noProof/>
                <w:webHidden/>
                <w:sz w:val="18"/>
                <w:szCs w:val="18"/>
              </w:rPr>
              <w:fldChar w:fldCharType="separate"/>
            </w:r>
            <w:r w:rsidRPr="009946E8">
              <w:rPr>
                <w:noProof/>
                <w:webHidden/>
                <w:sz w:val="18"/>
                <w:szCs w:val="18"/>
              </w:rPr>
              <w:t>34</w:t>
            </w:r>
            <w:r w:rsidRPr="009946E8">
              <w:rPr>
                <w:noProof/>
                <w:webHidden/>
                <w:sz w:val="18"/>
                <w:szCs w:val="18"/>
              </w:rPr>
              <w:fldChar w:fldCharType="end"/>
            </w:r>
          </w:hyperlink>
          <w:r>
            <w:rPr>
              <w:rFonts w:asciiTheme="minorHAnsi" w:eastAsiaTheme="minorEastAsia" w:hAnsiTheme="minorHAnsi" w:cstheme="minorBidi"/>
              <w:noProof/>
              <w:sz w:val="18"/>
              <w:szCs w:val="18"/>
            </w:rPr>
            <w:br/>
          </w:r>
          <w:hyperlink w:anchor="_Toc245641645" w:history="1">
            <w:r w:rsidRPr="009946E8">
              <w:rPr>
                <w:rStyle w:val="Hyperlink"/>
                <w:noProof/>
                <w:sz w:val="18"/>
                <w:szCs w:val="18"/>
              </w:rPr>
              <w:t>Appendix B. Photographs Illustrating Recommended Efficiency Improvements</w:t>
            </w:r>
            <w:r w:rsidRPr="009946E8">
              <w:rPr>
                <w:noProof/>
                <w:webHidden/>
                <w:sz w:val="18"/>
                <w:szCs w:val="18"/>
              </w:rPr>
              <w:tab/>
            </w:r>
            <w:r w:rsidRPr="009946E8">
              <w:rPr>
                <w:noProof/>
                <w:webHidden/>
                <w:sz w:val="18"/>
                <w:szCs w:val="18"/>
              </w:rPr>
              <w:fldChar w:fldCharType="begin"/>
            </w:r>
            <w:r w:rsidRPr="009946E8">
              <w:rPr>
                <w:noProof/>
                <w:webHidden/>
                <w:sz w:val="18"/>
                <w:szCs w:val="18"/>
              </w:rPr>
              <w:instrText xml:space="preserve"> PAGEREF _Toc245641645 \h </w:instrText>
            </w:r>
            <w:r w:rsidRPr="009946E8">
              <w:rPr>
                <w:noProof/>
                <w:webHidden/>
                <w:sz w:val="18"/>
                <w:szCs w:val="18"/>
              </w:rPr>
            </w:r>
            <w:r w:rsidRPr="009946E8">
              <w:rPr>
                <w:noProof/>
                <w:webHidden/>
                <w:sz w:val="18"/>
                <w:szCs w:val="18"/>
              </w:rPr>
              <w:fldChar w:fldCharType="separate"/>
            </w:r>
            <w:r w:rsidRPr="009946E8">
              <w:rPr>
                <w:noProof/>
                <w:webHidden/>
                <w:sz w:val="18"/>
                <w:szCs w:val="18"/>
              </w:rPr>
              <w:t>35</w:t>
            </w:r>
            <w:r w:rsidRPr="009946E8">
              <w:rPr>
                <w:noProof/>
                <w:webHidden/>
                <w:sz w:val="18"/>
                <w:szCs w:val="18"/>
              </w:rPr>
              <w:fldChar w:fldCharType="end"/>
            </w:r>
          </w:hyperlink>
        </w:p>
        <w:p w:rsidR="00586589" w:rsidRDefault="00EC4647" w:rsidP="00E54775">
          <w:pPr>
            <w:autoSpaceDE w:val="0"/>
            <w:autoSpaceDN w:val="0"/>
            <w:adjustRightInd w:val="0"/>
            <w:spacing w:after="0" w:line="240" w:lineRule="auto"/>
            <w:jc w:val="center"/>
            <w:rPr>
              <w:rFonts w:ascii="TimesNewRomanPSMT" w:hAnsi="TimesNewRomanPSMT" w:cs="TimesNewRomanPSMT"/>
              <w:color w:val="000000"/>
              <w:sz w:val="24"/>
              <w:szCs w:val="24"/>
            </w:rPr>
          </w:pPr>
          <w:r w:rsidRPr="009946E8">
            <w:rPr>
              <w:sz w:val="18"/>
              <w:szCs w:val="18"/>
            </w:rPr>
            <w:lastRenderedPageBreak/>
            <w:fldChar w:fldCharType="end"/>
          </w:r>
        </w:p>
      </w:sdtContent>
    </w:sdt>
    <w:p w:rsidR="00586589" w:rsidRDefault="00586589" w:rsidP="003A6673">
      <w:pPr>
        <w:pStyle w:val="Heading1"/>
      </w:pPr>
      <w:bookmarkStart w:id="0" w:name="_Toc245641612"/>
      <w:r>
        <w:t>SECTION I – Project Overview and On-Site Data Gathering</w:t>
      </w:r>
      <w:bookmarkEnd w:id="0"/>
    </w:p>
    <w:p w:rsidR="00586589" w:rsidRDefault="00586589" w:rsidP="00586589">
      <w:pPr>
        <w:autoSpaceDE w:val="0"/>
        <w:autoSpaceDN w:val="0"/>
        <w:adjustRightInd w:val="0"/>
        <w:spacing w:after="0" w:line="240" w:lineRule="auto"/>
        <w:rPr>
          <w:rFonts w:ascii="CenturyGothic-Bold" w:hAnsi="CenturyGothic-Bold" w:cs="CenturyGothic-Bold"/>
          <w:b/>
          <w:bCs/>
          <w:color w:val="000000"/>
        </w:rPr>
      </w:pPr>
    </w:p>
    <w:p w:rsidR="00586589" w:rsidRPr="00E54775" w:rsidRDefault="00586589" w:rsidP="00E54775">
      <w:pPr>
        <w:pStyle w:val="Heading2"/>
      </w:pPr>
      <w:bookmarkStart w:id="1" w:name="_Toc245641613"/>
      <w:r w:rsidRPr="00E54775">
        <w:t>Description of Discussion with Customer of Priorities and Observations and On-Site Data Gathering</w:t>
      </w:r>
      <w:r w:rsidRPr="00E54775">
        <w:br/>
      </w:r>
      <w:r w:rsidRPr="00E54775">
        <w:br/>
      </w:r>
      <w:r w:rsidRPr="00E54775">
        <w:rPr>
          <w:rStyle w:val="Heading3Char"/>
        </w:rPr>
        <w:t>Include description of the workplace site and property</w:t>
      </w:r>
      <w:bookmarkEnd w:id="1"/>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Pr="00415E19" w:rsidRDefault="00586589" w:rsidP="00586589">
      <w:pPr>
        <w:autoSpaceDE w:val="0"/>
        <w:autoSpaceDN w:val="0"/>
        <w:adjustRightInd w:val="0"/>
        <w:spacing w:after="0" w:line="240" w:lineRule="auto"/>
        <w:ind w:left="720"/>
        <w:rPr>
          <w:rFonts w:ascii="CenturyGothic" w:hAnsi="CenturyGothic" w:cs="CenturyGothic"/>
          <w:color w:val="000000"/>
        </w:rPr>
      </w:pPr>
      <w:r>
        <w:rPr>
          <w:rFonts w:ascii="CenturyGothic" w:hAnsi="CenturyGothic" w:cs="CenturyGothic"/>
          <w:color w:val="000000"/>
        </w:rPr>
        <w:t>[Insert text here]</w:t>
      </w: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2526FB" w:rsidRDefault="00586589" w:rsidP="003A6673">
      <w:pPr>
        <w:pStyle w:val="Heading1"/>
      </w:pPr>
      <w:bookmarkStart w:id="2" w:name="_Toc245641614"/>
      <w:r w:rsidRPr="002526FB">
        <w:lastRenderedPageBreak/>
        <w:t>Client Utility Bill Considerations</w:t>
      </w:r>
      <w:bookmarkEnd w:id="2"/>
    </w:p>
    <w:p w:rsidR="00586589" w:rsidRDefault="00586589" w:rsidP="00586589">
      <w:pPr>
        <w:spacing w:after="0" w:line="240" w:lineRule="auto"/>
        <w:rPr>
          <w:rFonts w:ascii="Arial" w:hAnsi="Arial" w:cs="Arial"/>
          <w:color w:val="000000"/>
        </w:rPr>
      </w:pPr>
    </w:p>
    <w:p w:rsidR="00586589" w:rsidRDefault="00586589" w:rsidP="00E54775">
      <w:pPr>
        <w:pStyle w:val="Heading2"/>
      </w:pPr>
      <w:bookmarkStart w:id="3" w:name="_Toc245641615"/>
      <w:r>
        <w:t>Ask client to submit electricity, natural gas, and water bills for the last 12 months</w:t>
      </w:r>
      <w:bookmarkEnd w:id="3"/>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Pr="00CB650C"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E54775">
      <w:pPr>
        <w:pStyle w:val="Heading2"/>
      </w:pPr>
      <w:bookmarkStart w:id="4" w:name="_Toc245641616"/>
      <w:r>
        <w:t>Plot monthly bill charge for each energy type each month on a graph</w:t>
      </w:r>
      <w:bookmarkEnd w:id="4"/>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E54775">
      <w:pPr>
        <w:pStyle w:val="Heading2"/>
      </w:pPr>
    </w:p>
    <w:p w:rsidR="00586589" w:rsidRDefault="00586589" w:rsidP="00E54775">
      <w:pPr>
        <w:pStyle w:val="Heading2"/>
      </w:pPr>
    </w:p>
    <w:p w:rsidR="00586589" w:rsidRPr="00CB650C" w:rsidRDefault="00586589" w:rsidP="00E54775">
      <w:pPr>
        <w:pStyle w:val="Heading2"/>
      </w:pPr>
    </w:p>
    <w:p w:rsidR="00586589" w:rsidRDefault="00586589" w:rsidP="00E54775">
      <w:pPr>
        <w:pStyle w:val="Heading2"/>
      </w:pPr>
      <w:bookmarkStart w:id="5" w:name="_Toc245641617"/>
      <w:r>
        <w:t>Examine client’s customer-class standing with each utility</w:t>
      </w:r>
      <w:bookmarkEnd w:id="5"/>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Pr="00CB650C"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E54775">
      <w:pPr>
        <w:pStyle w:val="Heading2"/>
      </w:pPr>
      <w:bookmarkStart w:id="6" w:name="_Toc245641618"/>
      <w:r>
        <w:lastRenderedPageBreak/>
        <w:t>Determine if there are alternative rate classifications open to the client and rate designations that are more favorable to the client’s budget (Include time of day utility rates)</w:t>
      </w:r>
      <w:bookmarkEnd w:id="6"/>
    </w:p>
    <w:p w:rsidR="00586589" w:rsidRDefault="00586589" w:rsidP="00E54775">
      <w:pPr>
        <w:pStyle w:val="Heading2"/>
        <w:rPr>
          <w:rFonts w:ascii="CenturyGothic" w:hAnsi="CenturyGothic" w:cs="CenturyGothic"/>
        </w:rPr>
      </w:pPr>
      <w:r>
        <w:rPr>
          <w:rFonts w:ascii="CenturyGothic" w:hAnsi="CenturyGothic" w:cs="CenturyGothic"/>
        </w:rPr>
        <w:br w:type="page"/>
      </w:r>
    </w:p>
    <w:p w:rsidR="00586589" w:rsidRPr="001A6F6A" w:rsidRDefault="00586589" w:rsidP="00E54775">
      <w:pPr>
        <w:pStyle w:val="Heading2"/>
      </w:pPr>
      <w:bookmarkStart w:id="7" w:name="_Toc245641619"/>
      <w:r w:rsidRPr="001A6F6A">
        <w:lastRenderedPageBreak/>
        <w:t>Climatological Information</w:t>
      </w:r>
      <w:bookmarkEnd w:id="7"/>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r>
        <w:rPr>
          <w:rFonts w:ascii="CenturyGothic" w:hAnsi="CenturyGothic" w:cs="CenturyGothic"/>
          <w:color w:val="000000"/>
        </w:rPr>
        <w:t>Description of average temperatures for the area in which the client is located.</w:t>
      </w:r>
    </w:p>
    <w:p w:rsidR="00586589" w:rsidRDefault="00586589" w:rsidP="00586589">
      <w:pPr>
        <w:autoSpaceDE w:val="0"/>
        <w:autoSpaceDN w:val="0"/>
        <w:adjustRightInd w:val="0"/>
        <w:spacing w:after="0" w:line="240" w:lineRule="auto"/>
        <w:rPr>
          <w:rFonts w:ascii="CenturyGothic" w:hAnsi="CenturyGothic" w:cs="CenturyGothic"/>
          <w:color w:val="000000"/>
        </w:rPr>
      </w:pPr>
      <w:r>
        <w:rPr>
          <w:rFonts w:ascii="CenturyGothic" w:hAnsi="CenturyGothic" w:cs="CenturyGothic"/>
          <w:color w:val="000000"/>
        </w:rPr>
        <w:t>Include climate zone considerations for insulation</w:t>
      </w: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jc w:val="center"/>
        <w:rPr>
          <w:rFonts w:ascii="CenturyGothic" w:hAnsi="CenturyGothic" w:cs="CenturyGothic"/>
          <w:color w:val="000000"/>
        </w:rPr>
      </w:pPr>
      <w:r>
        <w:rPr>
          <w:rFonts w:ascii="Arial" w:hAnsi="Arial" w:cs="Arial"/>
          <w:noProof/>
        </w:rPr>
        <w:drawing>
          <wp:inline distT="0" distB="0" distL="0" distR="0">
            <wp:extent cx="3551555" cy="2349500"/>
            <wp:effectExtent l="19050" t="0" r="0" b="0"/>
            <wp:docPr id="4" name="Picture 1" descr="pg6_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6_map.gif"/>
                    <pic:cNvPicPr>
                      <a:picLocks noChangeAspect="1" noChangeArrowheads="1"/>
                    </pic:cNvPicPr>
                  </pic:nvPicPr>
                  <pic:blipFill>
                    <a:blip r:embed="rId9"/>
                    <a:srcRect/>
                    <a:stretch>
                      <a:fillRect/>
                    </a:stretch>
                  </pic:blipFill>
                  <pic:spPr bwMode="auto">
                    <a:xfrm>
                      <a:off x="0" y="0"/>
                      <a:ext cx="3551555" cy="2349500"/>
                    </a:xfrm>
                    <a:prstGeom prst="rect">
                      <a:avLst/>
                    </a:prstGeom>
                    <a:noFill/>
                    <a:ln w="9525">
                      <a:noFill/>
                      <a:miter lim="800000"/>
                      <a:headEnd/>
                      <a:tailEnd/>
                    </a:ln>
                  </pic:spPr>
                </pic:pic>
              </a:graphicData>
            </a:graphic>
          </wp:inline>
        </w:drawing>
      </w:r>
    </w:p>
    <w:p w:rsidR="00586589" w:rsidRDefault="00586589" w:rsidP="00586589">
      <w:pPr>
        <w:spacing w:after="0" w:line="240" w:lineRule="auto"/>
        <w:jc w:val="center"/>
        <w:rPr>
          <w:rFonts w:ascii="Arial" w:hAnsi="Arial" w:cs="Arial"/>
        </w:rPr>
      </w:pPr>
      <w:r>
        <w:rPr>
          <w:rFonts w:ascii="Verdana" w:hAnsi="Verdana"/>
          <w:noProof/>
          <w:color w:val="000000"/>
        </w:rPr>
        <w:drawing>
          <wp:inline distT="0" distB="0" distL="0" distR="0">
            <wp:extent cx="3147060" cy="2891790"/>
            <wp:effectExtent l="19050" t="0" r="0" b="0"/>
            <wp:docPr id="2" name="Picture 1" descr="Chart showing recommended insulation levels for the home based on climate regions and heating type. For specific recommendations for your home, go to http://www.ornl.gov/~roofs/Zip/ZipHome.html or contact Energy Savers webmaster (http://www.eere.energy.gov/consumer/tips/webmaster.html) for mor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howing recommended insulation levels for the home based on climate regions and heating type. For specific recommendations for your home, go to http://www.ornl.gov/~roofs/Zip/ZipHome.html or contact Energy Savers webmaster (http://www.eere.energy.gov/consumer/tips/webmaster.html) for more information."/>
                    <pic:cNvPicPr>
                      <a:picLocks noChangeAspect="1" noChangeArrowheads="1"/>
                    </pic:cNvPicPr>
                  </pic:nvPicPr>
                  <pic:blipFill>
                    <a:blip r:embed="rId10"/>
                    <a:srcRect/>
                    <a:stretch>
                      <a:fillRect/>
                    </a:stretch>
                  </pic:blipFill>
                  <pic:spPr bwMode="auto">
                    <a:xfrm>
                      <a:off x="0" y="0"/>
                      <a:ext cx="3147060" cy="2891790"/>
                    </a:xfrm>
                    <a:prstGeom prst="rect">
                      <a:avLst/>
                    </a:prstGeom>
                    <a:noFill/>
                    <a:ln w="9525">
                      <a:noFill/>
                      <a:miter lim="800000"/>
                      <a:headEnd/>
                      <a:tailEnd/>
                    </a:ln>
                  </pic:spPr>
                </pic:pic>
              </a:graphicData>
            </a:graphic>
          </wp:inline>
        </w:drawing>
      </w:r>
    </w:p>
    <w:p w:rsidR="00586589" w:rsidRDefault="00586589" w:rsidP="00586589">
      <w:pPr>
        <w:spacing w:after="0" w:line="240" w:lineRule="auto"/>
        <w:rPr>
          <w:rFonts w:ascii="Arial" w:hAnsi="Arial" w:cs="Arial"/>
        </w:rPr>
      </w:pPr>
    </w:p>
    <w:p w:rsidR="00586589" w:rsidRDefault="00586589" w:rsidP="00586589">
      <w:pPr>
        <w:spacing w:after="0" w:line="240" w:lineRule="auto"/>
        <w:jc w:val="center"/>
        <w:rPr>
          <w:rFonts w:ascii="Arial" w:hAnsi="Arial" w:cs="Arial"/>
        </w:rPr>
      </w:pPr>
      <w:r w:rsidRPr="00715C33">
        <w:rPr>
          <w:rFonts w:ascii="Arial" w:hAnsi="Arial" w:cs="Arial"/>
        </w:rPr>
        <w:t>http://www1.eere.energy.gov/consumer/tips/insulation.html</w:t>
      </w: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586589">
      <w:pPr>
        <w:spacing w:after="0" w:line="240" w:lineRule="auto"/>
        <w:jc w:val="center"/>
        <w:rPr>
          <w:rFonts w:ascii="Arial" w:hAnsi="Arial" w:cs="Arial"/>
        </w:rPr>
      </w:pPr>
    </w:p>
    <w:p w:rsidR="00586589" w:rsidRDefault="00586589" w:rsidP="003A6673">
      <w:pPr>
        <w:pStyle w:val="Heading1"/>
      </w:pPr>
      <w:bookmarkStart w:id="8" w:name="_Toc245641620"/>
      <w:r>
        <w:lastRenderedPageBreak/>
        <w:t>SECTION II – Major Systems</w:t>
      </w:r>
      <w:bookmarkEnd w:id="8"/>
    </w:p>
    <w:p w:rsidR="00586589" w:rsidRDefault="00586589" w:rsidP="00586589">
      <w:pPr>
        <w:autoSpaceDE w:val="0"/>
        <w:autoSpaceDN w:val="0"/>
        <w:adjustRightInd w:val="0"/>
        <w:spacing w:after="0" w:line="240" w:lineRule="auto"/>
        <w:rPr>
          <w:rFonts w:ascii="CenturyGothic-Bold" w:hAnsi="CenturyGothic-Bold" w:cs="CenturyGothic-Bold"/>
          <w:b/>
          <w:bCs/>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r>
        <w:rPr>
          <w:rFonts w:ascii="CenturyGothic" w:hAnsi="CenturyGothic" w:cs="CenturyGothic"/>
          <w:color w:val="000000"/>
        </w:rPr>
        <w:t xml:space="preserve">In a description of the major systems, include whether they are appropriately sized, whether they have Energy Star certification and whether there currently are any conservation measures in place (for example, insulation blanket on a water heater or low-flow device on faucets or dimmers/motion sensors on lighting). </w:t>
      </w: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E54775">
      <w:pPr>
        <w:pStyle w:val="Heading2"/>
      </w:pPr>
      <w:bookmarkStart w:id="9" w:name="_Toc245641621"/>
      <w:r>
        <w:t>Heating System</w:t>
      </w:r>
      <w:bookmarkEnd w:id="9"/>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Default="00586589" w:rsidP="00E54775">
      <w:pPr>
        <w:pStyle w:val="Heading2"/>
      </w:pPr>
      <w:bookmarkStart w:id="10" w:name="_Toc245641622"/>
      <w:r>
        <w:lastRenderedPageBreak/>
        <w:t>Cooling System</w:t>
      </w:r>
      <w:bookmarkEnd w:id="10"/>
    </w:p>
    <w:p w:rsidR="00586589" w:rsidRPr="00415E1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E54775">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E54775">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Default="00586589" w:rsidP="00E54775">
      <w:pPr>
        <w:pStyle w:val="Heading2"/>
      </w:pPr>
      <w:bookmarkStart w:id="11" w:name="_Toc245641623"/>
      <w:r>
        <w:lastRenderedPageBreak/>
        <w:t>Ventilation/Air Duct System</w:t>
      </w:r>
      <w:bookmarkEnd w:id="11"/>
    </w:p>
    <w:p w:rsidR="00586589" w:rsidRPr="00415E1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Default="00586589" w:rsidP="00BF2D8D">
      <w:pPr>
        <w:pStyle w:val="Heading2"/>
      </w:pPr>
      <w:bookmarkStart w:id="12" w:name="_Toc245641624"/>
      <w:r>
        <w:lastRenderedPageBreak/>
        <w:t>Insulation</w:t>
      </w:r>
      <w:bookmarkEnd w:id="12"/>
    </w:p>
    <w:p w:rsidR="00586589" w:rsidRPr="00415E1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Type and R-Values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415E19" w:rsidRDefault="00586589" w:rsidP="00BF2D8D">
      <w:pPr>
        <w:pStyle w:val="Heading2"/>
      </w:pPr>
      <w:bookmarkStart w:id="13" w:name="_Toc245641625"/>
      <w:r>
        <w:lastRenderedPageBreak/>
        <w:t>Thermostats</w:t>
      </w:r>
      <w:r w:rsidRPr="00415E19">
        <w:t xml:space="preserve"> </w:t>
      </w:r>
      <w:r>
        <w:t>(centrally controlled and individual office/work area)</w:t>
      </w:r>
      <w:bookmarkEnd w:id="13"/>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Type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8B2C3B" w:rsidRDefault="00586589" w:rsidP="00BF2D8D">
      <w:pPr>
        <w:pStyle w:val="Heading2"/>
      </w:pPr>
      <w:bookmarkStart w:id="14" w:name="_Toc245641626"/>
      <w:r>
        <w:lastRenderedPageBreak/>
        <w:t>Doors</w:t>
      </w:r>
      <w:bookmarkEnd w:id="14"/>
      <w:r w:rsidRPr="008B2C3B">
        <w:t xml:space="preserve"> </w:t>
      </w:r>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Composition and R-Values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 (e.g. Weatherstripping)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8B2C3B" w:rsidRDefault="00586589" w:rsidP="00BF2D8D">
      <w:pPr>
        <w:pStyle w:val="Heading2"/>
      </w:pPr>
      <w:bookmarkStart w:id="15" w:name="_Toc245641627"/>
      <w:r>
        <w:lastRenderedPageBreak/>
        <w:t>Windows</w:t>
      </w:r>
      <w:bookmarkEnd w:id="15"/>
      <w:r w:rsidRPr="008B2C3B">
        <w:t xml:space="preserve"> </w:t>
      </w:r>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 xml:space="preserve">Current Efficiency Calculations </w:t>
            </w:r>
            <w:r w:rsidRPr="008106A0">
              <w:rPr>
                <w:rFonts w:ascii="CenturyGothic" w:hAnsi="CenturyGothic" w:cs="CenturyGothic"/>
                <w:color w:val="000000"/>
                <w:sz w:val="18"/>
                <w:szCs w:val="18"/>
              </w:rPr>
              <w:t>(U-factor; Solar Heat Gain Coefficient; Visible Transmission; Air Leakage)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bookmarkStart w:id="16" w:name="_Toc245641628"/>
      <w:r>
        <w:lastRenderedPageBreak/>
        <w:t xml:space="preserve">Break </w:t>
      </w:r>
      <w:r w:rsidRPr="00BF2D8D">
        <w:t>Room</w:t>
      </w:r>
      <w:r>
        <w:t xml:space="preserve"> Refrigerator/Freezer</w:t>
      </w:r>
      <w:bookmarkEnd w:id="16"/>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2526FB" w:rsidRDefault="00586589" w:rsidP="00586589">
      <w:pPr>
        <w:pStyle w:val="ListParagraph"/>
        <w:numPr>
          <w:ilvl w:val="0"/>
          <w:numId w:val="3"/>
        </w:numPr>
        <w:rPr>
          <w:color w:val="000000"/>
        </w:rPr>
      </w:pPr>
      <w:r w:rsidRPr="002526FB">
        <w:rPr>
          <w:color w:val="000000"/>
        </w:rPr>
        <w:lastRenderedPageBreak/>
        <w:t xml:space="preserve"> Water Heating</w:t>
      </w:r>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r w:rsidRPr="005B6B29">
        <w:lastRenderedPageBreak/>
        <w:t xml:space="preserve"> </w:t>
      </w:r>
      <w:bookmarkStart w:id="17" w:name="_Toc245641629"/>
      <w:r>
        <w:t>Break Room Plumbing, Faucets, and Sprayers</w:t>
      </w:r>
      <w:bookmarkEnd w:id="17"/>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WaterSense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r w:rsidRPr="005B6B29">
        <w:lastRenderedPageBreak/>
        <w:t xml:space="preserve"> </w:t>
      </w:r>
      <w:bookmarkStart w:id="18" w:name="_Toc245641630"/>
      <w:r>
        <w:t>Bathroom Plumbing and Faucets</w:t>
      </w:r>
      <w:bookmarkEnd w:id="18"/>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WaterSense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r w:rsidRPr="005B6B29">
        <w:lastRenderedPageBreak/>
        <w:t xml:space="preserve"> </w:t>
      </w:r>
      <w:bookmarkStart w:id="19" w:name="_Toc245641631"/>
      <w:r>
        <w:t>Bathroom Toilets</w:t>
      </w:r>
      <w:bookmarkEnd w:id="19"/>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WaterSense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bookmarkStart w:id="20" w:name="_Toc245641632"/>
      <w:r>
        <w:lastRenderedPageBreak/>
        <w:t>Ambient Lighting</w:t>
      </w:r>
      <w:bookmarkEnd w:id="20"/>
    </w:p>
    <w:p w:rsidR="00586589" w:rsidRDefault="00586589" w:rsidP="00BF2D8D">
      <w:pPr>
        <w:pStyle w:val="Heading2"/>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bookmarkStart w:id="21" w:name="_Toc245641633"/>
      <w:r>
        <w:lastRenderedPageBreak/>
        <w:t>Individual Work Area Lighting</w:t>
      </w:r>
      <w:bookmarkEnd w:id="21"/>
    </w:p>
    <w:p w:rsidR="00586589" w:rsidRDefault="00586589" w:rsidP="00BF2D8D">
      <w:pPr>
        <w:pStyle w:val="Heading2"/>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r w:rsidRPr="005B6B29">
        <w:lastRenderedPageBreak/>
        <w:t xml:space="preserve"> </w:t>
      </w:r>
      <w:bookmarkStart w:id="22" w:name="_Toc245641634"/>
      <w:r>
        <w:t>Conference Room/Meeting Room Lighting</w:t>
      </w:r>
      <w:bookmarkEnd w:id="22"/>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r w:rsidRPr="005B6B29">
        <w:lastRenderedPageBreak/>
        <w:t xml:space="preserve"> </w:t>
      </w:r>
      <w:bookmarkStart w:id="23" w:name="_Toc245641635"/>
      <w:r>
        <w:t>Auditorium/Ballroom Lighting</w:t>
      </w:r>
      <w:bookmarkEnd w:id="23"/>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bookmarkStart w:id="24" w:name="_Toc245641636"/>
      <w:r>
        <w:lastRenderedPageBreak/>
        <w:t>Special-Area Lighting (reception areas, break room, studio, laboratory, etc.)</w:t>
      </w:r>
      <w:bookmarkEnd w:id="24"/>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r w:rsidRPr="005B6B29">
        <w:lastRenderedPageBreak/>
        <w:t xml:space="preserve"> </w:t>
      </w:r>
      <w:bookmarkStart w:id="25" w:name="_Toc245641637"/>
      <w:r>
        <w:t>Warehouse/Storage Area Lighting</w:t>
      </w:r>
      <w:bookmarkEnd w:id="25"/>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bookmarkStart w:id="26" w:name="_Toc245641638"/>
      <w:r>
        <w:lastRenderedPageBreak/>
        <w:t>Outdoor Lighting</w:t>
      </w:r>
      <w:bookmarkEnd w:id="26"/>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Energy Star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Pr="005B6B29" w:rsidRDefault="00586589" w:rsidP="00BF2D8D">
      <w:pPr>
        <w:pStyle w:val="Heading2"/>
      </w:pPr>
      <w:r w:rsidRPr="005B6B29">
        <w:lastRenderedPageBreak/>
        <w:t xml:space="preserve"> </w:t>
      </w:r>
      <w:bookmarkStart w:id="27" w:name="_Toc245641639"/>
      <w:r>
        <w:t>Outdoor Water Systems (e.g., sprinklers; irrigation)</w:t>
      </w:r>
      <w:bookmarkEnd w:id="27"/>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Eco"/>
        <w:tblW w:w="0" w:type="auto"/>
        <w:tblLook w:val="04A0"/>
      </w:tblPr>
      <w:tblGrid>
        <w:gridCol w:w="9576"/>
      </w:tblGrid>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Description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Sizing</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WaterSense Certification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Conservation Measures in Place</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Basic Condition</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Age and Maintenance Records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Current Efficiency Calculations</w:t>
            </w:r>
          </w:p>
        </w:tc>
      </w:tr>
      <w:tr w:rsidR="00586589" w:rsidRPr="008106A0" w:rsidTr="00BF2D8D">
        <w:tc>
          <w:tcPr>
            <w:tcW w:w="957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Default="00586589" w:rsidP="00586589">
      <w:pPr>
        <w:autoSpaceDE w:val="0"/>
        <w:autoSpaceDN w:val="0"/>
        <w:adjustRightInd w:val="0"/>
        <w:spacing w:after="0" w:line="240" w:lineRule="auto"/>
        <w:rPr>
          <w:rFonts w:ascii="CenturyGothic-Bold" w:hAnsi="CenturyGothic-Bold" w:cs="CenturyGothic-Bold"/>
          <w:b/>
          <w:bCs/>
          <w:color w:val="000000"/>
        </w:rPr>
      </w:pPr>
      <w:r>
        <w:rPr>
          <w:rFonts w:ascii="CenturyGothic-Bold" w:hAnsi="CenturyGothic-Bold" w:cs="CenturyGothic-Bold"/>
          <w:b/>
          <w:bCs/>
          <w:color w:val="000000"/>
        </w:rPr>
        <w:lastRenderedPageBreak/>
        <w:t>SECTION III – Recommendations</w:t>
      </w:r>
      <w:r w:rsidR="00BF2D8D">
        <w:rPr>
          <w:rFonts w:ascii="CenturyGothic-Bold" w:hAnsi="CenturyGothic-Bold" w:cs="CenturyGothic-Bold"/>
          <w:b/>
          <w:bCs/>
          <w:color w:val="000000"/>
        </w:rPr>
        <w:br/>
      </w:r>
    </w:p>
    <w:tbl>
      <w:tblPr>
        <w:tblStyle w:val="LightGrid-Accent3"/>
        <w:tblW w:w="0" w:type="auto"/>
        <w:tblLook w:val="04A0"/>
      </w:tblPr>
      <w:tblGrid>
        <w:gridCol w:w="7882"/>
        <w:gridCol w:w="866"/>
        <w:gridCol w:w="828"/>
      </w:tblGrid>
      <w:tr w:rsidR="00586589" w:rsidRPr="008106A0" w:rsidTr="00BF2D8D">
        <w:trPr>
          <w:cnfStyle w:val="100000000000"/>
          <w:cantSplit/>
          <w:trHeight w:val="432"/>
        </w:trPr>
        <w:tc>
          <w:tcPr>
            <w:cnfStyle w:val="001000000000"/>
            <w:tcW w:w="7882" w:type="dxa"/>
            <w:vAlign w:val="center"/>
          </w:tcPr>
          <w:p w:rsidR="00586589" w:rsidRPr="00BF2D8D" w:rsidRDefault="00BF2D8D" w:rsidP="00BF2D8D">
            <w:pPr>
              <w:pStyle w:val="Heading2"/>
              <w:outlineLvl w:val="1"/>
              <w:rPr>
                <w:rFonts w:ascii="CenturyGothic" w:hAnsi="CenturyGothic" w:cs="CenturyGothic"/>
                <w:color w:val="000000"/>
              </w:rPr>
            </w:pPr>
            <w:bookmarkStart w:id="28" w:name="_Toc245641640"/>
            <w:r>
              <w:t>Efficiency Measures</w:t>
            </w:r>
            <w:bookmarkEnd w:id="28"/>
          </w:p>
        </w:tc>
        <w:tc>
          <w:tcPr>
            <w:tcW w:w="1694" w:type="dxa"/>
            <w:gridSpan w:val="2"/>
            <w:vAlign w:val="center"/>
          </w:tcPr>
          <w:p w:rsidR="00586589" w:rsidRPr="00BF2D8D" w:rsidRDefault="00586589" w:rsidP="00BF2D8D">
            <w:pPr>
              <w:autoSpaceDE w:val="0"/>
              <w:autoSpaceDN w:val="0"/>
              <w:adjustRightInd w:val="0"/>
              <w:spacing w:after="0" w:line="240" w:lineRule="auto"/>
              <w:cnfStyle w:val="100000000000"/>
              <w:rPr>
                <w:rFonts w:ascii="CenturyGothic" w:hAnsi="CenturyGothic" w:cs="CenturyGothic"/>
                <w:b w:val="0"/>
                <w:color w:val="000000"/>
                <w:sz w:val="20"/>
                <w:szCs w:val="20"/>
              </w:rPr>
            </w:pPr>
            <w:r w:rsidRPr="00BF2D8D">
              <w:rPr>
                <w:rFonts w:ascii="CenturyGothic" w:hAnsi="CenturyGothic" w:cs="CenturyGothic"/>
                <w:b w:val="0"/>
                <w:color w:val="000000"/>
                <w:sz w:val="20"/>
                <w:szCs w:val="20"/>
              </w:rPr>
              <w:t>Recommended?</w:t>
            </w: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color w:val="000000"/>
              </w:rPr>
            </w:pPr>
            <w:r w:rsidRPr="00BF2D8D">
              <w:rPr>
                <w:rFonts w:ascii="CenturyGothic" w:hAnsi="CenturyGothic" w:cs="CenturyGothic"/>
                <w:color w:val="000000"/>
              </w:rPr>
              <w:t>IDENTIFIED EFFICIENCY MEASURE</w:t>
            </w:r>
          </w:p>
        </w:tc>
        <w:tc>
          <w:tcPr>
            <w:tcW w:w="866" w:type="dxa"/>
            <w:vAlign w:val="center"/>
          </w:tcPr>
          <w:p w:rsidR="00586589" w:rsidRPr="00BF2D8D" w:rsidRDefault="00586589" w:rsidP="00BF2D8D">
            <w:pPr>
              <w:autoSpaceDE w:val="0"/>
              <w:autoSpaceDN w:val="0"/>
              <w:adjustRightInd w:val="0"/>
              <w:spacing w:after="0" w:line="240" w:lineRule="auto"/>
              <w:cnfStyle w:val="000000100000"/>
              <w:rPr>
                <w:rFonts w:ascii="CenturyGothic" w:hAnsi="CenturyGothic" w:cs="CenturyGothic"/>
                <w:b/>
                <w:color w:val="000000"/>
              </w:rPr>
            </w:pPr>
            <w:r w:rsidRPr="00BF2D8D">
              <w:rPr>
                <w:rFonts w:ascii="CenturyGothic" w:hAnsi="CenturyGothic" w:cs="CenturyGothic"/>
                <w:b/>
                <w:color w:val="000000"/>
              </w:rPr>
              <w:t>Yes</w:t>
            </w:r>
          </w:p>
        </w:tc>
        <w:tc>
          <w:tcPr>
            <w:tcW w:w="828" w:type="dxa"/>
            <w:vAlign w:val="center"/>
          </w:tcPr>
          <w:p w:rsidR="00586589" w:rsidRPr="00BF2D8D" w:rsidRDefault="00586589" w:rsidP="00BF2D8D">
            <w:pPr>
              <w:autoSpaceDE w:val="0"/>
              <w:autoSpaceDN w:val="0"/>
              <w:adjustRightInd w:val="0"/>
              <w:spacing w:after="0" w:line="240" w:lineRule="auto"/>
              <w:cnfStyle w:val="000000100000"/>
              <w:rPr>
                <w:rFonts w:ascii="CenturyGothic" w:hAnsi="CenturyGothic" w:cs="CenturyGothic"/>
                <w:b/>
                <w:color w:val="000000"/>
              </w:rPr>
            </w:pPr>
            <w:r w:rsidRPr="00BF2D8D">
              <w:rPr>
                <w:rFonts w:ascii="CenturyGothic" w:hAnsi="CenturyGothic" w:cs="CenturyGothic"/>
                <w:b/>
                <w:color w:val="000000"/>
              </w:rPr>
              <w:t>No</w:t>
            </w: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 New wall, ceiling, floor, or other insulation</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2. New windows, storm windows or films</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3. Weatherstripping</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4. Install higher efficiency lighting</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5. New efficient refrigerator</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6. New water heating system</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7. Improve settings for water heating systems</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8. Improve insulation for water heating systems</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9. Install heat traps on water storage tanks</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10. New air heating systems</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11. New air cooling system</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12. New multi-purpose system (space heating/cooling/water heating)</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13. Improve condition of ducts (cleaning or repair)</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14. Improve insulation of ducts</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15. Programmable thermostats</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16. On-site solar energy electricity production</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 xml:space="preserve">17. On-site solar thermal energy system </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18. Solar tubes/sky lights</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19. On-site wind power system</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20. New heat pump (air, water, geothermal)</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21. New biomass energy system</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22. Recycling receptacles (paper, glass, aluminum, ink/toner cartridges)</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23. Low-flow showerheads, faucet aerators and shut off valves</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r w:rsidR="00586589" w:rsidRPr="008106A0" w:rsidTr="00BF2D8D">
        <w:trPr>
          <w:cnfStyle w:val="00000010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24. Foam gaskets behind switch plates and outlets</w:t>
            </w:r>
          </w:p>
        </w:tc>
        <w:tc>
          <w:tcPr>
            <w:tcW w:w="866"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100000"/>
              <w:rPr>
                <w:rFonts w:ascii="CenturyGothic" w:hAnsi="CenturyGothic" w:cs="CenturyGothic"/>
                <w:color w:val="000000"/>
              </w:rPr>
            </w:pPr>
          </w:p>
        </w:tc>
      </w:tr>
      <w:tr w:rsidR="00586589" w:rsidRPr="008106A0" w:rsidTr="00BF2D8D">
        <w:trPr>
          <w:cnfStyle w:val="000000010000"/>
          <w:cantSplit/>
          <w:trHeight w:val="432"/>
        </w:trPr>
        <w:tc>
          <w:tcPr>
            <w:cnfStyle w:val="001000000000"/>
            <w:tcW w:w="7882" w:type="dxa"/>
            <w:vAlign w:val="center"/>
          </w:tcPr>
          <w:p w:rsidR="00586589" w:rsidRPr="00BF2D8D" w:rsidRDefault="00586589" w:rsidP="00BF2D8D">
            <w:pPr>
              <w:autoSpaceDE w:val="0"/>
              <w:autoSpaceDN w:val="0"/>
              <w:adjustRightInd w:val="0"/>
              <w:spacing w:after="0" w:line="240" w:lineRule="auto"/>
              <w:rPr>
                <w:rFonts w:ascii="CenturyGothic" w:hAnsi="CenturyGothic" w:cs="CenturyGothic"/>
                <w:b w:val="0"/>
                <w:color w:val="000000"/>
              </w:rPr>
            </w:pPr>
            <w:r w:rsidRPr="00BF2D8D">
              <w:rPr>
                <w:rFonts w:ascii="CenturyGothic" w:hAnsi="CenturyGothic" w:cs="CenturyGothic"/>
                <w:b w:val="0"/>
                <w:color w:val="000000"/>
              </w:rPr>
              <w:t>25. Education customer on energy and water efficiency behaviors/practices</w:t>
            </w:r>
          </w:p>
        </w:tc>
        <w:tc>
          <w:tcPr>
            <w:tcW w:w="866"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c>
          <w:tcPr>
            <w:tcW w:w="828" w:type="dxa"/>
            <w:vAlign w:val="center"/>
          </w:tcPr>
          <w:p w:rsidR="00586589" w:rsidRPr="008106A0" w:rsidRDefault="00586589" w:rsidP="00BF2D8D">
            <w:pPr>
              <w:autoSpaceDE w:val="0"/>
              <w:autoSpaceDN w:val="0"/>
              <w:adjustRightInd w:val="0"/>
              <w:spacing w:after="0" w:line="240" w:lineRule="auto"/>
              <w:cnfStyle w:val="000000010000"/>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Pr="001F3DB9" w:rsidRDefault="00586589" w:rsidP="003A6673">
      <w:pPr>
        <w:pStyle w:val="Heading2"/>
      </w:pPr>
      <w:bookmarkStart w:id="29" w:name="_Toc245641641"/>
      <w:r w:rsidRPr="001F3DB9">
        <w:t>Description of Identified Measures</w:t>
      </w:r>
      <w:bookmarkEnd w:id="29"/>
    </w:p>
    <w:p w:rsidR="00586589" w:rsidRPr="00165762" w:rsidRDefault="003A6673" w:rsidP="00586589">
      <w:pPr>
        <w:autoSpaceDE w:val="0"/>
        <w:autoSpaceDN w:val="0"/>
        <w:adjustRightInd w:val="0"/>
        <w:spacing w:after="0" w:line="240" w:lineRule="auto"/>
        <w:rPr>
          <w:rFonts w:ascii="CenturyGothic" w:hAnsi="CenturyGothic" w:cs="CenturyGothic"/>
          <w:sz w:val="16"/>
          <w:szCs w:val="16"/>
        </w:rPr>
      </w:pPr>
      <w:r>
        <w:rPr>
          <w:rFonts w:ascii="CenturyGothic" w:hAnsi="CenturyGothic" w:cs="CenturyGothic"/>
          <w:sz w:val="16"/>
          <w:szCs w:val="16"/>
        </w:rPr>
        <w:br/>
      </w:r>
      <w:r w:rsidR="00586589" w:rsidRPr="00165762">
        <w:rPr>
          <w:rFonts w:ascii="CenturyGothic" w:hAnsi="CenturyGothic" w:cs="CenturyGothic"/>
          <w:sz w:val="16"/>
          <w:szCs w:val="16"/>
        </w:rPr>
        <w:t xml:space="preserve">Following are detailed descriptions of efficiency measures identified in in the chart above. Following these descriptions is a chart that identified probable cost savings and payback periods for each of the recommended efficiency measures. </w:t>
      </w:r>
    </w:p>
    <w:p w:rsidR="00586589" w:rsidRDefault="00586589" w:rsidP="00586589">
      <w:pPr>
        <w:autoSpaceDE w:val="0"/>
        <w:autoSpaceDN w:val="0"/>
        <w:adjustRightInd w:val="0"/>
        <w:spacing w:after="0" w:line="240" w:lineRule="auto"/>
        <w:rPr>
          <w:rFonts w:ascii="CenturyGothic" w:hAnsi="CenturyGothic" w:cs="CenturyGothic"/>
        </w:rPr>
      </w:pPr>
    </w:p>
    <w:tbl>
      <w:tblPr>
        <w:tblStyle w:val="Eco"/>
        <w:tblW w:w="0" w:type="auto"/>
        <w:tblLook w:val="04A0"/>
      </w:tblPr>
      <w:tblGrid>
        <w:gridCol w:w="7938"/>
      </w:tblGrid>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1. New wall, ceiling, floor, or other insulation</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2. New windows, storm windows or films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3. Weatherstripping</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4. Install higher efficiency lighting (interior)</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5. New, more efficient workplace refrigerator</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6. New water heating system</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lastRenderedPageBreak/>
              <w:t>7. Improve settings for water heating system</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8. Improve insulation for water heating systems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9. Install heat traps on water storage tanks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Descriptions:</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10. New air heating systems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11. Improve condition of ducts (cleaning or repair)</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12. Improve insulation of ducts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3A6673" w:rsidRDefault="003A6673">
      <w:r>
        <w:rPr>
          <w:b/>
        </w:rPr>
        <w:br w:type="page"/>
      </w:r>
    </w:p>
    <w:tbl>
      <w:tblPr>
        <w:tblStyle w:val="Eco"/>
        <w:tblW w:w="0" w:type="auto"/>
        <w:tblLook w:val="04A0"/>
      </w:tblPr>
      <w:tblGrid>
        <w:gridCol w:w="7938"/>
      </w:tblGrid>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lastRenderedPageBreak/>
              <w:t>13. Programmable thermostats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 xml:space="preserve">14. On-site renewable energy production </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br w:type="page"/>
            </w:r>
            <w:r w:rsidRPr="008106A0">
              <w:rPr>
                <w:rFonts w:ascii="CenturyGothic" w:hAnsi="CenturyGothic" w:cs="CenturyGothic"/>
                <w:color w:val="000000"/>
              </w:rPr>
              <w:t>15. Low-flow showerheads, faucet aerators and shut off valves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16. Foam gaskets behind switch plates and outlets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17. New multi-purpose system (combination air heating &amp; AC, water heating)</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18. New solar electricity, solar thermal, or solar water heating system</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3A6673" w:rsidRDefault="003A6673">
      <w:r>
        <w:rPr>
          <w:b/>
        </w:rPr>
        <w:br w:type="page"/>
      </w:r>
    </w:p>
    <w:tbl>
      <w:tblPr>
        <w:tblStyle w:val="Eco"/>
        <w:tblW w:w="0" w:type="auto"/>
        <w:tblLook w:val="04A0"/>
      </w:tblPr>
      <w:tblGrid>
        <w:gridCol w:w="7938"/>
      </w:tblGrid>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lastRenderedPageBreak/>
              <w:t>19. New heat pump (air, water or geothermal</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20. New wind power distributed energy system</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21. New biomass energy system</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22. Workplace recycling program</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23. Workplace paper/materials reduction program</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24. Install high-efficiency outdoor lighting</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3A6673" w:rsidRDefault="003A6673">
      <w:r>
        <w:rPr>
          <w:b/>
        </w:rPr>
        <w:br w:type="page"/>
      </w:r>
    </w:p>
    <w:tbl>
      <w:tblPr>
        <w:tblStyle w:val="Eco"/>
        <w:tblW w:w="0" w:type="auto"/>
        <w:tblLook w:val="04A0"/>
      </w:tblPr>
      <w:tblGrid>
        <w:gridCol w:w="7938"/>
      </w:tblGrid>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lastRenderedPageBreak/>
              <w:t>25. Install outdoor water system</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26. Implement xeriscaping techniques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r w:rsidR="00586589" w:rsidRPr="008106A0" w:rsidTr="00BF2D8D">
        <w:trPr>
          <w:cnfStyle w:val="000000100000"/>
        </w:trPr>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27. Client education on energy/water efficiency behaviors/practices</w:t>
            </w:r>
          </w:p>
        </w:tc>
      </w:tr>
      <w:tr w:rsidR="00586589" w:rsidRPr="008106A0" w:rsidTr="00BF2D8D">
        <w:tc>
          <w:tcPr>
            <w:tcW w:w="7938"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Description:</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r>
    </w:tbl>
    <w:p w:rsidR="00586589" w:rsidRDefault="00586589" w:rsidP="003A6673">
      <w:pPr>
        <w:pStyle w:val="Heading2"/>
      </w:pPr>
    </w:p>
    <w:p w:rsidR="00586589" w:rsidRPr="001F3DB9" w:rsidRDefault="00586589" w:rsidP="003A6673">
      <w:pPr>
        <w:pStyle w:val="Heading2"/>
      </w:pPr>
      <w:bookmarkStart w:id="30" w:name="_Toc245641642"/>
      <w:r w:rsidRPr="001F3DB9">
        <w:t>Recommended Measures Ranked According to Payback (sample below)</w:t>
      </w:r>
      <w:bookmarkEnd w:id="30"/>
    </w:p>
    <w:p w:rsidR="00586589" w:rsidRPr="00EF47C4" w:rsidRDefault="00586589" w:rsidP="00586589">
      <w:pPr>
        <w:autoSpaceDE w:val="0"/>
        <w:autoSpaceDN w:val="0"/>
        <w:adjustRightInd w:val="0"/>
        <w:spacing w:after="0" w:line="240" w:lineRule="auto"/>
        <w:ind w:firstLine="720"/>
        <w:rPr>
          <w:rFonts w:ascii="CenturyGothic" w:hAnsi="CenturyGothic" w:cs="CenturyGothic"/>
          <w:b/>
          <w:color w:val="000000"/>
          <w:sz w:val="16"/>
          <w:szCs w:val="16"/>
        </w:rPr>
      </w:pPr>
      <w:r>
        <w:rPr>
          <w:rFonts w:ascii="CenturyGothic" w:hAnsi="CenturyGothic" w:cs="CenturyGothic"/>
          <w:b/>
          <w:color w:val="000000"/>
          <w:sz w:val="16"/>
          <w:szCs w:val="16"/>
        </w:rPr>
        <w:t>Costs and numbers below are for example only and are not valid for use.</w:t>
      </w:r>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Style w:val="MediumGrid3-Accent3"/>
        <w:tblW w:w="0" w:type="auto"/>
        <w:tblLook w:val="04A0"/>
      </w:tblPr>
      <w:tblGrid>
        <w:gridCol w:w="3192"/>
        <w:gridCol w:w="1596"/>
        <w:gridCol w:w="1596"/>
        <w:gridCol w:w="1596"/>
        <w:gridCol w:w="1596"/>
      </w:tblGrid>
      <w:tr w:rsidR="00586589" w:rsidRPr="008106A0" w:rsidTr="003A6673">
        <w:trPr>
          <w:cnfStyle w:val="100000000000"/>
          <w:cantSplit/>
          <w:trHeight w:val="432"/>
        </w:trPr>
        <w:tc>
          <w:tcPr>
            <w:cnfStyle w:val="001000000000"/>
            <w:tcW w:w="3192" w:type="dxa"/>
          </w:tcPr>
          <w:p w:rsidR="00586589" w:rsidRPr="008106A0" w:rsidRDefault="00586589" w:rsidP="00586589">
            <w:pPr>
              <w:autoSpaceDE w:val="0"/>
              <w:autoSpaceDN w:val="0"/>
              <w:adjustRightInd w:val="0"/>
              <w:spacing w:after="0" w:line="240" w:lineRule="auto"/>
              <w:rPr>
                <w:rFonts w:ascii="CenturyGothic" w:hAnsi="CenturyGothic" w:cs="CenturyGothic"/>
                <w:b w:val="0"/>
                <w:color w:val="000000"/>
              </w:rPr>
            </w:pPr>
            <w:r w:rsidRPr="008106A0">
              <w:rPr>
                <w:rFonts w:ascii="CenturyGothic" w:hAnsi="CenturyGothic" w:cs="CenturyGothic"/>
                <w:b w:val="0"/>
                <w:color w:val="000000"/>
              </w:rPr>
              <w:t xml:space="preserve">Recommended </w:t>
            </w:r>
          </w:p>
          <w:p w:rsidR="00586589" w:rsidRPr="008106A0" w:rsidRDefault="00586589" w:rsidP="00586589">
            <w:pPr>
              <w:autoSpaceDE w:val="0"/>
              <w:autoSpaceDN w:val="0"/>
              <w:adjustRightInd w:val="0"/>
              <w:spacing w:after="0" w:line="240" w:lineRule="auto"/>
              <w:rPr>
                <w:rFonts w:ascii="CenturyGothic" w:hAnsi="CenturyGothic" w:cs="CenturyGothic"/>
                <w:b w:val="0"/>
                <w:color w:val="000000"/>
              </w:rPr>
            </w:pPr>
            <w:r w:rsidRPr="008106A0">
              <w:rPr>
                <w:rFonts w:ascii="CenturyGothic" w:hAnsi="CenturyGothic" w:cs="CenturyGothic"/>
                <w:b w:val="0"/>
                <w:color w:val="000000"/>
              </w:rPr>
              <w:t>Measure</w:t>
            </w:r>
          </w:p>
        </w:tc>
        <w:tc>
          <w:tcPr>
            <w:tcW w:w="1596" w:type="dxa"/>
          </w:tcPr>
          <w:p w:rsidR="00586589" w:rsidRPr="008106A0" w:rsidRDefault="00586589" w:rsidP="00586589">
            <w:pPr>
              <w:autoSpaceDE w:val="0"/>
              <w:autoSpaceDN w:val="0"/>
              <w:adjustRightInd w:val="0"/>
              <w:spacing w:after="0" w:line="240" w:lineRule="auto"/>
              <w:cnfStyle w:val="100000000000"/>
              <w:rPr>
                <w:rFonts w:ascii="CenturyGothic" w:hAnsi="CenturyGothic" w:cs="CenturyGothic"/>
                <w:b w:val="0"/>
                <w:color w:val="000000"/>
              </w:rPr>
            </w:pPr>
            <w:r w:rsidRPr="008106A0">
              <w:rPr>
                <w:rFonts w:ascii="CenturyGothic" w:hAnsi="CenturyGothic" w:cs="CenturyGothic"/>
                <w:b w:val="0"/>
                <w:color w:val="000000"/>
              </w:rPr>
              <w:t>Upfront Per- Unit Cost</w:t>
            </w:r>
          </w:p>
        </w:tc>
        <w:tc>
          <w:tcPr>
            <w:tcW w:w="1596" w:type="dxa"/>
          </w:tcPr>
          <w:p w:rsidR="00586589" w:rsidRPr="008106A0" w:rsidRDefault="00586589" w:rsidP="00586589">
            <w:pPr>
              <w:autoSpaceDE w:val="0"/>
              <w:autoSpaceDN w:val="0"/>
              <w:adjustRightInd w:val="0"/>
              <w:spacing w:after="0" w:line="240" w:lineRule="auto"/>
              <w:cnfStyle w:val="100000000000"/>
              <w:rPr>
                <w:rFonts w:ascii="CenturyGothic" w:hAnsi="CenturyGothic" w:cs="CenturyGothic"/>
                <w:b w:val="0"/>
                <w:color w:val="000000"/>
              </w:rPr>
            </w:pPr>
            <w:r w:rsidRPr="008106A0">
              <w:rPr>
                <w:rFonts w:ascii="CenturyGothic" w:hAnsi="CenturyGothic" w:cs="CenturyGothic"/>
                <w:b w:val="0"/>
                <w:color w:val="000000"/>
              </w:rPr>
              <w:t>Est. Annual Savings</w:t>
            </w:r>
          </w:p>
        </w:tc>
        <w:tc>
          <w:tcPr>
            <w:tcW w:w="1596" w:type="dxa"/>
          </w:tcPr>
          <w:p w:rsidR="00586589" w:rsidRPr="008106A0" w:rsidRDefault="00586589" w:rsidP="00586589">
            <w:pPr>
              <w:autoSpaceDE w:val="0"/>
              <w:autoSpaceDN w:val="0"/>
              <w:adjustRightInd w:val="0"/>
              <w:spacing w:after="0" w:line="240" w:lineRule="auto"/>
              <w:cnfStyle w:val="100000000000"/>
              <w:rPr>
                <w:rFonts w:ascii="CenturyGothic" w:hAnsi="CenturyGothic" w:cs="CenturyGothic"/>
                <w:b w:val="0"/>
                <w:color w:val="000000"/>
              </w:rPr>
            </w:pPr>
            <w:r w:rsidRPr="008106A0">
              <w:rPr>
                <w:rFonts w:ascii="CenturyGothic" w:hAnsi="CenturyGothic" w:cs="CenturyGothic"/>
                <w:b w:val="0"/>
                <w:color w:val="000000"/>
              </w:rPr>
              <w:t>Simple Payback</w:t>
            </w:r>
          </w:p>
        </w:tc>
        <w:tc>
          <w:tcPr>
            <w:tcW w:w="1596" w:type="dxa"/>
          </w:tcPr>
          <w:p w:rsidR="00586589" w:rsidRPr="008106A0" w:rsidRDefault="00586589" w:rsidP="00586589">
            <w:pPr>
              <w:autoSpaceDE w:val="0"/>
              <w:autoSpaceDN w:val="0"/>
              <w:adjustRightInd w:val="0"/>
              <w:spacing w:after="0" w:line="240" w:lineRule="auto"/>
              <w:cnfStyle w:val="100000000000"/>
              <w:rPr>
                <w:rFonts w:ascii="CenturyGothic" w:hAnsi="CenturyGothic" w:cs="CenturyGothic"/>
                <w:b w:val="0"/>
                <w:color w:val="000000"/>
              </w:rPr>
            </w:pPr>
            <w:r w:rsidRPr="008106A0">
              <w:rPr>
                <w:rFonts w:ascii="CenturyGothic" w:hAnsi="CenturyGothic" w:cs="CenturyGothic"/>
                <w:b w:val="0"/>
                <w:color w:val="000000"/>
              </w:rPr>
              <w:t>Order based on Payback</w:t>
            </w:r>
          </w:p>
        </w:tc>
      </w:tr>
      <w:tr w:rsidR="00586589" w:rsidRPr="008106A0" w:rsidTr="003A6673">
        <w:trPr>
          <w:cnfStyle w:val="000000100000"/>
          <w:cantSplit/>
          <w:trHeight w:val="432"/>
        </w:trPr>
        <w:tc>
          <w:tcPr>
            <w:cnfStyle w:val="001000000000"/>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Adjust water heater settings</w:t>
            </w:r>
          </w:p>
        </w:tc>
        <w:tc>
          <w:tcPr>
            <w:tcW w:w="1596" w:type="dxa"/>
          </w:tcPr>
          <w:p w:rsidR="00586589" w:rsidRPr="008106A0" w:rsidRDefault="00586589" w:rsidP="00586589">
            <w:pPr>
              <w:autoSpaceDE w:val="0"/>
              <w:autoSpaceDN w:val="0"/>
              <w:adjustRightInd w:val="0"/>
              <w:spacing w:after="0" w:line="240" w:lineRule="auto"/>
              <w:jc w:val="center"/>
              <w:cnfStyle w:val="000000100000"/>
              <w:rPr>
                <w:rFonts w:ascii="CenturyGothic" w:hAnsi="CenturyGothic" w:cs="CenturyGothic"/>
                <w:color w:val="000000"/>
              </w:rPr>
            </w:pPr>
            <w:r w:rsidRPr="008106A0">
              <w:rPr>
                <w:rFonts w:ascii="CenturyGothic" w:hAnsi="CenturyGothic" w:cs="CenturyGothic"/>
                <w:color w:val="000000"/>
              </w:rPr>
              <w:t>N/A</w:t>
            </w: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r w:rsidRPr="008106A0">
              <w:rPr>
                <w:rFonts w:ascii="CenturyGothic" w:hAnsi="CenturyGothic" w:cs="CenturyGothic"/>
                <w:color w:val="000000"/>
              </w:rPr>
              <w:t>6-10%</w:t>
            </w:r>
          </w:p>
        </w:tc>
        <w:tc>
          <w:tcPr>
            <w:tcW w:w="1596" w:type="dxa"/>
          </w:tcPr>
          <w:p w:rsidR="00586589" w:rsidRPr="008106A0" w:rsidRDefault="00586589" w:rsidP="00586589">
            <w:pPr>
              <w:autoSpaceDE w:val="0"/>
              <w:autoSpaceDN w:val="0"/>
              <w:adjustRightInd w:val="0"/>
              <w:spacing w:after="0" w:line="240" w:lineRule="auto"/>
              <w:jc w:val="center"/>
              <w:cnfStyle w:val="000000100000"/>
              <w:rPr>
                <w:rFonts w:ascii="CenturyGothic" w:hAnsi="CenturyGothic" w:cs="CenturyGothic"/>
                <w:color w:val="000000"/>
              </w:rPr>
            </w:pPr>
            <w:r w:rsidRPr="008106A0">
              <w:rPr>
                <w:rFonts w:ascii="CenturyGothic" w:hAnsi="CenturyGothic" w:cs="CenturyGothic"/>
                <w:color w:val="000000"/>
              </w:rPr>
              <w:t>N/A</w:t>
            </w:r>
          </w:p>
        </w:tc>
        <w:tc>
          <w:tcPr>
            <w:tcW w:w="1596" w:type="dxa"/>
          </w:tcPr>
          <w:p w:rsidR="00586589" w:rsidRPr="008106A0" w:rsidRDefault="00586589" w:rsidP="00586589">
            <w:pPr>
              <w:autoSpaceDE w:val="0"/>
              <w:autoSpaceDN w:val="0"/>
              <w:adjustRightInd w:val="0"/>
              <w:spacing w:after="0" w:line="240" w:lineRule="auto"/>
              <w:jc w:val="center"/>
              <w:cnfStyle w:val="000000100000"/>
              <w:rPr>
                <w:rFonts w:ascii="CenturyGothic" w:hAnsi="CenturyGothic" w:cs="CenturyGothic"/>
                <w:color w:val="000000"/>
              </w:rPr>
            </w:pPr>
            <w:r w:rsidRPr="008106A0">
              <w:rPr>
                <w:rFonts w:ascii="CenturyGothic" w:hAnsi="CenturyGothic" w:cs="CenturyGothic"/>
                <w:color w:val="000000"/>
              </w:rPr>
              <w:t>1</w:t>
            </w:r>
          </w:p>
        </w:tc>
      </w:tr>
      <w:tr w:rsidR="00586589" w:rsidRPr="008106A0" w:rsidTr="003A6673">
        <w:trPr>
          <w:cantSplit/>
          <w:trHeight w:val="432"/>
        </w:trPr>
        <w:tc>
          <w:tcPr>
            <w:cnfStyle w:val="001000000000"/>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Educate customer on efficiency behaviors/practices</w:t>
            </w:r>
          </w:p>
        </w:tc>
        <w:tc>
          <w:tcPr>
            <w:tcW w:w="1596" w:type="dxa"/>
          </w:tcPr>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r w:rsidRPr="008106A0">
              <w:rPr>
                <w:rFonts w:ascii="CenturyGothic" w:hAnsi="CenturyGothic" w:cs="CenturyGothic"/>
                <w:color w:val="000000"/>
              </w:rPr>
              <w:t>N/A</w:t>
            </w: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r w:rsidRPr="008106A0">
              <w:rPr>
                <w:rFonts w:ascii="CenturyGothic" w:hAnsi="CenturyGothic" w:cs="CenturyGothic"/>
                <w:color w:val="000000"/>
              </w:rPr>
              <w:t>3-5%</w:t>
            </w:r>
          </w:p>
        </w:tc>
        <w:tc>
          <w:tcPr>
            <w:tcW w:w="1596" w:type="dxa"/>
          </w:tcPr>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r w:rsidRPr="008106A0">
              <w:rPr>
                <w:rFonts w:ascii="CenturyGothic" w:hAnsi="CenturyGothic" w:cs="CenturyGothic"/>
                <w:color w:val="000000"/>
              </w:rPr>
              <w:t>N/A</w:t>
            </w:r>
          </w:p>
        </w:tc>
        <w:tc>
          <w:tcPr>
            <w:tcW w:w="1596" w:type="dxa"/>
          </w:tcPr>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r w:rsidRPr="008106A0">
              <w:rPr>
                <w:rFonts w:ascii="CenturyGothic" w:hAnsi="CenturyGothic" w:cs="CenturyGothic"/>
                <w:color w:val="000000"/>
              </w:rPr>
              <w:t>7</w:t>
            </w:r>
          </w:p>
        </w:tc>
      </w:tr>
      <w:tr w:rsidR="00586589" w:rsidRPr="008106A0" w:rsidTr="003A6673">
        <w:trPr>
          <w:cnfStyle w:val="000000100000"/>
          <w:cantSplit/>
          <w:trHeight w:val="432"/>
        </w:trPr>
        <w:tc>
          <w:tcPr>
            <w:cnfStyle w:val="001000000000"/>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Install pipe insulation</w:t>
            </w: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r w:rsidRPr="008106A0">
              <w:rPr>
                <w:rFonts w:ascii="CenturyGothic" w:hAnsi="CenturyGothic" w:cs="CenturyGothic"/>
                <w:color w:val="000000"/>
              </w:rPr>
              <w:t>1-2%</w:t>
            </w: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r w:rsidRPr="008106A0">
              <w:rPr>
                <w:rFonts w:ascii="CenturyGothic" w:hAnsi="CenturyGothic" w:cs="CenturyGothic"/>
                <w:color w:val="000000"/>
              </w:rPr>
              <w:t>2-6 months</w:t>
            </w:r>
          </w:p>
        </w:tc>
        <w:tc>
          <w:tcPr>
            <w:tcW w:w="1596" w:type="dxa"/>
          </w:tcPr>
          <w:p w:rsidR="00586589" w:rsidRPr="008106A0" w:rsidRDefault="00586589" w:rsidP="00586589">
            <w:pPr>
              <w:autoSpaceDE w:val="0"/>
              <w:autoSpaceDN w:val="0"/>
              <w:adjustRightInd w:val="0"/>
              <w:spacing w:after="0" w:line="240" w:lineRule="auto"/>
              <w:jc w:val="center"/>
              <w:cnfStyle w:val="000000100000"/>
              <w:rPr>
                <w:rFonts w:ascii="CenturyGothic" w:hAnsi="CenturyGothic" w:cs="CenturyGothic"/>
                <w:color w:val="000000"/>
              </w:rPr>
            </w:pPr>
            <w:r w:rsidRPr="008106A0">
              <w:rPr>
                <w:rFonts w:ascii="CenturyGothic" w:hAnsi="CenturyGothic" w:cs="CenturyGothic"/>
                <w:color w:val="000000"/>
              </w:rPr>
              <w:t>3</w:t>
            </w:r>
          </w:p>
        </w:tc>
      </w:tr>
      <w:tr w:rsidR="00586589" w:rsidRPr="008106A0" w:rsidTr="003A6673">
        <w:trPr>
          <w:cantSplit/>
          <w:trHeight w:val="432"/>
        </w:trPr>
        <w:tc>
          <w:tcPr>
            <w:cnfStyle w:val="001000000000"/>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Install hot water tank</w:t>
            </w: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r w:rsidRPr="008106A0">
              <w:rPr>
                <w:rFonts w:ascii="CenturyGothic" w:hAnsi="CenturyGothic" w:cs="CenturyGothic"/>
                <w:color w:val="000000"/>
              </w:rPr>
              <w:t>4-9%</w:t>
            </w: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r w:rsidRPr="008106A0">
              <w:rPr>
                <w:rFonts w:ascii="CenturyGothic" w:hAnsi="CenturyGothic" w:cs="CenturyGothic"/>
                <w:color w:val="000000"/>
              </w:rPr>
              <w:t>3-7 months</w:t>
            </w:r>
          </w:p>
        </w:tc>
        <w:tc>
          <w:tcPr>
            <w:tcW w:w="1596" w:type="dxa"/>
          </w:tcPr>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r w:rsidRPr="008106A0">
              <w:rPr>
                <w:rFonts w:ascii="CenturyGothic" w:hAnsi="CenturyGothic" w:cs="CenturyGothic"/>
                <w:color w:val="000000"/>
              </w:rPr>
              <w:t>2</w:t>
            </w:r>
          </w:p>
        </w:tc>
      </w:tr>
      <w:tr w:rsidR="00586589" w:rsidRPr="008106A0" w:rsidTr="003A6673">
        <w:trPr>
          <w:cnfStyle w:val="000000100000"/>
          <w:cantSplit/>
          <w:trHeight w:val="432"/>
        </w:trPr>
        <w:tc>
          <w:tcPr>
            <w:cnfStyle w:val="001000000000"/>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Install CFL lighting</w:t>
            </w: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r w:rsidRPr="008106A0">
              <w:rPr>
                <w:rFonts w:ascii="CenturyGothic" w:hAnsi="CenturyGothic" w:cs="CenturyGothic"/>
                <w:color w:val="000000"/>
              </w:rPr>
              <w:t>75%</w:t>
            </w: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r w:rsidRPr="008106A0">
              <w:rPr>
                <w:rFonts w:ascii="CenturyGothic" w:hAnsi="CenturyGothic" w:cs="CenturyGothic"/>
                <w:color w:val="000000"/>
              </w:rPr>
              <w:t>6-7 months</w:t>
            </w:r>
          </w:p>
        </w:tc>
        <w:tc>
          <w:tcPr>
            <w:tcW w:w="1596" w:type="dxa"/>
          </w:tcPr>
          <w:p w:rsidR="00586589" w:rsidRPr="008106A0" w:rsidRDefault="00586589" w:rsidP="00586589">
            <w:pPr>
              <w:autoSpaceDE w:val="0"/>
              <w:autoSpaceDN w:val="0"/>
              <w:adjustRightInd w:val="0"/>
              <w:spacing w:after="0" w:line="240" w:lineRule="auto"/>
              <w:jc w:val="center"/>
              <w:cnfStyle w:val="000000100000"/>
              <w:rPr>
                <w:rFonts w:ascii="CenturyGothic" w:hAnsi="CenturyGothic" w:cs="CenturyGothic"/>
                <w:color w:val="000000"/>
              </w:rPr>
            </w:pPr>
            <w:r w:rsidRPr="008106A0">
              <w:rPr>
                <w:rFonts w:ascii="CenturyGothic" w:hAnsi="CenturyGothic" w:cs="CenturyGothic"/>
                <w:color w:val="000000"/>
              </w:rPr>
              <w:t>5</w:t>
            </w:r>
          </w:p>
        </w:tc>
      </w:tr>
      <w:tr w:rsidR="00586589" w:rsidRPr="008106A0" w:rsidTr="003A6673">
        <w:trPr>
          <w:cantSplit/>
          <w:trHeight w:val="432"/>
        </w:trPr>
        <w:tc>
          <w:tcPr>
            <w:cnfStyle w:val="001000000000"/>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Install low flow faucets</w:t>
            </w: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r w:rsidRPr="008106A0">
              <w:rPr>
                <w:rFonts w:ascii="CenturyGothic" w:hAnsi="CenturyGothic" w:cs="CenturyGothic"/>
                <w:color w:val="000000"/>
              </w:rPr>
              <w:t>$10-$20</w:t>
            </w: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r w:rsidRPr="008106A0">
              <w:rPr>
                <w:rFonts w:ascii="CenturyGothic" w:hAnsi="CenturyGothic" w:cs="CenturyGothic"/>
                <w:color w:val="000000"/>
              </w:rPr>
              <w:t>4-9%</w:t>
            </w: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r w:rsidRPr="008106A0">
              <w:rPr>
                <w:rFonts w:ascii="CenturyGothic" w:hAnsi="CenturyGothic" w:cs="CenturyGothic"/>
                <w:color w:val="000000"/>
              </w:rPr>
              <w:t>1 year</w:t>
            </w:r>
          </w:p>
        </w:tc>
        <w:tc>
          <w:tcPr>
            <w:tcW w:w="1596" w:type="dxa"/>
          </w:tcPr>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r w:rsidRPr="008106A0">
              <w:rPr>
                <w:rFonts w:ascii="CenturyGothic" w:hAnsi="CenturyGothic" w:cs="CenturyGothic"/>
                <w:color w:val="000000"/>
              </w:rPr>
              <w:t>6</w:t>
            </w:r>
          </w:p>
        </w:tc>
      </w:tr>
      <w:tr w:rsidR="00586589" w:rsidRPr="008106A0" w:rsidTr="003A6673">
        <w:trPr>
          <w:cnfStyle w:val="000000100000"/>
          <w:cantSplit/>
          <w:trHeight w:val="432"/>
        </w:trPr>
        <w:tc>
          <w:tcPr>
            <w:cnfStyle w:val="001000000000"/>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Install heat traps on water tanks</w:t>
            </w: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r w:rsidRPr="008106A0">
              <w:rPr>
                <w:rFonts w:ascii="CenturyGothic" w:hAnsi="CenturyGothic" w:cs="CenturyGothic"/>
                <w:color w:val="000000"/>
              </w:rPr>
              <w:t>$30/pair</w:t>
            </w: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r w:rsidRPr="008106A0">
              <w:rPr>
                <w:rFonts w:ascii="CenturyGothic" w:hAnsi="CenturyGothic" w:cs="CenturyGothic"/>
                <w:color w:val="000000"/>
              </w:rPr>
              <w:t>4-10%</w:t>
            </w:r>
          </w:p>
        </w:tc>
        <w:tc>
          <w:tcPr>
            <w:tcW w:w="1596" w:type="dxa"/>
          </w:tcPr>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cnfStyle w:val="000000100000"/>
              <w:rPr>
                <w:rFonts w:ascii="CenturyGothic" w:hAnsi="CenturyGothic" w:cs="CenturyGothic"/>
                <w:color w:val="000000"/>
              </w:rPr>
            </w:pPr>
            <w:r w:rsidRPr="008106A0">
              <w:rPr>
                <w:rFonts w:ascii="CenturyGothic" w:hAnsi="CenturyGothic" w:cs="CenturyGothic"/>
                <w:color w:val="000000"/>
              </w:rPr>
              <w:t>1-2 years</w:t>
            </w:r>
          </w:p>
        </w:tc>
        <w:tc>
          <w:tcPr>
            <w:tcW w:w="1596" w:type="dxa"/>
          </w:tcPr>
          <w:p w:rsidR="00586589" w:rsidRPr="008106A0" w:rsidRDefault="00586589" w:rsidP="00586589">
            <w:pPr>
              <w:autoSpaceDE w:val="0"/>
              <w:autoSpaceDN w:val="0"/>
              <w:adjustRightInd w:val="0"/>
              <w:spacing w:after="0" w:line="240" w:lineRule="auto"/>
              <w:jc w:val="center"/>
              <w:cnfStyle w:val="0000001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jc w:val="center"/>
              <w:cnfStyle w:val="000000100000"/>
              <w:rPr>
                <w:rFonts w:ascii="CenturyGothic" w:hAnsi="CenturyGothic" w:cs="CenturyGothic"/>
                <w:color w:val="000000"/>
              </w:rPr>
            </w:pPr>
            <w:r w:rsidRPr="008106A0">
              <w:rPr>
                <w:rFonts w:ascii="CenturyGothic" w:hAnsi="CenturyGothic" w:cs="CenturyGothic"/>
                <w:color w:val="000000"/>
              </w:rPr>
              <w:t>4</w:t>
            </w:r>
          </w:p>
        </w:tc>
      </w:tr>
      <w:tr w:rsidR="00586589" w:rsidRPr="008106A0" w:rsidTr="003A6673">
        <w:trPr>
          <w:cantSplit/>
          <w:trHeight w:val="432"/>
        </w:trPr>
        <w:tc>
          <w:tcPr>
            <w:cnfStyle w:val="001000000000"/>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color w:val="000000"/>
              </w:rPr>
              <w:t>Preferred Purchase: Energy Star Refrigerator</w:t>
            </w: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r w:rsidRPr="008106A0">
              <w:rPr>
                <w:rFonts w:ascii="CenturyGothic" w:hAnsi="CenturyGothic" w:cs="CenturyGothic"/>
                <w:color w:val="000000"/>
              </w:rPr>
              <w:t>$529</w:t>
            </w: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r w:rsidRPr="008106A0">
              <w:rPr>
                <w:rFonts w:ascii="CenturyGothic" w:hAnsi="CenturyGothic" w:cs="CenturyGothic"/>
                <w:color w:val="000000"/>
              </w:rPr>
              <w:t>19%</w:t>
            </w:r>
          </w:p>
        </w:tc>
        <w:tc>
          <w:tcPr>
            <w:tcW w:w="1596" w:type="dxa"/>
          </w:tcPr>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cnfStyle w:val="000000000000"/>
              <w:rPr>
                <w:rFonts w:ascii="CenturyGothic" w:hAnsi="CenturyGothic" w:cs="CenturyGothic"/>
                <w:color w:val="000000"/>
              </w:rPr>
            </w:pPr>
            <w:r w:rsidRPr="008106A0">
              <w:rPr>
                <w:rFonts w:ascii="CenturyGothic" w:hAnsi="CenturyGothic" w:cs="CenturyGothic"/>
                <w:color w:val="000000"/>
              </w:rPr>
              <w:t>5 years</w:t>
            </w:r>
          </w:p>
        </w:tc>
        <w:tc>
          <w:tcPr>
            <w:tcW w:w="1596" w:type="dxa"/>
          </w:tcPr>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p>
          <w:p w:rsidR="00586589" w:rsidRPr="008106A0" w:rsidRDefault="00586589" w:rsidP="00586589">
            <w:pPr>
              <w:autoSpaceDE w:val="0"/>
              <w:autoSpaceDN w:val="0"/>
              <w:adjustRightInd w:val="0"/>
              <w:spacing w:after="0" w:line="240" w:lineRule="auto"/>
              <w:jc w:val="center"/>
              <w:cnfStyle w:val="000000000000"/>
              <w:rPr>
                <w:rFonts w:ascii="CenturyGothic" w:hAnsi="CenturyGothic" w:cs="CenturyGothic"/>
                <w:color w:val="000000"/>
              </w:rPr>
            </w:pPr>
            <w:r w:rsidRPr="008106A0">
              <w:rPr>
                <w:rFonts w:ascii="CenturyGothic" w:hAnsi="CenturyGothic" w:cs="CenturyGothic"/>
                <w:color w:val="000000"/>
              </w:rPr>
              <w:t>8</w:t>
            </w: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1596"/>
        <w:gridCol w:w="1596"/>
        <w:gridCol w:w="1596"/>
        <w:gridCol w:w="1596"/>
      </w:tblGrid>
      <w:tr w:rsidR="00586589" w:rsidRPr="008106A0" w:rsidTr="003A6673">
        <w:tc>
          <w:tcPr>
            <w:tcW w:w="3192" w:type="dxa"/>
            <w:shd w:val="clear" w:color="auto" w:fill="D6E3BC" w:themeFill="accent3" w:themeFillTint="66"/>
          </w:tcPr>
          <w:p w:rsidR="00586589" w:rsidRPr="008106A0" w:rsidRDefault="00586589" w:rsidP="00586589">
            <w:pPr>
              <w:autoSpaceDE w:val="0"/>
              <w:autoSpaceDN w:val="0"/>
              <w:adjustRightInd w:val="0"/>
              <w:spacing w:after="0" w:line="240" w:lineRule="auto"/>
              <w:rPr>
                <w:rFonts w:ascii="CenturyGothic" w:hAnsi="CenturyGothic" w:cs="CenturyGothic"/>
                <w:b/>
                <w:color w:val="000000"/>
              </w:rPr>
            </w:pPr>
            <w:r w:rsidRPr="008106A0">
              <w:rPr>
                <w:rFonts w:ascii="CenturyGothic" w:hAnsi="CenturyGothic" w:cs="CenturyGothic"/>
                <w:b/>
                <w:color w:val="000000"/>
              </w:rPr>
              <w:lastRenderedPageBreak/>
              <w:t xml:space="preserve">Recommended </w:t>
            </w:r>
          </w:p>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b/>
                <w:color w:val="000000"/>
              </w:rPr>
              <w:t>Measure</w:t>
            </w:r>
          </w:p>
        </w:tc>
        <w:tc>
          <w:tcPr>
            <w:tcW w:w="1596" w:type="dxa"/>
            <w:shd w:val="clear" w:color="auto" w:fill="D6E3BC" w:themeFill="accent3" w:themeFillTint="66"/>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b/>
                <w:color w:val="000000"/>
              </w:rPr>
              <w:t>Upfront Per- Unit Cost</w:t>
            </w:r>
          </w:p>
        </w:tc>
        <w:tc>
          <w:tcPr>
            <w:tcW w:w="1596" w:type="dxa"/>
            <w:shd w:val="clear" w:color="auto" w:fill="D6E3BC" w:themeFill="accent3" w:themeFillTint="66"/>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b/>
                <w:color w:val="000000"/>
              </w:rPr>
              <w:t>Est. Annual Savings</w:t>
            </w:r>
          </w:p>
        </w:tc>
        <w:tc>
          <w:tcPr>
            <w:tcW w:w="1596" w:type="dxa"/>
            <w:shd w:val="clear" w:color="auto" w:fill="D6E3BC" w:themeFill="accent3" w:themeFillTint="66"/>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b/>
                <w:color w:val="000000"/>
              </w:rPr>
              <w:t>Simple Payback</w:t>
            </w:r>
          </w:p>
        </w:tc>
        <w:tc>
          <w:tcPr>
            <w:tcW w:w="1596" w:type="dxa"/>
            <w:shd w:val="clear" w:color="auto" w:fill="D6E3BC" w:themeFill="accent3" w:themeFillTint="66"/>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r w:rsidRPr="008106A0">
              <w:rPr>
                <w:rFonts w:ascii="CenturyGothic" w:hAnsi="CenturyGothic" w:cs="CenturyGothic"/>
                <w:b/>
                <w:color w:val="000000"/>
              </w:rPr>
              <w:t>Order based on Payback</w:t>
            </w: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r w:rsidR="00586589" w:rsidRPr="008106A0" w:rsidTr="00586589">
        <w:tc>
          <w:tcPr>
            <w:tcW w:w="3192"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rPr>
                <w:rFonts w:ascii="CenturyGothic" w:hAnsi="CenturyGothic" w:cs="CenturyGothic"/>
                <w:color w:val="000000"/>
              </w:rPr>
            </w:pPr>
          </w:p>
        </w:tc>
        <w:tc>
          <w:tcPr>
            <w:tcW w:w="1596" w:type="dxa"/>
          </w:tcPr>
          <w:p w:rsidR="00586589" w:rsidRPr="008106A0" w:rsidRDefault="00586589" w:rsidP="00586589">
            <w:pPr>
              <w:autoSpaceDE w:val="0"/>
              <w:autoSpaceDN w:val="0"/>
              <w:adjustRightInd w:val="0"/>
              <w:spacing w:after="0" w:line="240" w:lineRule="auto"/>
              <w:jc w:val="center"/>
              <w:rPr>
                <w:rFonts w:ascii="CenturyGothic" w:hAnsi="CenturyGothic" w:cs="CenturyGothic"/>
                <w:color w:val="000000"/>
              </w:rPr>
            </w:pPr>
          </w:p>
        </w:tc>
      </w:tr>
    </w:tbl>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Pr="003A6673" w:rsidRDefault="00586589" w:rsidP="003A6673">
      <w:pPr>
        <w:pStyle w:val="Heading1"/>
      </w:pPr>
      <w:bookmarkStart w:id="31" w:name="_Toc245641643"/>
      <w:r w:rsidRPr="003A6673">
        <w:t>SECTION IV – Next Steps (How Client Can Benefit from Ongoing Consultation)</w:t>
      </w:r>
      <w:bookmarkEnd w:id="31"/>
    </w:p>
    <w:p w:rsidR="00586589" w:rsidRDefault="00586589" w:rsidP="00586589">
      <w:pPr>
        <w:autoSpaceDE w:val="0"/>
        <w:autoSpaceDN w:val="0"/>
        <w:adjustRightInd w:val="0"/>
        <w:spacing w:after="0" w:line="240" w:lineRule="auto"/>
        <w:rPr>
          <w:rFonts w:ascii="CenturyGothic-Bold" w:hAnsi="CenturyGothic-Bold" w:cs="CenturyGothic-Bold"/>
          <w:b/>
          <w:bCs/>
          <w:color w:val="000000"/>
        </w:rPr>
      </w:pPr>
    </w:p>
    <w:p w:rsidR="00586589" w:rsidRDefault="00586589" w:rsidP="00586589">
      <w:pPr>
        <w:autoSpaceDE w:val="0"/>
        <w:autoSpaceDN w:val="0"/>
        <w:adjustRightInd w:val="0"/>
        <w:spacing w:after="0" w:line="240" w:lineRule="auto"/>
        <w:rPr>
          <w:rFonts w:ascii="CenturyGothic" w:hAnsi="CenturyGothic" w:cs="CenturyGothic"/>
          <w:color w:val="000000"/>
        </w:rPr>
      </w:pPr>
      <w:r>
        <w:rPr>
          <w:rFonts w:ascii="CenturyGothic" w:hAnsi="CenturyGothic" w:cs="CenturyGothic"/>
          <w:color w:val="000000"/>
        </w:rPr>
        <w:tab/>
        <w:t>[insert text here]</w:t>
      </w: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Default="00586589" w:rsidP="003A6673">
      <w:pPr>
        <w:pStyle w:val="Heading1"/>
      </w:pPr>
      <w:bookmarkStart w:id="32" w:name="_Toc245641644"/>
      <w:r>
        <w:lastRenderedPageBreak/>
        <w:t xml:space="preserve">Appendix A. Additional Energy Measures and Calculations </w:t>
      </w:r>
      <w:r w:rsidR="003A6673">
        <w:br/>
      </w:r>
      <w:r>
        <w:t>(if needed)</w:t>
      </w:r>
      <w:bookmarkEnd w:id="32"/>
    </w:p>
    <w:p w:rsidR="00586589" w:rsidRDefault="00586589" w:rsidP="00586589">
      <w:pPr>
        <w:autoSpaceDE w:val="0"/>
        <w:autoSpaceDN w:val="0"/>
        <w:adjustRightInd w:val="0"/>
        <w:spacing w:after="0" w:line="240" w:lineRule="auto"/>
        <w:rPr>
          <w:rFonts w:ascii="CenturyGothic" w:hAnsi="CenturyGothic" w:cs="CenturyGothic"/>
          <w:color w:val="000000"/>
        </w:rPr>
      </w:pPr>
    </w:p>
    <w:p w:rsidR="00586589" w:rsidRDefault="00586589" w:rsidP="00586589">
      <w:pPr>
        <w:rPr>
          <w:rFonts w:ascii="CenturyGothic" w:hAnsi="CenturyGothic" w:cs="CenturyGothic"/>
          <w:color w:val="000000"/>
        </w:rPr>
      </w:pPr>
      <w:r>
        <w:rPr>
          <w:rFonts w:ascii="CenturyGothic" w:hAnsi="CenturyGothic" w:cs="CenturyGothic"/>
          <w:color w:val="000000"/>
        </w:rPr>
        <w:br w:type="page"/>
      </w:r>
    </w:p>
    <w:p w:rsidR="00586589" w:rsidRDefault="00586589" w:rsidP="003A6673">
      <w:pPr>
        <w:pStyle w:val="Heading1"/>
      </w:pPr>
      <w:bookmarkStart w:id="33" w:name="_Toc245641645"/>
      <w:r>
        <w:lastRenderedPageBreak/>
        <w:t>Appendix B. Photographs Illustrating Recommended Efficiency Improvements</w:t>
      </w:r>
      <w:bookmarkEnd w:id="33"/>
    </w:p>
    <w:p w:rsidR="00256926" w:rsidRPr="00192FFD" w:rsidRDefault="00256926" w:rsidP="003A6673">
      <w:pPr>
        <w:pStyle w:val="Heading1"/>
      </w:pPr>
    </w:p>
    <w:sectPr w:rsidR="00256926" w:rsidRPr="00192FFD" w:rsidSect="00B07473">
      <w:footerReference w:type="default" r:id="rId11"/>
      <w:pgSz w:w="12240" w:h="15840"/>
      <w:pgMar w:top="1440" w:right="1440" w:bottom="1440" w:left="1440" w:header="720" w:footer="720" w:gutter="0"/>
      <w:pgBorders w:offsetFrom="page">
        <w:top w:val="thickThinSmallGap" w:sz="24" w:space="24" w:color="7FB004"/>
        <w:left w:val="thickThinSmallGap" w:sz="24" w:space="24" w:color="7FB004"/>
        <w:bottom w:val="thinThickSmallGap" w:sz="24" w:space="24" w:color="7FB004"/>
        <w:right w:val="thinThickSmallGap" w:sz="24" w:space="24" w:color="7FB004"/>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30F" w:rsidRDefault="001C230F" w:rsidP="00BF2D8D">
      <w:pPr>
        <w:spacing w:after="0" w:line="240" w:lineRule="auto"/>
      </w:pPr>
      <w:r>
        <w:separator/>
      </w:r>
    </w:p>
  </w:endnote>
  <w:endnote w:type="continuationSeparator" w:id="1">
    <w:p w:rsidR="001C230F" w:rsidRDefault="001C230F" w:rsidP="00BF2D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Goth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7437"/>
      <w:docPartObj>
        <w:docPartGallery w:val="Page Numbers (Bottom of Page)"/>
        <w:docPartUnique/>
      </w:docPartObj>
    </w:sdtPr>
    <w:sdtEndPr>
      <w:rPr>
        <w:color w:val="7F7F7F" w:themeColor="background1" w:themeShade="7F"/>
        <w:spacing w:val="60"/>
      </w:rPr>
    </w:sdtEndPr>
    <w:sdtContent>
      <w:p w:rsidR="009946E8" w:rsidRDefault="009946E8">
        <w:pPr>
          <w:pStyle w:val="Footer"/>
          <w:pBdr>
            <w:top w:val="single" w:sz="4" w:space="1" w:color="D9D9D9" w:themeColor="background1" w:themeShade="D9"/>
          </w:pBdr>
          <w:jc w:val="right"/>
        </w:pPr>
        <w:fldSimple w:instr=" PAGE   \* MERGEFORMAT ">
          <w:r>
            <w:rPr>
              <w:noProof/>
            </w:rPr>
            <w:t>35</w:t>
          </w:r>
        </w:fldSimple>
        <w:r>
          <w:t xml:space="preserve"> | </w:t>
        </w:r>
        <w:r>
          <w:rPr>
            <w:color w:val="7F7F7F" w:themeColor="background1" w:themeShade="7F"/>
            <w:spacing w:val="60"/>
          </w:rPr>
          <w:t>Page</w:t>
        </w:r>
      </w:p>
    </w:sdtContent>
  </w:sdt>
  <w:p w:rsidR="009946E8" w:rsidRDefault="009946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30F" w:rsidRDefault="001C230F" w:rsidP="00BF2D8D">
      <w:pPr>
        <w:spacing w:after="0" w:line="240" w:lineRule="auto"/>
      </w:pPr>
      <w:r>
        <w:separator/>
      </w:r>
    </w:p>
  </w:footnote>
  <w:footnote w:type="continuationSeparator" w:id="1">
    <w:p w:rsidR="001C230F" w:rsidRDefault="001C230F" w:rsidP="00BF2D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A13"/>
    <w:multiLevelType w:val="hybridMultilevel"/>
    <w:tmpl w:val="242E5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71EDC"/>
    <w:multiLevelType w:val="hybridMultilevel"/>
    <w:tmpl w:val="E6A4B6D8"/>
    <w:lvl w:ilvl="0" w:tplc="AC26C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9A7075"/>
    <w:multiLevelType w:val="hybridMultilevel"/>
    <w:tmpl w:val="2604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01DE2"/>
    <w:multiLevelType w:val="hybridMultilevel"/>
    <w:tmpl w:val="094C0552"/>
    <w:lvl w:ilvl="0" w:tplc="5AA6FA38">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250B3"/>
    <w:multiLevelType w:val="hybridMultilevel"/>
    <w:tmpl w:val="E6A4B6D8"/>
    <w:lvl w:ilvl="0" w:tplc="AC26C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E252D6"/>
    <w:multiLevelType w:val="hybridMultilevel"/>
    <w:tmpl w:val="2F6C9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316E2"/>
    <w:multiLevelType w:val="hybridMultilevel"/>
    <w:tmpl w:val="E6A4B6D8"/>
    <w:lvl w:ilvl="0" w:tplc="AC26C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2B586C"/>
    <w:multiLevelType w:val="hybridMultilevel"/>
    <w:tmpl w:val="117AE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527E"/>
    <w:rsid w:val="00000F3D"/>
    <w:rsid w:val="00165762"/>
    <w:rsid w:val="001664FB"/>
    <w:rsid w:val="00192FFD"/>
    <w:rsid w:val="001C230F"/>
    <w:rsid w:val="00222314"/>
    <w:rsid w:val="00241D47"/>
    <w:rsid w:val="0024562E"/>
    <w:rsid w:val="00256926"/>
    <w:rsid w:val="002A2FF4"/>
    <w:rsid w:val="002B3372"/>
    <w:rsid w:val="003A6673"/>
    <w:rsid w:val="003B7060"/>
    <w:rsid w:val="003E2B78"/>
    <w:rsid w:val="00406C9D"/>
    <w:rsid w:val="00415E19"/>
    <w:rsid w:val="004362E9"/>
    <w:rsid w:val="004E527E"/>
    <w:rsid w:val="00586589"/>
    <w:rsid w:val="005B6B29"/>
    <w:rsid w:val="00614CDE"/>
    <w:rsid w:val="00667AF2"/>
    <w:rsid w:val="00704135"/>
    <w:rsid w:val="007060E8"/>
    <w:rsid w:val="00794BC0"/>
    <w:rsid w:val="00815965"/>
    <w:rsid w:val="008A020A"/>
    <w:rsid w:val="008B2C3B"/>
    <w:rsid w:val="008B6F94"/>
    <w:rsid w:val="008C67D7"/>
    <w:rsid w:val="008E6FF7"/>
    <w:rsid w:val="0094768B"/>
    <w:rsid w:val="009946E8"/>
    <w:rsid w:val="009A15EB"/>
    <w:rsid w:val="009A32B9"/>
    <w:rsid w:val="009D0E73"/>
    <w:rsid w:val="009E2B4B"/>
    <w:rsid w:val="00A71A13"/>
    <w:rsid w:val="00B07473"/>
    <w:rsid w:val="00BF2D8D"/>
    <w:rsid w:val="00C10A5E"/>
    <w:rsid w:val="00C741E0"/>
    <w:rsid w:val="00D3717D"/>
    <w:rsid w:val="00D6672B"/>
    <w:rsid w:val="00E54775"/>
    <w:rsid w:val="00E8623F"/>
    <w:rsid w:val="00EC4647"/>
    <w:rsid w:val="00ED0CD7"/>
    <w:rsid w:val="00EE4888"/>
    <w:rsid w:val="00EF47C4"/>
    <w:rsid w:val="00FB60E3"/>
    <w:rsid w:val="00FD1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2E"/>
    <w:pPr>
      <w:spacing w:after="200" w:line="276" w:lineRule="auto"/>
    </w:pPr>
    <w:rPr>
      <w:sz w:val="22"/>
      <w:szCs w:val="22"/>
    </w:rPr>
  </w:style>
  <w:style w:type="paragraph" w:styleId="Heading1">
    <w:name w:val="heading 1"/>
    <w:basedOn w:val="Normal"/>
    <w:next w:val="Normal"/>
    <w:link w:val="Heading1Char"/>
    <w:uiPriority w:val="9"/>
    <w:qFormat/>
    <w:rsid w:val="003A667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E54775"/>
    <w:pPr>
      <w:keepNext/>
      <w:keepLines/>
      <w:spacing w:before="200" w:after="0"/>
      <w:outlineLvl w:val="1"/>
    </w:pPr>
    <w:rPr>
      <w:rFonts w:asciiTheme="majorHAnsi" w:eastAsiaTheme="majorEastAsia" w:hAnsiTheme="majorHAnsi" w:cstheme="majorBidi"/>
      <w:b/>
      <w:bCs/>
      <w:color w:val="1D1B11" w:themeColor="background2" w:themeShade="1A"/>
      <w:sz w:val="28"/>
      <w:szCs w:val="28"/>
    </w:rPr>
  </w:style>
  <w:style w:type="paragraph" w:styleId="Heading3">
    <w:name w:val="heading 3"/>
    <w:basedOn w:val="Normal"/>
    <w:next w:val="Normal"/>
    <w:link w:val="Heading3Char"/>
    <w:uiPriority w:val="9"/>
    <w:unhideWhenUsed/>
    <w:qFormat/>
    <w:rsid w:val="007060E8"/>
    <w:pPr>
      <w:keepNext/>
      <w:keepLines/>
      <w:spacing w:before="200" w:after="0"/>
      <w:outlineLvl w:val="2"/>
    </w:pPr>
    <w:rPr>
      <w:rFonts w:asciiTheme="majorHAnsi" w:eastAsiaTheme="majorEastAsia" w:hAnsiTheme="majorHAnsi" w:cstheme="majorBidi"/>
      <w:b/>
      <w:bCs/>
      <w:color w:val="215868"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CD7"/>
    <w:pPr>
      <w:numPr>
        <w:numId w:val="1"/>
      </w:numPr>
      <w:autoSpaceDE w:val="0"/>
      <w:autoSpaceDN w:val="0"/>
      <w:adjustRightInd w:val="0"/>
      <w:spacing w:after="0" w:line="240" w:lineRule="auto"/>
      <w:contextualSpacing/>
    </w:pPr>
    <w:rPr>
      <w:rFonts w:ascii="CenturyGothic" w:hAnsi="CenturyGothic" w:cs="CenturyGothic"/>
      <w:b/>
      <w:color w:val="244061"/>
      <w:sz w:val="32"/>
      <w:szCs w:val="32"/>
      <w:u w:val="single"/>
    </w:rPr>
  </w:style>
  <w:style w:type="paragraph" w:styleId="BalloonText">
    <w:name w:val="Balloon Text"/>
    <w:basedOn w:val="Normal"/>
    <w:link w:val="BalloonTextChar"/>
    <w:uiPriority w:val="99"/>
    <w:semiHidden/>
    <w:unhideWhenUsed/>
    <w:rsid w:val="00436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2E9"/>
    <w:rPr>
      <w:rFonts w:ascii="Tahoma" w:hAnsi="Tahoma" w:cs="Tahoma"/>
      <w:sz w:val="16"/>
      <w:szCs w:val="16"/>
    </w:rPr>
  </w:style>
  <w:style w:type="table" w:styleId="TableGrid">
    <w:name w:val="Table Grid"/>
    <w:basedOn w:val="TableNormal"/>
    <w:uiPriority w:val="59"/>
    <w:rsid w:val="008E6F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
    <w:name w:val="heading"/>
    <w:basedOn w:val="Normal"/>
    <w:link w:val="headingChar"/>
    <w:rsid w:val="00E8623F"/>
    <w:pPr>
      <w:autoSpaceDE w:val="0"/>
      <w:autoSpaceDN w:val="0"/>
      <w:adjustRightInd w:val="0"/>
      <w:spacing w:after="0" w:line="240" w:lineRule="auto"/>
    </w:pPr>
    <w:rPr>
      <w:rFonts w:ascii="CenturyGothic-Bold" w:hAnsi="CenturyGothic-Bold" w:cs="CenturyGothic-Bold"/>
      <w:b/>
      <w:bCs/>
      <w:color w:val="215868"/>
      <w:sz w:val="24"/>
      <w:szCs w:val="24"/>
      <w:u w:val="single"/>
    </w:rPr>
  </w:style>
  <w:style w:type="paragraph" w:customStyle="1" w:styleId="header2">
    <w:name w:val="header2"/>
    <w:basedOn w:val="Normal"/>
    <w:link w:val="header2Char"/>
    <w:rsid w:val="00E8623F"/>
    <w:pPr>
      <w:spacing w:after="0" w:line="240" w:lineRule="auto"/>
      <w:jc w:val="center"/>
    </w:pPr>
    <w:rPr>
      <w:rFonts w:ascii="Arial" w:hAnsi="Arial" w:cs="Arial"/>
      <w:b/>
      <w:color w:val="7FB004"/>
      <w:u w:val="single"/>
    </w:rPr>
  </w:style>
  <w:style w:type="character" w:customStyle="1" w:styleId="headingChar">
    <w:name w:val="heading Char"/>
    <w:basedOn w:val="DefaultParagraphFont"/>
    <w:link w:val="heading"/>
    <w:rsid w:val="00E8623F"/>
    <w:rPr>
      <w:rFonts w:ascii="CenturyGothic-Bold" w:hAnsi="CenturyGothic-Bold" w:cs="CenturyGothic-Bold"/>
      <w:b/>
      <w:bCs/>
      <w:color w:val="215868"/>
      <w:sz w:val="24"/>
      <w:szCs w:val="24"/>
      <w:u w:val="single"/>
    </w:rPr>
  </w:style>
  <w:style w:type="paragraph" w:styleId="NoSpacing">
    <w:name w:val="No Spacing"/>
    <w:link w:val="NoSpacingChar"/>
    <w:uiPriority w:val="1"/>
    <w:qFormat/>
    <w:rsid w:val="00FB60E3"/>
    <w:rPr>
      <w:rFonts w:eastAsia="Times New Roman"/>
      <w:sz w:val="22"/>
      <w:szCs w:val="22"/>
    </w:rPr>
  </w:style>
  <w:style w:type="character" w:customStyle="1" w:styleId="header2Char">
    <w:name w:val="header2 Char"/>
    <w:basedOn w:val="DefaultParagraphFont"/>
    <w:link w:val="header2"/>
    <w:rsid w:val="00E8623F"/>
    <w:rPr>
      <w:rFonts w:ascii="Arial" w:hAnsi="Arial" w:cs="Arial"/>
      <w:b/>
      <w:color w:val="7FB004"/>
      <w:sz w:val="22"/>
      <w:szCs w:val="22"/>
      <w:u w:val="single"/>
    </w:rPr>
  </w:style>
  <w:style w:type="character" w:customStyle="1" w:styleId="NoSpacingChar">
    <w:name w:val="No Spacing Char"/>
    <w:basedOn w:val="DefaultParagraphFont"/>
    <w:link w:val="NoSpacing"/>
    <w:uiPriority w:val="1"/>
    <w:rsid w:val="00FB60E3"/>
    <w:rPr>
      <w:rFonts w:eastAsia="Times New Roman"/>
      <w:sz w:val="22"/>
      <w:szCs w:val="22"/>
      <w:lang w:val="en-US" w:eastAsia="en-US" w:bidi="ar-SA"/>
    </w:rPr>
  </w:style>
  <w:style w:type="character" w:customStyle="1" w:styleId="Heading1Char">
    <w:name w:val="Heading 1 Char"/>
    <w:basedOn w:val="DefaultParagraphFont"/>
    <w:link w:val="Heading1"/>
    <w:uiPriority w:val="9"/>
    <w:rsid w:val="003A6673"/>
    <w:rPr>
      <w:rFonts w:ascii="Cambria" w:eastAsia="Times New Roman" w:hAnsi="Cambria"/>
      <w:b/>
      <w:bCs/>
      <w:kern w:val="32"/>
      <w:sz w:val="32"/>
      <w:szCs w:val="32"/>
    </w:rPr>
  </w:style>
  <w:style w:type="paragraph" w:styleId="TOCHeading">
    <w:name w:val="TOC Heading"/>
    <w:basedOn w:val="Heading1"/>
    <w:next w:val="Normal"/>
    <w:uiPriority w:val="39"/>
    <w:unhideWhenUsed/>
    <w:qFormat/>
    <w:rsid w:val="00ED0CD7"/>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ED0CD7"/>
  </w:style>
  <w:style w:type="character" w:styleId="Hyperlink">
    <w:name w:val="Hyperlink"/>
    <w:basedOn w:val="DefaultParagraphFont"/>
    <w:uiPriority w:val="99"/>
    <w:unhideWhenUsed/>
    <w:rsid w:val="00ED0CD7"/>
    <w:rPr>
      <w:color w:val="0000FF"/>
      <w:u w:val="single"/>
    </w:rPr>
  </w:style>
  <w:style w:type="character" w:styleId="SubtleEmphasis">
    <w:name w:val="Subtle Emphasis"/>
    <w:basedOn w:val="DefaultParagraphFont"/>
    <w:uiPriority w:val="19"/>
    <w:qFormat/>
    <w:rsid w:val="007060E8"/>
    <w:rPr>
      <w:color w:val="4F6228" w:themeColor="accent3" w:themeShade="80"/>
    </w:rPr>
  </w:style>
  <w:style w:type="character" w:customStyle="1" w:styleId="Heading2Char">
    <w:name w:val="Heading 2 Char"/>
    <w:basedOn w:val="DefaultParagraphFont"/>
    <w:link w:val="Heading2"/>
    <w:uiPriority w:val="9"/>
    <w:rsid w:val="00E54775"/>
    <w:rPr>
      <w:rFonts w:asciiTheme="majorHAnsi" w:eastAsiaTheme="majorEastAsia" w:hAnsiTheme="majorHAnsi" w:cstheme="majorBidi"/>
      <w:b/>
      <w:bCs/>
      <w:color w:val="1D1B11" w:themeColor="background2" w:themeShade="1A"/>
      <w:sz w:val="28"/>
      <w:szCs w:val="28"/>
    </w:rPr>
  </w:style>
  <w:style w:type="character" w:customStyle="1" w:styleId="Heading3Char">
    <w:name w:val="Heading 3 Char"/>
    <w:basedOn w:val="DefaultParagraphFont"/>
    <w:link w:val="Heading3"/>
    <w:uiPriority w:val="9"/>
    <w:rsid w:val="007060E8"/>
    <w:rPr>
      <w:rFonts w:asciiTheme="majorHAnsi" w:eastAsiaTheme="majorEastAsia" w:hAnsiTheme="majorHAnsi" w:cstheme="majorBidi"/>
      <w:b/>
      <w:bCs/>
      <w:color w:val="215868" w:themeColor="accent5" w:themeShade="80"/>
      <w:sz w:val="22"/>
      <w:szCs w:val="22"/>
    </w:rPr>
  </w:style>
  <w:style w:type="table" w:customStyle="1" w:styleId="Eco">
    <w:name w:val="Eco"/>
    <w:basedOn w:val="TableNormal"/>
    <w:uiPriority w:val="99"/>
    <w:qFormat/>
    <w:rsid w:val="00B07473"/>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band1Horz">
      <w:rPr>
        <w:b/>
      </w:rPr>
      <w:tblPr/>
      <w:tcPr>
        <w:shd w:val="clear" w:color="auto" w:fill="D6E3BC" w:themeFill="accent3" w:themeFillTint="66"/>
      </w:tcPr>
    </w:tblStylePr>
  </w:style>
  <w:style w:type="table" w:styleId="MediumGrid2-Accent3">
    <w:name w:val="Medium Grid 2 Accent 3"/>
    <w:basedOn w:val="TableNormal"/>
    <w:uiPriority w:val="68"/>
    <w:rsid w:val="002A2FF4"/>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81596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shd w:val="clear" w:color="auto" w:fill="D6E3BC" w:themeFill="accent3" w:themeFillTint="6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shd w:val="clear" w:color="auto" w:fill="C2D69B" w:themeFill="accent3" w:themeFillTint="99"/>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olorfulGrid-Accent3">
    <w:name w:val="Colorful Grid Accent 3"/>
    <w:basedOn w:val="TableNormal"/>
    <w:uiPriority w:val="73"/>
    <w:rsid w:val="002A2FF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2-Accent3">
    <w:name w:val="Medium Shading 2 Accent 3"/>
    <w:basedOn w:val="TableNormal"/>
    <w:uiPriority w:val="64"/>
    <w:rsid w:val="002A2F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2">
    <w:name w:val="toc 2"/>
    <w:basedOn w:val="Normal"/>
    <w:next w:val="Normal"/>
    <w:autoRedefine/>
    <w:uiPriority w:val="39"/>
    <w:unhideWhenUsed/>
    <w:rsid w:val="00192FFD"/>
    <w:pPr>
      <w:spacing w:after="100"/>
      <w:ind w:left="220"/>
    </w:pPr>
  </w:style>
  <w:style w:type="paragraph" w:styleId="TOC3">
    <w:name w:val="toc 3"/>
    <w:basedOn w:val="Normal"/>
    <w:next w:val="Normal"/>
    <w:autoRedefine/>
    <w:uiPriority w:val="39"/>
    <w:unhideWhenUsed/>
    <w:rsid w:val="00192FFD"/>
    <w:pPr>
      <w:spacing w:after="100"/>
      <w:ind w:left="440"/>
    </w:pPr>
  </w:style>
  <w:style w:type="paragraph" w:styleId="Header">
    <w:name w:val="header"/>
    <w:basedOn w:val="Normal"/>
    <w:link w:val="HeaderChar"/>
    <w:uiPriority w:val="99"/>
    <w:semiHidden/>
    <w:unhideWhenUsed/>
    <w:rsid w:val="00BF2D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D8D"/>
    <w:rPr>
      <w:sz w:val="22"/>
      <w:szCs w:val="22"/>
    </w:rPr>
  </w:style>
  <w:style w:type="paragraph" w:styleId="Footer">
    <w:name w:val="footer"/>
    <w:basedOn w:val="Normal"/>
    <w:link w:val="FooterChar"/>
    <w:uiPriority w:val="99"/>
    <w:unhideWhenUsed/>
    <w:rsid w:val="00BF2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D8D"/>
    <w:rPr>
      <w:sz w:val="22"/>
      <w:szCs w:val="22"/>
    </w:rPr>
  </w:style>
  <w:style w:type="table" w:styleId="LightGrid-Accent3">
    <w:name w:val="Light Grid Accent 3"/>
    <w:basedOn w:val="TableNormal"/>
    <w:uiPriority w:val="62"/>
    <w:rsid w:val="00BF2D8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421798101">
      <w:bodyDiv w:val="1"/>
      <w:marLeft w:val="0"/>
      <w:marRight w:val="0"/>
      <w:marTop w:val="0"/>
      <w:marBottom w:val="0"/>
      <w:divBdr>
        <w:top w:val="none" w:sz="0" w:space="0" w:color="auto"/>
        <w:left w:val="none" w:sz="0" w:space="0" w:color="auto"/>
        <w:bottom w:val="none" w:sz="0" w:space="0" w:color="auto"/>
        <w:right w:val="none" w:sz="0" w:space="0" w:color="auto"/>
      </w:divBdr>
    </w:div>
    <w:div w:id="105731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B93E0-3AB3-4011-9130-CA624CBC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35</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Report on Findings of a Green Home Survey</vt:lpstr>
    </vt:vector>
  </TitlesOfParts>
  <Company>Hewlett-Packard</Company>
  <LinksUpToDate>false</LinksUpToDate>
  <CharactersWithSpaces>14414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Findings of a Green Home Survey</dc:title>
  <dc:creator>User name placeholder</dc:creator>
  <cp:lastModifiedBy>Grace</cp:lastModifiedBy>
  <cp:revision>6</cp:revision>
  <dcterms:created xsi:type="dcterms:W3CDTF">2009-11-07T18:27:00Z</dcterms:created>
  <dcterms:modified xsi:type="dcterms:W3CDTF">2009-11-11T02:39:00Z</dcterms:modified>
</cp:coreProperties>
</file>