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5 — Thiết kế kiến trúc và giao diện</w:t>
      </w:r>
    </w:p>
    <w:p>
      <w:pPr>
        <w:spacing w:after="120"/>
        <w:jc w:val="both"/>
      </w:pPr>
      <w:r>
        <w:rPr>
          <w:i/>
        </w:rPr>
        <w:t>Người phụ trách: D — System &amp; UI Designer + Demo Lead. Chương này chuyển kết quả phân tích của Chương 2 (yêu cầu), Chương 3 (hành vi) và Chương 4 (dữ liệu) thành một bản thiết kế thi công được: kiến trúc logic, kiến trúc triển khai, các cơ chế kỹ thuật then chốt, thiết kế giao diện cho 11 màn hình và bộ yêu cầu phi chức năng có ngưỡng đo được. Các bảng và hình dài được đặt trong phụ lục; chính văn chỉ giữ bản rút gọn kèm đường dẫn tới file nguồn.</w:t>
      </w:r>
    </w:p>
    <w:p>
      <w:pPr>
        <w:spacing w:after="120"/>
        <w:jc w:val="both"/>
      </w:pPr>
      <w:r>
        <w:rPr>
          <w:b/>
        </w:rPr>
        <w:t>Tài liệu nguồn của chương này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DF5"/>
          </w:tcPr>
          <w:p>
            <w:pPr>
              <w:spacing w:after="40"/>
            </w:pPr>
            <w:r>
              <w:rPr>
                <w:sz w:val="19"/>
              </w:rPr>
            </w:r>
            <w:r>
              <w:rPr>
                <w:b/>
                <w:sz w:val="19"/>
              </w:rPr>
              <w:t>Mã</w:t>
            </w:r>
          </w:p>
        </w:tc>
        <w:tc>
          <w:tcPr>
            <w:tcW w:type="dxa" w:w="2880"/>
            <w:shd w:val="clear" w:color="auto" w:fill="E8EDF5"/>
          </w:tcPr>
          <w:p>
            <w:pPr>
              <w:spacing w:after="40"/>
            </w:pPr>
            <w:r>
              <w:rPr>
                <w:sz w:val="19"/>
              </w:rPr>
            </w:r>
            <w:r>
              <w:rPr>
                <w:b/>
                <w:sz w:val="19"/>
              </w:rPr>
              <w:t>File</w:t>
            </w:r>
          </w:p>
        </w:tc>
        <w:tc>
          <w:tcPr>
            <w:tcW w:type="dxa" w:w="2880"/>
            <w:shd w:val="clear" w:color="auto" w:fill="E8EDF5"/>
          </w:tcPr>
          <w:p>
            <w:pPr>
              <w:spacing w:after="40"/>
            </w:pPr>
            <w:r>
              <w:rPr>
                <w:sz w:val="19"/>
              </w:rPr>
            </w:r>
            <w:r>
              <w:rPr>
                <w:b/>
                <w:sz w:val="19"/>
              </w:rPr>
              <w:t>Nội dung chi tiết</w:t>
            </w:r>
          </w:p>
        </w:tc>
      </w:tr>
      <w:tr>
        <w:tc>
          <w:tcPr>
            <w:tcW w:type="dxa" w:w="2880"/>
          </w:tcPr>
          <w:p>
            <w:pPr>
              <w:spacing w:after="40"/>
            </w:pPr>
            <w:r>
              <w:rPr>
                <w:sz w:val="19"/>
              </w:rPr>
            </w:r>
            <w:r>
              <w:rPr>
                <w:sz w:val="19"/>
              </w:rPr>
              <w:t>COMP-01</w:t>
            </w:r>
          </w:p>
        </w:tc>
        <w:tc>
          <w:tcPr>
            <w:tcW w:type="dxa" w:w="2880"/>
          </w:tcPr>
          <w:p>
            <w:pPr>
              <w:spacing w:after="40"/>
            </w:pPr>
            <w:r>
              <w:rPr>
                <w:sz w:val="19"/>
              </w:rPr>
            </w:r>
            <w:r>
              <w:rPr>
                <w:rFonts w:ascii="Consolas" w:hAnsi="Consolas"/>
                <w:color w:val="B03060"/>
                <w:sz w:val="19"/>
              </w:rPr>
              <w:t>diagrams/D_comp_architecture_v1.md</w:t>
            </w:r>
          </w:p>
        </w:tc>
        <w:tc>
          <w:tcPr>
            <w:tcW w:type="dxa" w:w="2880"/>
          </w:tcPr>
          <w:p>
            <w:pPr>
              <w:spacing w:after="40"/>
            </w:pPr>
            <w:r>
              <w:rPr>
                <w:sz w:val="19"/>
              </w:rPr>
            </w:r>
            <w:r>
              <w:rPr>
                <w:sz w:val="19"/>
              </w:rPr>
              <w:t>24 component, 19 hợp đồng interface/port, 3 bảng đối chiếu chéo</w:t>
            </w:r>
          </w:p>
        </w:tc>
      </w:tr>
      <w:tr>
        <w:tc>
          <w:tcPr>
            <w:tcW w:type="dxa" w:w="2880"/>
          </w:tcPr>
          <w:p>
            <w:pPr>
              <w:spacing w:after="40"/>
            </w:pPr>
            <w:r>
              <w:rPr>
                <w:sz w:val="19"/>
              </w:rPr>
            </w:r>
            <w:r>
              <w:rPr>
                <w:sz w:val="19"/>
              </w:rPr>
              <w:t>DEP-01</w:t>
            </w:r>
          </w:p>
        </w:tc>
        <w:tc>
          <w:tcPr>
            <w:tcW w:type="dxa" w:w="2880"/>
          </w:tcPr>
          <w:p>
            <w:pPr>
              <w:spacing w:after="40"/>
            </w:pPr>
            <w:r>
              <w:rPr>
                <w:sz w:val="19"/>
              </w:rPr>
            </w:r>
            <w:r>
              <w:rPr>
                <w:rFonts w:ascii="Consolas" w:hAnsi="Consolas"/>
                <w:color w:val="B03060"/>
                <w:sz w:val="19"/>
              </w:rPr>
              <w:t>diagrams/D_deploy_topology_v1.md</w:t>
            </w:r>
          </w:p>
        </w:tc>
        <w:tc>
          <w:tcPr>
            <w:tcW w:type="dxa" w:w="2880"/>
          </w:tcPr>
          <w:p>
            <w:pPr>
              <w:spacing w:after="40"/>
            </w:pPr>
            <w:r>
              <w:rPr>
                <w:sz w:val="19"/>
              </w:rPr>
            </w:r>
            <w:r>
              <w:rPr>
                <w:sz w:val="19"/>
              </w:rPr>
              <w:t>14 node, ma trận 22 kênh kết nối (21 vẽ trên hình + 1 kênh vận hành), chiến lược mở rộng, sao lưu và khôi phục</w:t>
            </w:r>
          </w:p>
        </w:tc>
      </w:tr>
      <w:tr>
        <w:tc>
          <w:tcPr>
            <w:tcW w:type="dxa" w:w="2880"/>
          </w:tcPr>
          <w:p>
            <w:pPr>
              <w:spacing w:after="40"/>
            </w:pPr>
            <w:r>
              <w:rPr>
                <w:sz w:val="19"/>
              </w:rPr>
            </w:r>
            <w:r>
              <w:rPr>
                <w:sz w:val="19"/>
              </w:rPr>
              <w:t>D5</w:t>
            </w:r>
          </w:p>
        </w:tc>
        <w:tc>
          <w:tcPr>
            <w:tcW w:type="dxa" w:w="2880"/>
          </w:tcPr>
          <w:p>
            <w:pPr>
              <w:spacing w:after="40"/>
            </w:pPr>
            <w:r>
              <w:rPr>
                <w:sz w:val="19"/>
              </w:rPr>
            </w:r>
            <w:r>
              <w:rPr>
                <w:rFonts w:ascii="Consolas" w:hAnsi="Consolas"/>
                <w:color w:val="B03060"/>
                <w:sz w:val="19"/>
              </w:rPr>
              <w:t>wireframes/D_wireframes_v1.md</w:t>
            </w:r>
          </w:p>
        </w:tc>
        <w:tc>
          <w:tcPr>
            <w:tcW w:type="dxa" w:w="2880"/>
          </w:tcPr>
          <w:p>
            <w:pPr>
              <w:spacing w:after="40"/>
            </w:pPr>
            <w:r>
              <w:rPr>
                <w:sz w:val="19"/>
              </w:rPr>
            </w:r>
            <w:r>
              <w:rPr>
                <w:sz w:val="19"/>
              </w:rPr>
              <w:t xml:space="preserve">Wireframe 11 màn </w:t>
            </w:r>
            <w:r>
              <w:rPr>
                <w:rFonts w:ascii="Consolas" w:hAnsi="Consolas"/>
                <w:color w:val="B03060"/>
                <w:sz w:val="19"/>
              </w:rPr>
              <w:t>SCR-01</w:t>
            </w:r>
            <w:r>
              <w:rPr>
                <w:sz w:val="19"/>
              </w:rPr>
              <w:t>…</w:t>
            </w:r>
            <w:r>
              <w:rPr>
                <w:rFonts w:ascii="Consolas" w:hAnsi="Consolas"/>
                <w:color w:val="B03060"/>
                <w:sz w:val="19"/>
              </w:rPr>
              <w:t>SCR-11</w:t>
            </w:r>
            <w:r>
              <w:rPr>
                <w:sz w:val="19"/>
              </w:rPr>
              <w:t xml:space="preserve"> kèm 25 trạng thái</w:t>
            </w:r>
          </w:p>
        </w:tc>
      </w:tr>
      <w:tr>
        <w:tc>
          <w:tcPr>
            <w:tcW w:type="dxa" w:w="2880"/>
          </w:tcPr>
          <w:p>
            <w:pPr>
              <w:spacing w:after="40"/>
            </w:pPr>
            <w:r>
              <w:rPr>
                <w:sz w:val="19"/>
              </w:rPr>
            </w:r>
            <w:r>
              <w:rPr>
                <w:sz w:val="19"/>
              </w:rPr>
              <w:t>D5b</w:t>
            </w:r>
          </w:p>
        </w:tc>
        <w:tc>
          <w:tcPr>
            <w:tcW w:type="dxa" w:w="2880"/>
          </w:tcPr>
          <w:p>
            <w:pPr>
              <w:spacing w:after="40"/>
            </w:pPr>
            <w:r>
              <w:rPr>
                <w:sz w:val="19"/>
              </w:rPr>
            </w:r>
            <w:r>
              <w:rPr>
                <w:rFonts w:ascii="Consolas" w:hAnsi="Consolas"/>
                <w:color w:val="B03060"/>
                <w:sz w:val="19"/>
              </w:rPr>
              <w:t>wireframes/README.md</w:t>
            </w:r>
          </w:p>
        </w:tc>
        <w:tc>
          <w:tcPr>
            <w:tcW w:type="dxa" w:w="2880"/>
          </w:tcPr>
          <w:p>
            <w:pPr>
              <w:spacing w:after="40"/>
            </w:pPr>
            <w:r>
              <w:rPr>
                <w:sz w:val="19"/>
              </w:rPr>
            </w:r>
            <w:r>
              <w:rPr>
                <w:sz w:val="19"/>
              </w:rPr>
              <w:t>Bản đồ màn hình, 3 user flow, hệ thống thiết kế, checklist tiếp cận</w:t>
            </w:r>
          </w:p>
        </w:tc>
      </w:tr>
      <w:tr>
        <w:tc>
          <w:tcPr>
            <w:tcW w:type="dxa" w:w="2880"/>
          </w:tcPr>
          <w:p>
            <w:pPr>
              <w:spacing w:after="40"/>
            </w:pPr>
            <w:r>
              <w:rPr>
                <w:sz w:val="19"/>
              </w:rPr>
            </w:r>
            <w:r>
              <w:rPr>
                <w:sz w:val="19"/>
              </w:rPr>
              <w:t>D6</w:t>
            </w:r>
          </w:p>
        </w:tc>
        <w:tc>
          <w:tcPr>
            <w:tcW w:type="dxa" w:w="2880"/>
          </w:tcPr>
          <w:p>
            <w:pPr>
              <w:spacing w:after="40"/>
            </w:pPr>
            <w:r>
              <w:rPr>
                <w:sz w:val="19"/>
              </w:rPr>
            </w:r>
            <w:r>
              <w:rPr>
                <w:rFonts w:ascii="Consolas" w:hAnsi="Consolas"/>
                <w:color w:val="B03060"/>
                <w:sz w:val="19"/>
              </w:rPr>
              <w:t>docs/nfr_detail_D.md</w:t>
            </w:r>
          </w:p>
        </w:tc>
        <w:tc>
          <w:tcPr>
            <w:tcW w:type="dxa" w:w="2880"/>
          </w:tcPr>
          <w:p>
            <w:pPr>
              <w:spacing w:after="40"/>
            </w:pPr>
            <w:r>
              <w:rPr>
                <w:sz w:val="19"/>
              </w:rPr>
            </w:r>
            <w:r>
              <w:rPr>
                <w:sz w:val="19"/>
              </w:rPr>
              <w:t>NFR-01…NFR-14, mỗi mã 5 mục: phát biểu, ngưỡng, cách đo, cơ chế, rủi ro</w:t>
            </w:r>
          </w:p>
        </w:tc>
      </w:tr>
      <w:tr>
        <w:tc>
          <w:tcPr>
            <w:tcW w:type="dxa" w:w="2880"/>
          </w:tcPr>
          <w:p>
            <w:pPr>
              <w:spacing w:after="40"/>
            </w:pPr>
            <w:r>
              <w:rPr>
                <w:sz w:val="19"/>
              </w:rPr>
            </w:r>
            <w:r>
              <w:rPr>
                <w:sz w:val="19"/>
              </w:rPr>
              <w:t>D9</w:t>
            </w:r>
          </w:p>
        </w:tc>
        <w:tc>
          <w:tcPr>
            <w:tcW w:type="dxa" w:w="2880"/>
          </w:tcPr>
          <w:p>
            <w:pPr>
              <w:spacing w:after="40"/>
            </w:pPr>
            <w:r>
              <w:rPr>
                <w:sz w:val="19"/>
              </w:rPr>
            </w:r>
            <w:r>
              <w:rPr>
                <w:rFonts w:ascii="Consolas" w:hAnsi="Consolas"/>
                <w:color w:val="B03060"/>
                <w:sz w:val="19"/>
              </w:rPr>
              <w:t>docs/design_decisions_D.md</w:t>
            </w:r>
          </w:p>
        </w:tc>
        <w:tc>
          <w:tcPr>
            <w:tcW w:type="dxa" w:w="2880"/>
          </w:tcPr>
          <w:p>
            <w:pPr>
              <w:spacing w:after="40"/>
            </w:pPr>
            <w:r>
              <w:rPr>
                <w:sz w:val="19"/>
              </w:rPr>
            </w:r>
            <w:r>
              <w:rPr>
                <w:sz w:val="19"/>
              </w:rPr>
              <w:t>ADR-01…ADR-12, sổ mâu thuẫn X-01…X-07, đề xuất gửi C, ma trận RBAC</w:t>
            </w:r>
          </w:p>
        </w:tc>
      </w:tr>
    </w:tbl>
    <w:p/>
    <w:p>
      <w:pPr>
        <w:spacing w:before="40" w:after="40"/>
        <w:pBdr>
          <w:bottom w:val="single" w:sz="6" w:color="BBBBBB"/>
        </w:pBdr>
      </w:pPr>
    </w:p>
    <w:p>
      <w:pPr>
        <w:pStyle w:val="Heading2"/>
      </w:pPr>
      <w:r>
        <w:t>5.1. Từ yêu cầu đến quyết định kiến trúc</w:t>
      </w:r>
    </w:p>
    <w:p>
      <w:pPr>
        <w:pStyle w:val="Heading3"/>
      </w:pPr>
      <w:r>
        <w:t>5.1.1. Sáu ràng buộc dẫn dắt thiết kế</w:t>
      </w:r>
    </w:p>
    <w:p>
      <w:pPr>
        <w:spacing w:after="120"/>
        <w:jc w:val="both"/>
      </w:pPr>
      <w:r>
        <w:t>Kiến trúc của một hệ thống nghiệp vụ không được chọn theo xu hướng công nghệ mà được suy ra từ những ràng buộc cụ thể mà hệ thống phải sống chung. Sáu ràng buộc dưới đây được rút ra từ đặc tả và từ hai chương phân tích trước, và chúng giải thích gần như toàn bộ các quyết định trong chương này.</w:t>
      </w:r>
    </w:p>
    <w:p>
      <w:pPr>
        <w:spacing w:after="120"/>
        <w:jc w:val="both"/>
      </w:pPr>
      <w:r>
        <w:rPr>
          <w:b/>
        </w:rPr>
        <w:t>Ràng buộc 1 — Quy mô nhỏ và biết trước.</w:t>
      </w:r>
      <w:r>
        <w:t xml:space="preserve"> Mục 15 của </w:t>
      </w:r>
      <w:r>
        <w:rPr>
          <w:rFonts w:ascii="Consolas" w:hAnsi="Consolas"/>
          <w:color w:val="B03060"/>
          <w:sz w:val="20"/>
        </w:rPr>
        <w:t>spec_ats (1).md</w:t>
      </w:r>
      <w:r>
        <w:t xml:space="preserve"> giả định tối đa 50 JD mở đồng thời, tối đa 200 ứng viên cho mỗi JD và không cần đa quốc gia, đa múi giờ. Con số </w:t>
      </w:r>
      <w:r>
        <w:rPr>
          <w:b/>
        </w:rPr>
        <w:t>khoảng 60 người dùng nội bộ</w:t>
      </w:r>
      <w:r>
        <w:t xml:space="preserve"> không có trong đặc tả và cũng không có trong NFR-08; đây là </w:t>
      </w:r>
      <w:r>
        <w:rPr>
          <w:b/>
        </w:rPr>
        <w:t>giả định của D</w:t>
      </w:r>
      <w:r>
        <w:t xml:space="preserve">, suy ra từ bối cảnh "công ty IT quy mô ~500–1000 nhân sự" ở mục 1.1 của đặc tả và từ sáu vai trò nội bộ trong </w:t>
      </w:r>
      <w:r>
        <w:rPr>
          <w:rFonts w:ascii="Consolas" w:hAnsi="Consolas"/>
          <w:color w:val="B03060"/>
          <w:sz w:val="20"/>
        </w:rPr>
        <w:t>user_role</w:t>
      </w:r>
      <w:r>
        <w:t xml:space="preserve"> của </w:t>
      </w:r>
      <w:r>
        <w:rPr>
          <w:rFonts w:ascii="Consolas" w:hAnsi="Consolas"/>
          <w:color w:val="B03060"/>
          <w:sz w:val="20"/>
        </w:rPr>
        <w:t>sql/schema.sql</w:t>
      </w:r>
      <w:r>
        <w:t xml:space="preserve"> — ước chừng 8 Recruiter, 20 Hiring Manager, 25 Interviewer kiêm nhiệm, 3 HR Admin, 2 Head of HR và 2 người duyệt tài chính. Con số này được đánh dấu giả định theo đúng quy ước ở mục 5.3.3 và cần hiệu chỉnh khi có số liệu nhân sự thật. Quy đổi ra là khoảng 10.000 bản ghi </w:t>
      </w:r>
      <w:r>
        <w:rPr>
          <w:rFonts w:ascii="Consolas" w:hAnsi="Consolas"/>
          <w:color w:val="B03060"/>
          <w:sz w:val="20"/>
        </w:rPr>
        <w:t>applications</w:t>
      </w:r>
      <w:r>
        <w:t xml:space="preserve"> cho một chu kỳ đầy tải — một khối lượng mà một cơ sở dữ liệu quan hệ đơn lẻ xử lý thoải mái. Ràng buộc này quan trọng ở chỗ nó </w:t>
      </w:r>
      <w:r>
        <w:rPr>
          <w:b/>
        </w:rPr>
        <w:t>loại trừ</w:t>
      </w:r>
      <w:r>
        <w:t xml:space="preserve"> nhiều thứ hơn là đòi hỏi: không cần sharding, không cần kho dữ liệu phân tích riêng, không cần hệ phân tán.</w:t>
      </w:r>
    </w:p>
    <w:p>
      <w:pPr>
        <w:spacing w:after="120"/>
        <w:jc w:val="both"/>
      </w:pPr>
      <w:r>
        <w:rPr>
          <w:b/>
        </w:rPr>
        <w:t>Ràng buộc 2 — NFR-01, ngân sách thời gian phản hồi 2 giây.</w:t>
      </w:r>
      <w:r>
        <w:t xml:space="preserve"> Màn hình </w:t>
      </w:r>
      <w:r>
        <w:rPr>
          <w:rFonts w:ascii="Consolas" w:hAnsi="Consolas"/>
          <w:color w:val="B03060"/>
          <w:sz w:val="20"/>
        </w:rPr>
        <w:t>SCR-03</w:t>
      </w:r>
      <w:r>
        <w:t xml:space="preserve"> (kanban pipeline) là màn Recruiter mở nhiều lần mỗi ngày và phải trả đủ dữ liệu trong 2 giây ở phân vị 95 với 500 bản ghi. Ngân sách này bị tiêu hao bởi mọi chặng trung gian, nên nó gây sức ép trực tiếp lên số lần gọi mạng nội bộ giữa các module.</w:t>
      </w:r>
    </w:p>
    <w:p>
      <w:pPr>
        <w:spacing w:after="120"/>
        <w:jc w:val="both"/>
      </w:pPr>
      <w:r>
        <w:rPr>
          <w:b/>
        </w:rPr>
        <w:t>Ràng buộc 3 — NFR-02, tính đúng đắn khi có đồng thời.</w:t>
      </w:r>
      <w:r>
        <w:t xml:space="preserve"> Yêu cầu "0 lịch trùng khi hai Recruiter cùng đặt một khung giờ, với 50 request song song" là một yêu cầu về </w:t>
      </w:r>
      <w:r>
        <w:rPr>
          <w:b/>
        </w:rPr>
        <w:t>tính đúng đắn</w:t>
      </w:r>
      <w:r>
        <w:t>, không phải hiệu năng. Nó không thể được thoả bằng cách chạy nhanh hơn, mà chỉ bằng một cơ chế tuần tự hoá tường minh.</w:t>
      </w:r>
    </w:p>
    <w:p>
      <w:pPr>
        <w:spacing w:after="120"/>
        <w:jc w:val="both"/>
      </w:pPr>
      <w:r>
        <w:rPr>
          <w:b/>
        </w:rPr>
        <w:t>Ràng buộc 4 — NFR-05, quyền riêng tư của hồ sơ ứng viên.</w:t>
      </w:r>
      <w:r>
        <w:t xml:space="preserve"> Hồ sơ đầy đủ chỉ được đọc bởi Recruiter phụ trách JD và Hiring Manager của JD; Interviewer chỉ thấy gói thông tin của buổi phỏng vấn được giao (BR-20). Ràng buộc này buộc quyết định phân quyền phải nằm ở tầng máy chủ và phải dựa trên chính dữ liệu được yêu cầu, chứ không thể giải quyết bằng cách ẩn nút trên giao diện.</w:t>
      </w:r>
    </w:p>
    <w:p>
      <w:pPr>
        <w:spacing w:after="120"/>
        <w:jc w:val="both"/>
      </w:pPr>
      <w:r>
        <w:rPr>
          <w:b/>
        </w:rPr>
        <w:t>Ràng buộc 5 — NFR-10, tách tải báo cáo.</w:t>
      </w:r>
      <w:r>
        <w:t xml:space="preserve"> Bốn biểu đồ của UC-05 quét </w:t>
      </w:r>
      <w:r>
        <w:rPr>
          <w:rFonts w:ascii="Consolas" w:hAnsi="Consolas"/>
          <w:color w:val="B03060"/>
          <w:sz w:val="20"/>
        </w:rPr>
        <w:t>application_status_history</w:t>
      </w:r>
      <w:r>
        <w:t xml:space="preserve"> theo khoảng thời gian dài. Nếu tải phân tích và tải giao dịch dùng chung một tiến trình và một cơ sở dữ liệu, một lần Head of HR mở báo cáo có thể làm hỏng ngân sách 2 giây của sáu người đang tuyển dụng.</w:t>
      </w:r>
    </w:p>
    <w:p>
      <w:pPr>
        <w:spacing w:after="120"/>
        <w:jc w:val="both"/>
      </w:pPr>
      <w:r>
        <w:rPr>
          <w:b/>
        </w:rPr>
        <w:t>Ràng buộc 6 — BR-03 và BR-08, hai quy tắc nghiệp vụ không biểu diễn được bằng ràng buộc dữ liệu.</w:t>
      </w:r>
      <w:r>
        <w:t xml:space="preserve"> BR-03 cấm hai buổi phỏng vấn chồng giờ cho cùng một interviewer, kể cả chồng một phút; C đã ghi rõ trong </w:t>
      </w:r>
      <w:r>
        <w:rPr>
          <w:rFonts w:ascii="Consolas" w:hAnsi="Consolas"/>
          <w:color w:val="B03060"/>
          <w:sz w:val="20"/>
        </w:rPr>
        <w:t>sql/schema.sql</w:t>
      </w:r>
      <w:r>
        <w:t xml:space="preserve"> rằng đây là ràng buộc liên dòng có yếu tố thời gian, không viết được bằng </w:t>
      </w:r>
      <w:r>
        <w:rPr>
          <w:rFonts w:ascii="Consolas" w:hAnsi="Consolas"/>
          <w:color w:val="B03060"/>
          <w:sz w:val="20"/>
        </w:rPr>
        <w:t>CHECK</w:t>
      </w:r>
      <w:r>
        <w:t xml:space="preserve">. BR-08 xác định số cấp duyệt offer theo tỷ lệ vượt band lương và cho phép quy trình chạy lại từ cấp 1 khi bị </w:t>
      </w:r>
      <w:r>
        <w:rPr>
          <w:rFonts w:ascii="Consolas" w:hAnsi="Consolas"/>
          <w:color w:val="B03060"/>
          <w:sz w:val="20"/>
        </w:rPr>
        <w:t>REQUEST_CHANGE</w:t>
      </w:r>
      <w:r>
        <w:t>. Cả hai buộc phải được thực thi ở tầng dịch vụ, và vì thế chúng trở thành yêu cầu kiến trúc chứ không còn là yêu cầu nghiệp vụ thuần tuý.</w:t>
      </w:r>
    </w:p>
    <w:p>
      <w:pPr>
        <w:spacing w:after="120"/>
        <w:jc w:val="both"/>
      </w:pPr>
      <w:r>
        <w:t xml:space="preserve">Bảng 5.1 nối sáu ràng buộc trên với quyết định thiết kế tương ứng và mã ADR ghi nhận quyết định đó. Bản khai triển đầy đủ của mỗi ADR — bối cảnh, phương án bị loại, hệ quả tích cực và tiêu cực — nằm ở </w:t>
      </w:r>
      <w:r>
        <w:rPr>
          <w:rFonts w:ascii="Consolas" w:hAnsi="Consolas"/>
          <w:color w:val="B03060"/>
          <w:sz w:val="20"/>
        </w:rPr>
        <w:t>docs/design_decisions_D.md</w:t>
      </w:r>
      <w:r>
        <w:t xml:space="preserve"> mục 2.</w:t>
      </w:r>
    </w:p>
    <w:p>
      <w:pPr>
        <w:spacing w:after="120"/>
        <w:jc w:val="both"/>
      </w:pPr>
      <w:r>
        <w:rPr>
          <w:b/>
        </w:rPr>
        <w:t>Bảng 5.1 — Ràng buộc dẫn dắt, quyết định thiết kế tương ứng và mã ADR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8EDF5"/>
          </w:tcPr>
          <w:p>
            <w:pPr>
              <w:spacing w:after="40"/>
            </w:pPr>
            <w:r>
              <w:rPr>
                <w:sz w:val="19"/>
              </w:rPr>
            </w:r>
            <w:r>
              <w:rPr>
                <w:b/>
                <w:sz w:val="19"/>
              </w:rPr>
              <w:t>#</w:t>
            </w:r>
          </w:p>
        </w:tc>
        <w:tc>
          <w:tcPr>
            <w:tcW w:type="dxa" w:w="1728"/>
            <w:shd w:val="clear" w:color="auto" w:fill="E8EDF5"/>
          </w:tcPr>
          <w:p>
            <w:pPr>
              <w:spacing w:after="40"/>
            </w:pPr>
            <w:r>
              <w:rPr>
                <w:sz w:val="19"/>
              </w:rPr>
            </w:r>
            <w:r>
              <w:rPr>
                <w:b/>
                <w:sz w:val="19"/>
              </w:rPr>
              <w:t>Ràng buộc</w:t>
            </w:r>
          </w:p>
        </w:tc>
        <w:tc>
          <w:tcPr>
            <w:tcW w:type="dxa" w:w="1728"/>
            <w:shd w:val="clear" w:color="auto" w:fill="E8EDF5"/>
          </w:tcPr>
          <w:p>
            <w:pPr>
              <w:spacing w:after="40"/>
            </w:pPr>
            <w:r>
              <w:rPr>
                <w:sz w:val="19"/>
              </w:rPr>
            </w:r>
            <w:r>
              <w:rPr>
                <w:b/>
                <w:sz w:val="19"/>
              </w:rPr>
              <w:t>Nguồn</w:t>
            </w:r>
          </w:p>
        </w:tc>
        <w:tc>
          <w:tcPr>
            <w:tcW w:type="dxa" w:w="1728"/>
            <w:shd w:val="clear" w:color="auto" w:fill="E8EDF5"/>
          </w:tcPr>
          <w:p>
            <w:pPr>
              <w:spacing w:after="40"/>
            </w:pPr>
            <w:r>
              <w:rPr>
                <w:sz w:val="19"/>
              </w:rPr>
            </w:r>
            <w:r>
              <w:rPr>
                <w:b/>
                <w:sz w:val="19"/>
              </w:rPr>
              <w:t>Quyết định thiết kế</w:t>
            </w:r>
          </w:p>
        </w:tc>
        <w:tc>
          <w:tcPr>
            <w:tcW w:type="dxa" w:w="1728"/>
            <w:shd w:val="clear" w:color="auto" w:fill="E8EDF5"/>
          </w:tcPr>
          <w:p>
            <w:pPr>
              <w:spacing w:after="40"/>
            </w:pPr>
            <w:r>
              <w:rPr>
                <w:sz w:val="19"/>
              </w:rPr>
            </w:r>
            <w:r>
              <w:rPr>
                <w:b/>
                <w:sz w:val="19"/>
              </w:rPr>
              <w:t>Mã ADR</w:t>
            </w:r>
          </w:p>
        </w:tc>
      </w:tr>
      <w:tr>
        <w:tc>
          <w:tcPr>
            <w:tcW w:type="dxa" w:w="1728"/>
          </w:tcPr>
          <w:p>
            <w:pPr>
              <w:spacing w:after="40"/>
            </w:pPr>
            <w:r>
              <w:rPr>
                <w:sz w:val="19"/>
              </w:rPr>
            </w:r>
            <w:r>
              <w:rPr>
                <w:sz w:val="19"/>
              </w:rPr>
              <w:t>1</w:t>
            </w:r>
          </w:p>
        </w:tc>
        <w:tc>
          <w:tcPr>
            <w:tcW w:type="dxa" w:w="1728"/>
          </w:tcPr>
          <w:p>
            <w:pPr>
              <w:spacing w:after="40"/>
            </w:pPr>
            <w:r>
              <w:rPr>
                <w:sz w:val="19"/>
              </w:rPr>
            </w:r>
            <w:r>
              <w:rPr>
                <w:sz w:val="19"/>
              </w:rPr>
              <w:t>≤50 JD mở, ≤200 ứng viên/JD, ~60 user nội bộ</w:t>
            </w:r>
          </w:p>
        </w:tc>
        <w:tc>
          <w:tcPr>
            <w:tcW w:type="dxa" w:w="1728"/>
          </w:tcPr>
          <w:p>
            <w:pPr>
              <w:spacing w:after="40"/>
            </w:pPr>
            <w:r>
              <w:rPr>
                <w:sz w:val="19"/>
              </w:rPr>
            </w:r>
            <w:r>
              <w:rPr>
                <w:rFonts w:ascii="Consolas" w:hAnsi="Consolas"/>
                <w:color w:val="B03060"/>
                <w:sz w:val="19"/>
              </w:rPr>
              <w:t>spec_ats (1).md</w:t>
            </w:r>
            <w:r>
              <w:rPr>
                <w:sz w:val="19"/>
              </w:rPr>
              <w:t xml:space="preserve"> mục 15 và NFR-08 cho hai ngưỡng đầu; con số ~60 user là </w:t>
            </w:r>
            <w:r>
              <w:rPr>
                <w:b/>
                <w:sz w:val="19"/>
              </w:rPr>
              <w:t>giả định của D</w:t>
            </w:r>
            <w:r>
              <w:rPr>
                <w:sz w:val="19"/>
              </w:rPr>
              <w:t xml:space="preserve"> suy từ bối cảnh ~500–1000 nhân sự ở mục 1.1 của đặc tả (xem mục 5.1.1)</w:t>
            </w:r>
          </w:p>
        </w:tc>
        <w:tc>
          <w:tcPr>
            <w:tcW w:type="dxa" w:w="1728"/>
          </w:tcPr>
          <w:p>
            <w:pPr>
              <w:spacing w:after="40"/>
            </w:pPr>
            <w:r>
              <w:rPr>
                <w:sz w:val="19"/>
              </w:rPr>
            </w:r>
            <w:r>
              <w:rPr>
                <w:sz w:val="19"/>
              </w:rPr>
              <w:t xml:space="preserve">Modular monolith, 3 tiến trình </w:t>
            </w:r>
            <w:r>
              <w:rPr>
                <w:rFonts w:ascii="Consolas" w:hAnsi="Consolas"/>
                <w:color w:val="B03060"/>
                <w:sz w:val="19"/>
              </w:rPr>
              <w:t>ats-api</w:t>
            </w:r>
            <w:r>
              <w:rPr>
                <w:sz w:val="19"/>
              </w:rPr>
              <w:t xml:space="preserve"> / </w:t>
            </w:r>
            <w:r>
              <w:rPr>
                <w:rFonts w:ascii="Consolas" w:hAnsi="Consolas"/>
                <w:color w:val="B03060"/>
                <w:sz w:val="19"/>
              </w:rPr>
              <w:t>ats-worker</w:t>
            </w:r>
            <w:r>
              <w:rPr>
                <w:sz w:val="19"/>
              </w:rPr>
              <w:t xml:space="preserve"> / </w:t>
            </w:r>
            <w:r>
              <w:rPr>
                <w:rFonts w:ascii="Consolas" w:hAnsi="Consolas"/>
                <w:color w:val="B03060"/>
                <w:sz w:val="19"/>
              </w:rPr>
              <w:t>ats-reporting</w:t>
            </w:r>
            <w:r>
              <w:rPr>
                <w:sz w:val="19"/>
              </w:rPr>
              <w:t>; giữ ranh giới module bằng interface</w:t>
            </w:r>
          </w:p>
        </w:tc>
        <w:tc>
          <w:tcPr>
            <w:tcW w:type="dxa" w:w="1728"/>
          </w:tcPr>
          <w:p>
            <w:pPr>
              <w:spacing w:after="40"/>
            </w:pPr>
            <w:r>
              <w:rPr>
                <w:sz w:val="19"/>
              </w:rPr>
            </w:r>
            <w:r>
              <w:rPr>
                <w:sz w:val="19"/>
              </w:rPr>
              <w:t>ADR-01</w:t>
            </w:r>
          </w:p>
        </w:tc>
      </w:tr>
      <w:tr>
        <w:tc>
          <w:tcPr>
            <w:tcW w:type="dxa" w:w="1728"/>
          </w:tcPr>
          <w:p>
            <w:pPr>
              <w:spacing w:after="40"/>
            </w:pPr>
            <w:r>
              <w:rPr>
                <w:sz w:val="19"/>
              </w:rPr>
            </w:r>
            <w:r>
              <w:rPr>
                <w:sz w:val="19"/>
              </w:rPr>
              <w:t>2</w:t>
            </w:r>
          </w:p>
        </w:tc>
        <w:tc>
          <w:tcPr>
            <w:tcW w:type="dxa" w:w="1728"/>
          </w:tcPr>
          <w:p>
            <w:pPr>
              <w:spacing w:after="40"/>
            </w:pPr>
            <w:r>
              <w:rPr>
                <w:sz w:val="19"/>
              </w:rPr>
            </w:r>
            <w:r>
              <w:rPr>
                <w:sz w:val="19"/>
              </w:rPr>
              <w:t>Kanban p95 ≤2 s với 500 bản ghi</w:t>
            </w:r>
          </w:p>
        </w:tc>
        <w:tc>
          <w:tcPr>
            <w:tcW w:type="dxa" w:w="1728"/>
          </w:tcPr>
          <w:p>
            <w:pPr>
              <w:spacing w:after="40"/>
            </w:pPr>
            <w:r>
              <w:rPr>
                <w:sz w:val="19"/>
              </w:rPr>
            </w:r>
            <w:r>
              <w:rPr>
                <w:sz w:val="19"/>
              </w:rPr>
              <w:t>NFR-01</w:t>
            </w:r>
          </w:p>
        </w:tc>
        <w:tc>
          <w:tcPr>
            <w:tcW w:type="dxa" w:w="1728"/>
          </w:tcPr>
          <w:p>
            <w:pPr>
              <w:spacing w:after="40"/>
            </w:pPr>
            <w:r>
              <w:rPr>
                <w:sz w:val="19"/>
              </w:rPr>
            </w:r>
            <w:r>
              <w:rPr>
                <w:rFonts w:ascii="Consolas" w:hAnsi="Consolas"/>
                <w:color w:val="B03060"/>
                <w:sz w:val="19"/>
              </w:rPr>
              <w:t>ApiGateway</w:t>
            </w:r>
            <w:r>
              <w:rPr>
                <w:sz w:val="19"/>
              </w:rPr>
              <w:t xml:space="preserve"> đóng vai BFF tổng hợp response; phân trang cursor; dùng cột cache </w:t>
            </w:r>
            <w:r>
              <w:rPr>
                <w:rFonts w:ascii="Consolas" w:hAnsi="Consolas"/>
                <w:color w:val="B03060"/>
                <w:sz w:val="19"/>
              </w:rPr>
              <w:t>applications.current_round</w:t>
            </w:r>
            <w:r>
              <w:rPr>
                <w:sz w:val="19"/>
              </w:rPr>
              <w:t xml:space="preserve"> của C; gọi nội bộ trong tiến trình thay vì qua mạng</w:t>
            </w:r>
          </w:p>
        </w:tc>
        <w:tc>
          <w:tcPr>
            <w:tcW w:type="dxa" w:w="1728"/>
          </w:tcPr>
          <w:p>
            <w:pPr>
              <w:spacing w:after="40"/>
            </w:pPr>
            <w:r>
              <w:rPr>
                <w:sz w:val="19"/>
              </w:rPr>
            </w:r>
            <w:r>
              <w:rPr>
                <w:sz w:val="19"/>
              </w:rPr>
              <w:t>ADR-01</w:t>
            </w:r>
          </w:p>
        </w:tc>
      </w:tr>
      <w:tr>
        <w:tc>
          <w:tcPr>
            <w:tcW w:type="dxa" w:w="1728"/>
          </w:tcPr>
          <w:p>
            <w:pPr>
              <w:spacing w:after="40"/>
            </w:pPr>
            <w:r>
              <w:rPr>
                <w:sz w:val="19"/>
              </w:rPr>
            </w:r>
            <w:r>
              <w:rPr>
                <w:sz w:val="19"/>
              </w:rPr>
              <w:t>3</w:t>
            </w:r>
          </w:p>
        </w:tc>
        <w:tc>
          <w:tcPr>
            <w:tcW w:type="dxa" w:w="1728"/>
          </w:tcPr>
          <w:p>
            <w:pPr>
              <w:spacing w:after="40"/>
            </w:pPr>
            <w:r>
              <w:rPr>
                <w:sz w:val="19"/>
              </w:rPr>
            </w:r>
            <w:r>
              <w:rPr>
                <w:sz w:val="19"/>
              </w:rPr>
              <w:t>0 lịch trùng với 50 request song song</w:t>
            </w:r>
          </w:p>
        </w:tc>
        <w:tc>
          <w:tcPr>
            <w:tcW w:type="dxa" w:w="1728"/>
          </w:tcPr>
          <w:p>
            <w:pPr>
              <w:spacing w:after="40"/>
            </w:pPr>
            <w:r>
              <w:rPr>
                <w:sz w:val="19"/>
              </w:rPr>
            </w:r>
            <w:r>
              <w:rPr>
                <w:sz w:val="19"/>
              </w:rPr>
              <w:t>NFR-02, BR-03</w:t>
            </w:r>
          </w:p>
        </w:tc>
        <w:tc>
          <w:tcPr>
            <w:tcW w:type="dxa" w:w="1728"/>
          </w:tcPr>
          <w:p>
            <w:pPr>
              <w:spacing w:after="40"/>
            </w:pPr>
            <w:r>
              <w:rPr>
                <w:sz w:val="19"/>
              </w:rPr>
            </w:r>
            <w:r>
              <w:rPr>
                <w:sz w:val="19"/>
              </w:rPr>
              <w:t xml:space="preserve">Khoá phân tán Redis theo cặp </w:t>
            </w:r>
            <w:r>
              <w:rPr>
                <w:rFonts w:ascii="Consolas" w:hAnsi="Consolas"/>
                <w:color w:val="B03060"/>
                <w:sz w:val="19"/>
              </w:rPr>
              <w:t>(interviewer_id, time_slot)</w:t>
            </w:r>
            <w:r>
              <w:rPr>
                <w:sz w:val="19"/>
              </w:rPr>
              <w:t xml:space="preserve">, TTL 120 giây, đặt </w:t>
            </w:r>
            <w:r>
              <w:rPr>
                <w:b/>
                <w:sz w:val="19"/>
              </w:rPr>
              <w:t>kiểm tra và ghi trong cùng vùng khoá</w:t>
            </w:r>
            <w:r>
              <w:rPr>
                <w:sz w:val="19"/>
              </w:rPr>
              <w:t xml:space="preserve">; bổ sung optimistic locking cột </w:t>
            </w:r>
            <w:r>
              <w:rPr>
                <w:rFonts w:ascii="Consolas" w:hAnsi="Consolas"/>
                <w:color w:val="B03060"/>
                <w:sz w:val="19"/>
              </w:rPr>
              <w:t>version</w:t>
            </w:r>
          </w:p>
        </w:tc>
        <w:tc>
          <w:tcPr>
            <w:tcW w:type="dxa" w:w="1728"/>
          </w:tcPr>
          <w:p>
            <w:pPr>
              <w:spacing w:after="40"/>
            </w:pPr>
            <w:r>
              <w:rPr>
                <w:sz w:val="19"/>
              </w:rPr>
            </w:r>
            <w:r>
              <w:rPr>
                <w:sz w:val="19"/>
              </w:rPr>
              <w:t>ADR-03, ADR-08</w:t>
            </w:r>
          </w:p>
        </w:tc>
      </w:tr>
      <w:tr>
        <w:tc>
          <w:tcPr>
            <w:tcW w:type="dxa" w:w="1728"/>
          </w:tcPr>
          <w:p>
            <w:pPr>
              <w:spacing w:after="40"/>
            </w:pPr>
            <w:r>
              <w:rPr>
                <w:sz w:val="19"/>
              </w:rPr>
            </w:r>
            <w:r>
              <w:rPr>
                <w:sz w:val="19"/>
              </w:rPr>
              <w:t>4</w:t>
            </w:r>
          </w:p>
        </w:tc>
        <w:tc>
          <w:tcPr>
            <w:tcW w:type="dxa" w:w="1728"/>
          </w:tcPr>
          <w:p>
            <w:pPr>
              <w:spacing w:after="40"/>
            </w:pPr>
            <w:r>
              <w:rPr>
                <w:sz w:val="19"/>
              </w:rPr>
            </w:r>
            <w:r>
              <w:rPr>
                <w:sz w:val="19"/>
              </w:rPr>
              <w:t>CV chỉ hiển thị đúng phạm vi; 100% lượt tải có audit</w:t>
            </w:r>
          </w:p>
        </w:tc>
        <w:tc>
          <w:tcPr>
            <w:tcW w:type="dxa" w:w="1728"/>
          </w:tcPr>
          <w:p>
            <w:pPr>
              <w:spacing w:after="40"/>
            </w:pPr>
            <w:r>
              <w:rPr>
                <w:sz w:val="19"/>
              </w:rPr>
            </w:r>
            <w:r>
              <w:rPr>
                <w:sz w:val="19"/>
              </w:rPr>
              <w:t>NFR-05, NFR-12, BR-20</w:t>
            </w:r>
          </w:p>
        </w:tc>
        <w:tc>
          <w:tcPr>
            <w:tcW w:type="dxa" w:w="1728"/>
          </w:tcPr>
          <w:p>
            <w:pPr>
              <w:spacing w:after="40"/>
            </w:pPr>
            <w:r>
              <w:rPr>
                <w:sz w:val="19"/>
              </w:rPr>
            </w:r>
            <w:r>
              <w:rPr>
                <w:sz w:val="19"/>
              </w:rPr>
              <w:t xml:space="preserve">RBAC từ chối mặc định kiểm tra hai tầng; tệp CV nằm ở object storage riêng, truy cập bằng presigned URL 10 phút do </w:t>
            </w:r>
            <w:r>
              <w:rPr>
                <w:rFonts w:ascii="Consolas" w:hAnsi="Consolas"/>
                <w:color w:val="B03060"/>
                <w:sz w:val="19"/>
              </w:rPr>
              <w:t>FileService</w:t>
            </w:r>
            <w:r>
              <w:rPr>
                <w:sz w:val="19"/>
              </w:rPr>
              <w:t xml:space="preserve"> cấp sau khi kiểm tra quyền</w:t>
            </w:r>
          </w:p>
        </w:tc>
        <w:tc>
          <w:tcPr>
            <w:tcW w:type="dxa" w:w="1728"/>
          </w:tcPr>
          <w:p>
            <w:pPr>
              <w:spacing w:after="40"/>
            </w:pPr>
            <w:r>
              <w:rPr>
                <w:sz w:val="19"/>
              </w:rPr>
            </w:r>
            <w:r>
              <w:rPr>
                <w:sz w:val="19"/>
              </w:rPr>
              <w:t>ADR-10, ADR-04</w:t>
            </w:r>
          </w:p>
        </w:tc>
      </w:tr>
      <w:tr>
        <w:tc>
          <w:tcPr>
            <w:tcW w:type="dxa" w:w="1728"/>
          </w:tcPr>
          <w:p>
            <w:pPr>
              <w:spacing w:after="40"/>
            </w:pPr>
            <w:r>
              <w:rPr>
                <w:sz w:val="19"/>
              </w:rPr>
            </w:r>
            <w:r>
              <w:rPr>
                <w:sz w:val="19"/>
              </w:rPr>
              <w:t>5</w:t>
            </w:r>
          </w:p>
        </w:tc>
        <w:tc>
          <w:tcPr>
            <w:tcW w:type="dxa" w:w="1728"/>
          </w:tcPr>
          <w:p>
            <w:pPr>
              <w:spacing w:after="40"/>
            </w:pPr>
            <w:r>
              <w:rPr>
                <w:sz w:val="19"/>
              </w:rPr>
            </w:r>
            <w:r>
              <w:rPr>
                <w:sz w:val="19"/>
              </w:rPr>
              <w:t>Truy vấn báo cáo không chạm primary; p95 ≤3 s</w:t>
            </w:r>
          </w:p>
        </w:tc>
        <w:tc>
          <w:tcPr>
            <w:tcW w:type="dxa" w:w="1728"/>
          </w:tcPr>
          <w:p>
            <w:pPr>
              <w:spacing w:after="40"/>
            </w:pPr>
            <w:r>
              <w:rPr>
                <w:sz w:val="19"/>
              </w:rPr>
            </w:r>
            <w:r>
              <w:rPr>
                <w:sz w:val="19"/>
              </w:rPr>
              <w:t>NFR-10</w:t>
            </w:r>
          </w:p>
        </w:tc>
        <w:tc>
          <w:tcPr>
            <w:tcW w:type="dxa" w:w="1728"/>
          </w:tcPr>
          <w:p>
            <w:pPr>
              <w:spacing w:after="40"/>
            </w:pPr>
            <w:r>
              <w:rPr>
                <w:sz w:val="19"/>
              </w:rPr>
            </w:r>
            <w:r>
              <w:rPr>
                <w:sz w:val="19"/>
              </w:rPr>
              <w:t xml:space="preserve">PostgreSQL primary kèm một streaming replica; bốn bảng read model </w:t>
            </w:r>
            <w:r>
              <w:rPr>
                <w:rFonts w:ascii="Consolas" w:hAnsi="Consolas"/>
                <w:color w:val="B03060"/>
                <w:sz w:val="19"/>
              </w:rPr>
              <w:t>rm_*</w:t>
            </w:r>
            <w:r>
              <w:rPr>
                <w:sz w:val="19"/>
              </w:rPr>
              <w:t xml:space="preserve"> làm mới 15 phút; </w:t>
            </w:r>
            <w:r>
              <w:rPr>
                <w:rFonts w:ascii="Consolas" w:hAnsi="Consolas"/>
                <w:color w:val="B03060"/>
                <w:sz w:val="19"/>
              </w:rPr>
              <w:t>ReportingService</w:t>
            </w:r>
            <w:r>
              <w:rPr>
                <w:sz w:val="19"/>
              </w:rPr>
              <w:t xml:space="preserve"> chạy ở tiến trình riêng, chỉ đọc replica</w:t>
            </w:r>
          </w:p>
        </w:tc>
        <w:tc>
          <w:tcPr>
            <w:tcW w:type="dxa" w:w="1728"/>
          </w:tcPr>
          <w:p>
            <w:pPr>
              <w:spacing w:after="40"/>
            </w:pPr>
            <w:r>
              <w:rPr>
                <w:sz w:val="19"/>
              </w:rPr>
            </w:r>
            <w:r>
              <w:rPr>
                <w:sz w:val="19"/>
              </w:rPr>
              <w:t>ADR-02, ADR-07</w:t>
            </w:r>
          </w:p>
        </w:tc>
      </w:tr>
      <w:tr>
        <w:tc>
          <w:tcPr>
            <w:tcW w:type="dxa" w:w="1728"/>
          </w:tcPr>
          <w:p>
            <w:pPr>
              <w:spacing w:after="40"/>
            </w:pPr>
            <w:r>
              <w:rPr>
                <w:sz w:val="19"/>
              </w:rPr>
            </w:r>
            <w:r>
              <w:rPr>
                <w:sz w:val="19"/>
              </w:rPr>
              <w:t>6</w:t>
            </w:r>
          </w:p>
        </w:tc>
        <w:tc>
          <w:tcPr>
            <w:tcW w:type="dxa" w:w="1728"/>
          </w:tcPr>
          <w:p>
            <w:pPr>
              <w:spacing w:after="40"/>
            </w:pPr>
            <w:r>
              <w:rPr>
                <w:sz w:val="19"/>
              </w:rPr>
            </w:r>
            <w:r>
              <w:rPr>
                <w:sz w:val="19"/>
              </w:rPr>
              <w:t>BR-03 và BR-08 không enforce được ở tầng DB</w:t>
            </w:r>
          </w:p>
        </w:tc>
        <w:tc>
          <w:tcPr>
            <w:tcW w:type="dxa" w:w="1728"/>
          </w:tcPr>
          <w:p>
            <w:pPr>
              <w:spacing w:after="40"/>
            </w:pPr>
            <w:r>
              <w:rPr>
                <w:sz w:val="19"/>
              </w:rPr>
            </w:r>
            <w:r>
              <w:rPr>
                <w:rFonts w:ascii="Consolas" w:hAnsi="Consolas"/>
                <w:color w:val="B03060"/>
                <w:sz w:val="19"/>
              </w:rPr>
              <w:t>sql/schema.sql</w:t>
            </w:r>
            <w:r>
              <w:rPr>
                <w:sz w:val="19"/>
              </w:rPr>
              <w:t xml:space="preserve"> ghi chú 1; </w:t>
            </w:r>
            <w:r>
              <w:rPr>
                <w:rFonts w:ascii="Consolas" w:hAnsi="Consolas"/>
                <w:color w:val="B03060"/>
                <w:sz w:val="19"/>
              </w:rPr>
              <w:t>report/chapter_4_data.md</w:t>
            </w:r>
            <w:r>
              <w:rPr>
                <w:sz w:val="19"/>
              </w:rPr>
              <w:t xml:space="preserve"> Bảng 4.1</w:t>
            </w:r>
          </w:p>
        </w:tc>
        <w:tc>
          <w:tcPr>
            <w:tcW w:type="dxa" w:w="1728"/>
          </w:tcPr>
          <w:p>
            <w:pPr>
              <w:spacing w:after="40"/>
            </w:pPr>
            <w:r>
              <w:rPr>
                <w:sz w:val="19"/>
              </w:rPr>
            </w:r>
            <w:r>
              <w:rPr>
                <w:sz w:val="19"/>
              </w:rPr>
              <w:t xml:space="preserve">Đưa hai quy tắc lên tầng dịch vụ: </w:t>
            </w:r>
            <w:r>
              <w:rPr>
                <w:rFonts w:ascii="Consolas" w:hAnsi="Consolas"/>
                <w:color w:val="B03060"/>
                <w:sz w:val="19"/>
              </w:rPr>
              <w:t>SchedulingService</w:t>
            </w:r>
            <w:r>
              <w:rPr>
                <w:sz w:val="19"/>
              </w:rPr>
              <w:t xml:space="preserve"> cho BR-03, </w:t>
            </w:r>
            <w:r>
              <w:rPr>
                <w:rFonts w:ascii="Consolas" w:hAnsi="Consolas"/>
                <w:color w:val="B03060"/>
                <w:sz w:val="19"/>
              </w:rPr>
              <w:t>ApprovalWorkflow</w:t>
            </w:r>
            <w:r>
              <w:rPr>
                <w:sz w:val="19"/>
              </w:rPr>
              <w:t xml:space="preserve"> làm engine duyệt tổng quát trên interface </w:t>
            </w:r>
            <w:r>
              <w:rPr>
                <w:rFonts w:ascii="Consolas" w:hAnsi="Consolas"/>
                <w:color w:val="B03060"/>
                <w:sz w:val="19"/>
              </w:rPr>
              <w:t>Approvable</w:t>
            </w:r>
            <w:r>
              <w:rPr>
                <w:sz w:val="19"/>
              </w:rPr>
              <w:t xml:space="preserve"> của C cho BR-08</w:t>
            </w:r>
          </w:p>
        </w:tc>
        <w:tc>
          <w:tcPr>
            <w:tcW w:type="dxa" w:w="1728"/>
          </w:tcPr>
          <w:p>
            <w:pPr>
              <w:spacing w:after="40"/>
            </w:pPr>
            <w:r>
              <w:rPr>
                <w:sz w:val="19"/>
              </w:rPr>
            </w:r>
            <w:r>
              <w:rPr>
                <w:sz w:val="19"/>
              </w:rPr>
              <w:t>ADR-03, ADR-06</w:t>
            </w:r>
          </w:p>
        </w:tc>
      </w:tr>
    </w:tbl>
    <w:p/>
    <w:p>
      <w:pPr>
        <w:spacing w:after="120"/>
        <w:jc w:val="both"/>
      </w:pPr>
      <w:r>
        <w:t xml:space="preserve">Ba quyết định còn lại không xuất phát từ một ràng buộc duy nhất mà phục vụ nhiều ràng buộc cùng lúc: ADR-05 (ports-and-adapters cho mọi hệ thống ngoài) làm cho bốn tích hợp bên thứ ba thay được bằng bản giả khi demo; ADR-06 (outbox kèm idempotency key) bảo đảm giao dịch nghiệp vụ không bị rollback vì gateway lỗi; ADR-09 (ứng viên không phải </w:t>
      </w:r>
      <w:r>
        <w:rPr>
          <w:rFonts w:ascii="Consolas" w:hAnsi="Consolas"/>
          <w:color w:val="B03060"/>
          <w:sz w:val="20"/>
        </w:rPr>
        <w:t>User</w:t>
      </w:r>
      <w:r>
        <w:t>, xác thực bằng magic link) giữ ranh giới an ninh giữa người ngoài và người trong doanh nghiệp.</w:t>
      </w:r>
    </w:p>
    <w:p>
      <w:pPr>
        <w:pStyle w:val="Heading3"/>
      </w:pPr>
      <w:r>
        <w:t>5.1.2. Ba phương án kiến trúc và lý do chọn modular monolith</w:t>
      </w:r>
    </w:p>
    <w:p>
      <w:pPr>
        <w:spacing w:after="120"/>
        <w:jc w:val="both"/>
      </w:pPr>
      <w:r>
        <w:t>Đặc tả gốc ở mục 12.2 để ngỏ giữa "modular monolith" và "microservices nhẹ", nên lựa chọn phải được biện minh chứ không thể coi là hiển nhiên. Ba phương án được so sánh trên năm tiêu chí trong Bảng 5.1b; mỗi ô ghi kết quả đánh giá kèm căn cứ, không chỉ ghi tốt hay xấu.</w:t>
      </w:r>
    </w:p>
    <w:p>
      <w:pPr>
        <w:spacing w:after="120"/>
        <w:jc w:val="both"/>
      </w:pPr>
      <w:r>
        <w:rPr>
          <w:b/>
        </w:rPr>
        <w:t>Bảng 5.1b — So sánh ba phương án kiến trúc trên năm tiêu chí</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Tiêu chí</w:t>
            </w:r>
          </w:p>
        </w:tc>
        <w:tc>
          <w:tcPr>
            <w:tcW w:type="dxa" w:w="2160"/>
            <w:shd w:val="clear" w:color="auto" w:fill="E8EDF5"/>
          </w:tcPr>
          <w:p>
            <w:pPr>
              <w:spacing w:after="40"/>
            </w:pPr>
            <w:r>
              <w:rPr>
                <w:sz w:val="19"/>
              </w:rPr>
            </w:r>
            <w:r>
              <w:rPr>
                <w:b/>
                <w:sz w:val="19"/>
              </w:rPr>
              <w:t>Monolith một tiến trình</w:t>
            </w:r>
          </w:p>
        </w:tc>
        <w:tc>
          <w:tcPr>
            <w:tcW w:type="dxa" w:w="2160"/>
            <w:shd w:val="clear" w:color="auto" w:fill="E8EDF5"/>
          </w:tcPr>
          <w:p>
            <w:pPr>
              <w:spacing w:after="40"/>
            </w:pPr>
            <w:r>
              <w:rPr>
                <w:sz w:val="19"/>
              </w:rPr>
            </w:r>
            <w:r>
              <w:rPr>
                <w:b/>
                <w:sz w:val="19"/>
              </w:rPr>
              <w:t>Modular monolith, 3 tiến trình (được chọn)</w:t>
            </w:r>
          </w:p>
        </w:tc>
        <w:tc>
          <w:tcPr>
            <w:tcW w:type="dxa" w:w="2160"/>
            <w:shd w:val="clear" w:color="auto" w:fill="E8EDF5"/>
          </w:tcPr>
          <w:p>
            <w:pPr>
              <w:spacing w:after="40"/>
            </w:pPr>
            <w:r>
              <w:rPr>
                <w:sz w:val="19"/>
              </w:rPr>
            </w:r>
            <w:r>
              <w:rPr>
                <w:b/>
                <w:sz w:val="19"/>
              </w:rPr>
              <w:t>Microservices theo bounded context</w:t>
            </w:r>
          </w:p>
        </w:tc>
      </w:tr>
      <w:tr>
        <w:tc>
          <w:tcPr>
            <w:tcW w:type="dxa" w:w="2160"/>
          </w:tcPr>
          <w:p>
            <w:pPr>
              <w:spacing w:after="40"/>
            </w:pPr>
            <w:r>
              <w:rPr>
                <w:sz w:val="19"/>
              </w:rPr>
            </w:r>
            <w:r>
              <w:rPr>
                <w:sz w:val="19"/>
              </w:rPr>
              <w:t>Đáp ứng NFR-01 (kanban ≤2 s)</w:t>
            </w:r>
          </w:p>
        </w:tc>
        <w:tc>
          <w:tcPr>
            <w:tcW w:type="dxa" w:w="2160"/>
          </w:tcPr>
          <w:p>
            <w:pPr>
              <w:spacing w:after="40"/>
            </w:pPr>
            <w:r>
              <w:rPr>
                <w:sz w:val="19"/>
              </w:rPr>
            </w:r>
            <w:r>
              <w:rPr>
                <w:sz w:val="19"/>
              </w:rPr>
              <w:t>Rủi ro: job quét SLA và truy vấn báo cáo 12 tháng chạy chung tiến trình với luồng tương tác, một truy vấn nặng đẩy p95 vượt ngưỡng</w:t>
            </w:r>
          </w:p>
        </w:tc>
        <w:tc>
          <w:tcPr>
            <w:tcW w:type="dxa" w:w="2160"/>
          </w:tcPr>
          <w:p>
            <w:pPr>
              <w:spacing w:after="40"/>
            </w:pPr>
            <w:r>
              <w:rPr>
                <w:sz w:val="19"/>
              </w:rPr>
            </w:r>
            <w:r>
              <w:rPr>
                <w:sz w:val="19"/>
              </w:rPr>
              <w:t xml:space="preserve">Đạt: chuỗi gọi dựng kanban nằm trọn trong </w:t>
            </w:r>
            <w:r>
              <w:rPr>
                <w:rFonts w:ascii="Consolas" w:hAnsi="Consolas"/>
                <w:color w:val="B03060"/>
                <w:sz w:val="19"/>
              </w:rPr>
              <w:t>ats-api</w:t>
            </w:r>
            <w:r>
              <w:rPr>
                <w:sz w:val="19"/>
              </w:rPr>
              <w:t>, không có chặng mạng nội bộ, gần như toàn bộ ngân sách 2 s dành cho truy vấn dữ liệu</w:t>
            </w:r>
          </w:p>
        </w:tc>
        <w:tc>
          <w:tcPr>
            <w:tcW w:type="dxa" w:w="2160"/>
          </w:tcPr>
          <w:p>
            <w:pPr>
              <w:spacing w:after="40"/>
            </w:pPr>
            <w:r>
              <w:rPr>
                <w:sz w:val="19"/>
              </w:rPr>
            </w:r>
            <w:r>
              <w:rPr>
                <w:sz w:val="19"/>
              </w:rPr>
              <w:t>Kém hơn: một màn hình cần dữ liệu của 3–4 service, mỗi lời gọi thêm một chặng mạng và một lần tuần tự hoá dữ liệu</w:t>
            </w:r>
          </w:p>
        </w:tc>
      </w:tr>
      <w:tr>
        <w:tc>
          <w:tcPr>
            <w:tcW w:type="dxa" w:w="2160"/>
          </w:tcPr>
          <w:p>
            <w:pPr>
              <w:spacing w:after="40"/>
            </w:pPr>
            <w:r>
              <w:rPr>
                <w:sz w:val="19"/>
              </w:rPr>
            </w:r>
            <w:r>
              <w:rPr>
                <w:sz w:val="19"/>
              </w:rPr>
              <w:t>Đáp ứng NFR-10 (tách tải báo cáo)</w:t>
            </w:r>
          </w:p>
        </w:tc>
        <w:tc>
          <w:tcPr>
            <w:tcW w:type="dxa" w:w="2160"/>
          </w:tcPr>
          <w:p>
            <w:pPr>
              <w:spacing w:after="40"/>
            </w:pPr>
            <w:r>
              <w:rPr>
                <w:sz w:val="19"/>
              </w:rPr>
            </w:r>
            <w:r>
              <w:rPr>
                <w:sz w:val="19"/>
              </w:rPr>
              <w:t>Không đạt: không có cách nào tách tài nguyên của phần báo cáo khỏi phần giao dịch</w:t>
            </w:r>
          </w:p>
        </w:tc>
        <w:tc>
          <w:tcPr>
            <w:tcW w:type="dxa" w:w="2160"/>
          </w:tcPr>
          <w:p>
            <w:pPr>
              <w:spacing w:after="40"/>
            </w:pPr>
            <w:r>
              <w:rPr>
                <w:sz w:val="19"/>
              </w:rPr>
            </w:r>
            <w:r>
              <w:rPr>
                <w:sz w:val="19"/>
              </w:rPr>
              <w:t xml:space="preserve">Đạt: </w:t>
            </w:r>
            <w:r>
              <w:rPr>
                <w:rFonts w:ascii="Consolas" w:hAnsi="Consolas"/>
                <w:color w:val="B03060"/>
                <w:sz w:val="19"/>
              </w:rPr>
              <w:t>ats-reporting</w:t>
            </w:r>
            <w:r>
              <w:rPr>
                <w:sz w:val="19"/>
              </w:rPr>
              <w:t xml:space="preserve"> là tiến trình riêng, chỉ đọc replica, có hạn mức tài nguyên riêng và scale độc lập</w:t>
            </w:r>
          </w:p>
        </w:tc>
        <w:tc>
          <w:tcPr>
            <w:tcW w:type="dxa" w:w="2160"/>
          </w:tcPr>
          <w:p>
            <w:pPr>
              <w:spacing w:after="40"/>
            </w:pPr>
            <w:r>
              <w:rPr>
                <w:sz w:val="19"/>
              </w:rPr>
            </w:r>
            <w:r>
              <w:rPr>
                <w:sz w:val="19"/>
              </w:rPr>
              <w:t>Đạt, nhưng không thêm lợi ích nào so với phương án 2 vì phương án 2 đã tách sẵn tiến trình báo cáo</w:t>
            </w:r>
          </w:p>
        </w:tc>
      </w:tr>
      <w:tr>
        <w:tc>
          <w:tcPr>
            <w:tcW w:type="dxa" w:w="2160"/>
          </w:tcPr>
          <w:p>
            <w:pPr>
              <w:spacing w:after="40"/>
            </w:pPr>
            <w:r>
              <w:rPr>
                <w:sz w:val="19"/>
              </w:rPr>
            </w:r>
            <w:r>
              <w:rPr>
                <w:sz w:val="19"/>
              </w:rPr>
              <w:t>Tính đúng đắn của giao dịch nghiệp vụ</w:t>
            </w:r>
          </w:p>
        </w:tc>
        <w:tc>
          <w:tcPr>
            <w:tcW w:type="dxa" w:w="2160"/>
          </w:tcPr>
          <w:p>
            <w:pPr>
              <w:spacing w:after="40"/>
            </w:pPr>
            <w:r>
              <w:rPr>
                <w:sz w:val="19"/>
              </w:rPr>
            </w:r>
            <w:r>
              <w:rPr>
                <w:sz w:val="19"/>
              </w:rPr>
              <w:t>Đạt: transaction cục bộ của PostgreSQL</w:t>
            </w:r>
          </w:p>
        </w:tc>
        <w:tc>
          <w:tcPr>
            <w:tcW w:type="dxa" w:w="2160"/>
          </w:tcPr>
          <w:p>
            <w:pPr>
              <w:spacing w:after="40"/>
            </w:pPr>
            <w:r>
              <w:rPr>
                <w:sz w:val="19"/>
              </w:rPr>
            </w:r>
            <w:r>
              <w:rPr>
                <w:sz w:val="19"/>
              </w:rPr>
              <w:t xml:space="preserve">Đạt: cùng lý do; luồng duyệt offer nhiều cấp ghi </w:t>
            </w:r>
            <w:r>
              <w:rPr>
                <w:rFonts w:ascii="Consolas" w:hAnsi="Consolas"/>
                <w:color w:val="B03060"/>
                <w:sz w:val="19"/>
              </w:rPr>
              <w:t>offers</w:t>
            </w:r>
            <w:r>
              <w:rPr>
                <w:sz w:val="19"/>
              </w:rPr>
              <w:t xml:space="preserve"> và </w:t>
            </w:r>
            <w:r>
              <w:rPr>
                <w:rFonts w:ascii="Consolas" w:hAnsi="Consolas"/>
                <w:color w:val="B03060"/>
                <w:sz w:val="19"/>
              </w:rPr>
              <w:t>offer_approvals</w:t>
            </w:r>
            <w:r>
              <w:rPr>
                <w:sz w:val="19"/>
              </w:rPr>
              <w:t xml:space="preserve"> trong một transaction</w:t>
            </w:r>
          </w:p>
        </w:tc>
        <w:tc>
          <w:tcPr>
            <w:tcW w:type="dxa" w:w="2160"/>
          </w:tcPr>
          <w:p>
            <w:pPr>
              <w:spacing w:after="40"/>
            </w:pPr>
            <w:r>
              <w:rPr>
                <w:sz w:val="19"/>
              </w:rPr>
            </w:r>
            <w:r>
              <w:rPr>
                <w:sz w:val="19"/>
              </w:rPr>
              <w:t>Kém: luồng UC-04 chạm nhiều aggregate nên phải dùng saga hoặc giao dịch phân tán — chi phí lớn nhất của phương án này</w:t>
            </w:r>
          </w:p>
        </w:tc>
      </w:tr>
      <w:tr>
        <w:tc>
          <w:tcPr>
            <w:tcW w:type="dxa" w:w="2160"/>
          </w:tcPr>
          <w:p>
            <w:pPr>
              <w:spacing w:after="40"/>
            </w:pPr>
            <w:r>
              <w:rPr>
                <w:sz w:val="19"/>
              </w:rPr>
            </w:r>
            <w:r>
              <w:rPr>
                <w:sz w:val="19"/>
              </w:rPr>
              <w:t>Chi phí vận hành với đội nhỏ, không có đội vận hành riêng</w:t>
            </w:r>
          </w:p>
        </w:tc>
        <w:tc>
          <w:tcPr>
            <w:tcW w:type="dxa" w:w="2160"/>
          </w:tcPr>
          <w:p>
            <w:pPr>
              <w:spacing w:after="40"/>
            </w:pPr>
            <w:r>
              <w:rPr>
                <w:sz w:val="19"/>
              </w:rPr>
            </w:r>
            <w:r>
              <w:rPr>
                <w:sz w:val="19"/>
              </w:rPr>
              <w:t>Thấp nhất</w:t>
            </w:r>
          </w:p>
        </w:tc>
        <w:tc>
          <w:tcPr>
            <w:tcW w:type="dxa" w:w="2160"/>
          </w:tcPr>
          <w:p>
            <w:pPr>
              <w:spacing w:after="40"/>
            </w:pPr>
            <w:r>
              <w:rPr>
                <w:sz w:val="19"/>
              </w:rPr>
            </w:r>
            <w:r>
              <w:rPr>
                <w:sz w:val="19"/>
              </w:rPr>
              <w:t>Thấp: 3 artifact, 1 cơ sở dữ liệu, 1 Redis, 1 object storage</w:t>
            </w:r>
          </w:p>
        </w:tc>
        <w:tc>
          <w:tcPr>
            <w:tcW w:type="dxa" w:w="2160"/>
          </w:tcPr>
          <w:p>
            <w:pPr>
              <w:spacing w:after="40"/>
            </w:pPr>
            <w:r>
              <w:rPr>
                <w:sz w:val="19"/>
              </w:rPr>
            </w:r>
            <w:r>
              <w:rPr>
                <w:sz w:val="19"/>
              </w:rPr>
              <w:t>Cao: service discovery, truy vết phân tán, quản lý phiên bản hợp đồng giữa các service</w:t>
            </w:r>
          </w:p>
        </w:tc>
      </w:tr>
      <w:tr>
        <w:tc>
          <w:tcPr>
            <w:tcW w:type="dxa" w:w="2160"/>
          </w:tcPr>
          <w:p>
            <w:pPr>
              <w:spacing w:after="40"/>
            </w:pPr>
            <w:r>
              <w:rPr>
                <w:sz w:val="19"/>
              </w:rPr>
            </w:r>
            <w:r>
              <w:rPr>
                <w:sz w:val="19"/>
              </w:rPr>
              <w:t>Khả năng tiến hoá về sau</w:t>
            </w:r>
          </w:p>
        </w:tc>
        <w:tc>
          <w:tcPr>
            <w:tcW w:type="dxa" w:w="2160"/>
          </w:tcPr>
          <w:p>
            <w:pPr>
              <w:spacing w:after="40"/>
            </w:pPr>
            <w:r>
              <w:rPr>
                <w:sz w:val="19"/>
              </w:rPr>
            </w:r>
            <w:r>
              <w:rPr>
                <w:sz w:val="19"/>
              </w:rPr>
              <w:t>Kém: ranh giới module dễ bị xoá nhoà vì không có áp lực nào giữ</w:t>
            </w:r>
          </w:p>
        </w:tc>
        <w:tc>
          <w:tcPr>
            <w:tcW w:type="dxa" w:w="2160"/>
          </w:tcPr>
          <w:p>
            <w:pPr>
              <w:spacing w:after="40"/>
            </w:pPr>
            <w:r>
              <w:rPr>
                <w:sz w:val="19"/>
              </w:rPr>
            </w:r>
            <w:r>
              <w:rPr>
                <w:sz w:val="19"/>
              </w:rPr>
              <w:t>Chấp nhận được: ranh giới giữ bằng interface và bằng nguyên tắc mỗi bảng chỉ có một module sở hữu quyền ghi, nên biết sẵn đường cắt khi cần tách</w:t>
            </w:r>
          </w:p>
        </w:tc>
        <w:tc>
          <w:tcPr>
            <w:tcW w:type="dxa" w:w="2160"/>
          </w:tcPr>
          <w:p>
            <w:pPr>
              <w:spacing w:after="40"/>
            </w:pPr>
            <w:r>
              <w:rPr>
                <w:sz w:val="19"/>
              </w:rPr>
            </w:r>
            <w:r>
              <w:rPr>
                <w:sz w:val="19"/>
              </w:rPr>
              <w:t>Tốt nhất, nhưng trả trước toàn bộ chi phí cho một nhu cầu chưa phát sinh</w:t>
            </w:r>
          </w:p>
        </w:tc>
      </w:tr>
    </w:tbl>
    <w:p/>
    <w:p>
      <w:pPr>
        <w:spacing w:after="120"/>
        <w:jc w:val="both"/>
      </w:pPr>
      <w:r>
        <w:rPr>
          <w:b/>
        </w:rPr>
        <w:t>Vì sao monolith một tiến trình bị loại.</w:t>
      </w:r>
      <w:r>
        <w:t xml:space="preserve"> Ba loại tải trong hệ thống có đặc tính khác nhau về bản chất: tải tương tác của Recruiter cần độ trễ thấp và tới theo đợt; tải nền của các job SLA chạy theo lịch, kéo dài, chấp nhận chậm; tải phân tích của báo cáo nặng và không đều. Gộp cả ba vào một tiến trình nghĩa là chúng tranh nhau cùng một pool luồng và cùng một pool kết nối cơ sở dữ liệu, và loại tải chậm nhất quyết định trải nghiệm của loại tải cần nhanh nhất. Ba tiến trình là chi phí nhỏ nhất để tách ba đặc tính tải đó ra.</w:t>
      </w:r>
    </w:p>
    <w:p>
      <w:pPr>
        <w:spacing w:after="120"/>
        <w:jc w:val="both"/>
      </w:pPr>
      <w:r>
        <w:rPr>
          <w:b/>
        </w:rPr>
        <w:t>Vì sao microservices bị loại.</w:t>
      </w:r>
      <w:r>
        <w:t xml:space="preserve"> Vấn đề không nằm ở việc chia nhỏ — thiết kế này thực tế đã chia thành 24 component với ranh giới rõ — mà nằm ở việc nâng ranh giới module thành ranh giới tiến trình. Với 10.000 application, lợi ích thu được (triển khai độc lập, mở rộng độc lập từng nghiệp vụ) không xuất hiện, trong khi chi phí xuất hiện ngay lập tức: luồng duyệt offer nhiều cấp của UC-04 chạm </w:t>
      </w:r>
      <w:r>
        <w:rPr>
          <w:rFonts w:ascii="Consolas" w:hAnsi="Consolas"/>
          <w:color w:val="B03060"/>
          <w:sz w:val="20"/>
        </w:rPr>
        <w:t>offers</w:t>
      </w:r>
      <w:r>
        <w:t xml:space="preserve">, </w:t>
      </w:r>
      <w:r>
        <w:rPr>
          <w:rFonts w:ascii="Consolas" w:hAnsi="Consolas"/>
          <w:color w:val="B03060"/>
          <w:sz w:val="20"/>
        </w:rPr>
        <w:t>offer_approvals</w:t>
      </w:r>
      <w:r>
        <w:t xml:space="preserve">, </w:t>
      </w:r>
      <w:r>
        <w:rPr>
          <w:rFonts w:ascii="Consolas" w:hAnsi="Consolas"/>
          <w:color w:val="B03060"/>
          <w:sz w:val="20"/>
        </w:rPr>
        <w:t>applications</w:t>
      </w:r>
      <w:r>
        <w:t xml:space="preserve"> và </w:t>
      </w:r>
      <w:r>
        <w:rPr>
          <w:rFonts w:ascii="Consolas" w:hAnsi="Consolas"/>
          <w:color w:val="B03060"/>
          <w:sz w:val="20"/>
        </w:rPr>
        <w:t>notifications</w:t>
      </w:r>
      <w:r>
        <w:t>, nếu bốn bảng này thuộc bốn service thì một thao tác "duyệt cấp cuối" trở thành một saga có bù trừ. Đổi một transaction cục bộ lấy một saga để phục vụ 60 người dùng là ví dụ điển hình của thiết kế quá mức. Phương án serverless theo hàm cũng đã được cân nhắc và bị loại vì ba lý do: hệ thống nội bộ có tải đều và biết trước, không có đặc tính tải đột biến để tận dụng ưu điểm của mô hình; mỗi lần gọi hàm phải dựng lại kết nối cơ sở dữ liệu nên cần thêm một tầng gộp kết nối chỉ để chạy được; và độ trễ khởi động nguội ăn vào ngân sách 2 giây của NFR-01 đúng ở màn hình được mở nhiều nhất.</w:t>
      </w:r>
    </w:p>
    <w:p>
      <w:pPr>
        <w:spacing w:after="120"/>
        <w:jc w:val="both"/>
      </w:pPr>
      <w:r>
        <w:t xml:space="preserve">Kết luận: hệ thống được xây dựng thành </w:t>
      </w:r>
      <w:r>
        <w:rPr>
          <w:b/>
        </w:rPr>
        <w:t>một khối mã nguồn có ranh giới module rõ ràng, triển khai thành ba tiến trình theo đặc tính tải</w:t>
      </w:r>
      <w:r>
        <w:t>. Đây là ADR-01, và mọi mục còn lại của chương này là hệ quả của nó.</w:t>
      </w:r>
    </w:p>
    <w:p>
      <w:pPr>
        <w:spacing w:before="40" w:after="40"/>
        <w:pBdr>
          <w:bottom w:val="single" w:sz="6" w:color="BBBBBB"/>
        </w:pBdr>
      </w:pPr>
    </w:p>
    <w:p>
      <w:pPr>
        <w:pStyle w:val="Heading2"/>
      </w:pPr>
      <w:r>
        <w:t>5.2. Kiến trúc logic</w:t>
      </w:r>
    </w:p>
    <w:p>
      <w:pPr>
        <w:pStyle w:val="Heading3"/>
      </w:pPr>
      <w:r>
        <w:t>5.2.1. Sơ đồ thành phần COMP-01</w:t>
      </w:r>
    </w:p>
    <w:p>
      <w:pPr>
        <w:spacing w:after="120"/>
        <w:jc w:val="both"/>
      </w:pPr>
      <w:r>
        <w:t xml:space="preserve">Hình 5.1 là bản rút gọn của COMP-01: giữ đủ các nhóm component và mọi luồng dữ liệu chính, nhưng gộp bốn adapter </w:t>
      </w:r>
      <w:r>
        <w:rPr>
          <w:rFonts w:ascii="Consolas" w:hAnsi="Consolas"/>
          <w:color w:val="B03060"/>
          <w:sz w:val="20"/>
        </w:rPr>
        <w:t>EmailAdapter</w:t>
      </w:r>
      <w:r>
        <w:t xml:space="preserve">, </w:t>
      </w:r>
      <w:r>
        <w:rPr>
          <w:rFonts w:ascii="Consolas" w:hAnsi="Consolas"/>
          <w:color w:val="B03060"/>
          <w:sz w:val="20"/>
        </w:rPr>
        <w:t>CalendarAdapter</w:t>
      </w:r>
      <w:r>
        <w:t xml:space="preserve">, </w:t>
      </w:r>
      <w:r>
        <w:rPr>
          <w:rFonts w:ascii="Consolas" w:hAnsi="Consolas"/>
          <w:color w:val="B03060"/>
          <w:sz w:val="20"/>
        </w:rPr>
        <w:t>IdentityAdapter</w:t>
      </w:r>
      <w:r>
        <w:t xml:space="preserve">, </w:t>
      </w:r>
      <w:r>
        <w:rPr>
          <w:rFonts w:ascii="Consolas" w:hAnsi="Consolas"/>
          <w:color w:val="B03060"/>
          <w:sz w:val="20"/>
        </w:rPr>
        <w:t>ObjectStorageAdapter</w:t>
      </w:r>
      <w:r>
        <w:t xml:space="preserve"> thành một khối để hình vừa trang. Bản đầy đủ 24 component kèm sơ đồ phóng to cụm Offer theo ký hiệu provided/required của UML nằm ở </w:t>
      </w:r>
      <w:r>
        <w:rPr>
          <w:rFonts w:ascii="Consolas" w:hAnsi="Consolas"/>
          <w:color w:val="B03060"/>
          <w:sz w:val="20"/>
        </w:rPr>
        <w:t>diagrams/D_comp_architecture_v1.md</w:t>
      </w:r>
      <w:r>
        <w:t>.</w:t>
      </w:r>
    </w:p>
    <w:p>
      <w:pPr>
        <w:spacing w:after="120"/>
        <w:jc w:val="both"/>
      </w:pPr>
      <w:r>
        <w:t xml:space="preserve">Bốn quy ước đọc hình: mỗi khối là một component mang mã </w:t>
      </w:r>
      <w:r>
        <w:rPr>
          <w:rFonts w:ascii="Consolas" w:hAnsi="Consolas"/>
          <w:color w:val="B03060"/>
          <w:sz w:val="20"/>
        </w:rPr>
        <w:t>Cxx</w:t>
      </w:r>
      <w:r>
        <w:t xml:space="preserve"> dùng xuyên suốt Bảng 5.2 đến Bảng 5.4; khối </w:t>
      </w:r>
      <w:r>
        <w:rPr>
          <w:rFonts w:ascii="Consolas" w:hAnsi="Consolas"/>
          <w:color w:val="B03060"/>
          <w:sz w:val="20"/>
        </w:rPr>
        <w:t>EdgeProxy</w:t>
      </w:r>
      <w:r>
        <w:t xml:space="preserve"> là phần tử hạ tầng thuộc DEP-01, được vẽ để thấy điểm cắt TLS chứ không mang mã component; nét liền là lời gọi đồng bộ, nét đứt là luồng bất đồng bộ; nhãn trên mỗi cạnh ghi giao thức, trong đó </w:t>
      </w:r>
      <w:r>
        <w:rPr>
          <w:rFonts w:ascii="Consolas" w:hAnsi="Consolas"/>
          <w:color w:val="B03060"/>
          <w:sz w:val="20"/>
        </w:rPr>
        <w:t>in-process call</w:t>
      </w:r>
      <w:r>
        <w:t xml:space="preserve"> nghĩa là lời gọi phương thức trong cùng tiến trình, không qua mạng.</w:t>
      </w:r>
    </w:p>
    <w:p>
      <w:pPr>
        <w:spacing w:after="120"/>
        <w:jc w:val="both"/>
      </w:pPr>
      <w:r>
        <w:rPr>
          <w:b/>
        </w:rPr>
        <w:t>Hình 5.1 — COMP-01: Sơ đồ thành phần hệ thống ATS mini (bản rút gọn)</w:t>
      </w:r>
    </w:p>
    <w:p>
      <w:pPr>
        <w:spacing w:before="120"/>
      </w:pPr>
      <w:r>
        <w:rPr>
          <w:i/>
          <w:color w:val="884400"/>
          <w:sz w:val="18"/>
        </w:rPr>
        <w:t>[Sơ đồ Mermaid — chèn ảnh render vào vị trí này khi lên bản in. Mã nguồn sơ đồ giữ nguyên bên dưới để đối chiếu.]</w:t>
      </w:r>
    </w:p>
    <w:tbl>
      <w:tblPr>
        <w:tblStyle w:val="TableGrid"/>
        <w:tblW w:type="auto" w:w="0"/>
        <w:tblLook w:firstColumn="1" w:firstRow="1" w:lastColumn="0" w:lastRow="0" w:noHBand="0" w:noVBand="1" w:val="04A0"/>
      </w:tblPr>
      <w:tblGrid>
        <w:gridCol w:w="8640"/>
      </w:tblGrid>
      <w:tr>
        <w:tc>
          <w:tcPr>
            <w:tcW w:type="dxa" w:w="8640"/>
            <w:shd w:val="clear" w:color="auto" w:fill="FFF8E7"/>
          </w:tcPr>
          <w:p>
            <w:pPr>
              <w:spacing w:after="0" w:line="240" w:lineRule="auto"/>
            </w:pPr>
            <w:r/>
            <w:r>
              <w:rPr>
                <w:rFonts w:ascii="Consolas" w:hAnsi="Consolas"/>
                <w:sz w:val="17"/>
              </w:rPr>
              <w:t>flowchart TB</w:t>
            </w:r>
          </w:p>
          <w:p>
            <w:pPr>
              <w:spacing w:after="0" w:line="240" w:lineRule="auto"/>
            </w:pPr>
            <w:r>
              <w:rPr>
                <w:rFonts w:ascii="Consolas" w:hAnsi="Consolas"/>
                <w:sz w:val="17"/>
              </w:rPr>
              <w:t xml:space="preserve">    subgraph CLIENT["Client tier"]</w:t>
            </w:r>
          </w:p>
          <w:p>
            <w:pPr>
              <w:spacing w:after="0" w:line="240" w:lineRule="auto"/>
            </w:pPr>
            <w:r>
              <w:rPr>
                <w:rFonts w:ascii="Consolas" w:hAnsi="Consolas"/>
                <w:sz w:val="17"/>
              </w:rPr>
              <w:t xml:space="preserve">        C01["C01 InternalWebApp&lt;br/&gt;SPA cho 6 role nội bộ"]</w:t>
            </w:r>
          </w:p>
          <w:p>
            <w:pPr>
              <w:spacing w:after="0" w:line="240" w:lineRule="auto"/>
            </w:pPr>
            <w:r>
              <w:rPr>
                <w:rFonts w:ascii="Consolas" w:hAnsi="Consolas"/>
                <w:sz w:val="17"/>
              </w:rPr>
              <w:t xml:space="preserve">        C02["C02 CandidatePortalApp&lt;br/&gt;SPA rút gọn cho ứng viên"]</w:t>
            </w:r>
          </w:p>
          <w:p>
            <w:pPr>
              <w:spacing w:after="0" w:line="240" w:lineRule="auto"/>
            </w:pPr>
            <w:r>
              <w:rPr>
                <w:rFonts w:ascii="Consolas" w:hAnsi="Consolas"/>
                <w:sz w:val="17"/>
              </w:rPr>
              <w:t xml:space="preserve">    end</w:t>
            </w:r>
          </w:p>
          <w:p>
            <w:pPr>
              <w:spacing w:after="0" w:line="240" w:lineRule="auto"/>
            </w:pPr>
            <w:r>
              <w:rPr>
                <w:rFonts w:ascii="Consolas" w:hAnsi="Consolas"/>
                <w:sz w:val="17"/>
              </w:rPr>
            </w:r>
          </w:p>
          <w:p>
            <w:pPr>
              <w:spacing w:after="0" w:line="240" w:lineRule="auto"/>
            </w:pPr>
            <w:r>
              <w:rPr>
                <w:rFonts w:ascii="Consolas" w:hAnsi="Consolas"/>
                <w:sz w:val="17"/>
              </w:rPr>
              <w:t xml:space="preserve">    EDGE["EdgeProxy Nginx&lt;br/&gt;hạ tầng, xem DEP-01 node N03"]</w:t>
            </w:r>
          </w:p>
          <w:p>
            <w:pPr>
              <w:spacing w:after="0" w:line="240" w:lineRule="auto"/>
            </w:pPr>
            <w:r>
              <w:rPr>
                <w:rFonts w:ascii="Consolas" w:hAnsi="Consolas"/>
                <w:sz w:val="17"/>
              </w:rPr>
            </w:r>
          </w:p>
          <w:p>
            <w:pPr>
              <w:spacing w:after="0" w:line="240" w:lineRule="auto"/>
            </w:pPr>
            <w:r>
              <w:rPr>
                <w:rFonts w:ascii="Consolas" w:hAnsi="Consolas"/>
                <w:sz w:val="17"/>
              </w:rPr>
              <w:t xml:space="preserve">    subgraph PAPI["Tiến trình ats-api"]</w:t>
            </w:r>
          </w:p>
          <w:p>
            <w:pPr>
              <w:spacing w:after="0" w:line="240" w:lineRule="auto"/>
            </w:pPr>
            <w:r>
              <w:rPr>
                <w:rFonts w:ascii="Consolas" w:hAnsi="Consolas"/>
                <w:sz w:val="17"/>
              </w:rPr>
              <w:t xml:space="preserve">        C03["C03 ApiGateway BFF"]</w:t>
            </w:r>
          </w:p>
          <w:p>
            <w:pPr>
              <w:spacing w:after="0" w:line="240" w:lineRule="auto"/>
            </w:pPr>
            <w:r>
              <w:rPr>
                <w:rFonts w:ascii="Consolas" w:hAnsi="Consolas"/>
                <w:sz w:val="17"/>
              </w:rPr>
              <w:t xml:space="preserve">        subgraph BIZ["Module nghiệp vụ C04 đến C16"]</w:t>
            </w:r>
          </w:p>
          <w:p>
            <w:pPr>
              <w:spacing w:after="0" w:line="240" w:lineRule="auto"/>
            </w:pPr>
            <w:r>
              <w:rPr>
                <w:rFonts w:ascii="Consolas" w:hAnsi="Consolas"/>
                <w:sz w:val="17"/>
              </w:rPr>
              <w:t xml:space="preserve">            C04["C04 AuthService"]</w:t>
            </w:r>
          </w:p>
          <w:p>
            <w:pPr>
              <w:spacing w:after="0" w:line="240" w:lineRule="auto"/>
            </w:pPr>
            <w:r>
              <w:rPr>
                <w:rFonts w:ascii="Consolas" w:hAnsi="Consolas"/>
                <w:sz w:val="17"/>
              </w:rPr>
              <w:t xml:space="preserve">            C07["C07 ApplicationService"]</w:t>
            </w:r>
          </w:p>
          <w:p>
            <w:pPr>
              <w:spacing w:after="0" w:line="240" w:lineRule="auto"/>
            </w:pPr>
            <w:r>
              <w:rPr>
                <w:rFonts w:ascii="Consolas" w:hAnsi="Consolas"/>
                <w:sz w:val="17"/>
              </w:rPr>
              <w:t xml:space="preserve">            C08["C08 SchedulingService"]</w:t>
            </w:r>
          </w:p>
          <w:p>
            <w:pPr>
              <w:spacing w:after="0" w:line="240" w:lineRule="auto"/>
            </w:pPr>
            <w:r>
              <w:rPr>
                <w:rFonts w:ascii="Consolas" w:hAnsi="Consolas"/>
                <w:sz w:val="17"/>
              </w:rPr>
              <w:t xml:space="preserve">            C10["C10 OfferService"]</w:t>
            </w:r>
          </w:p>
          <w:p>
            <w:pPr>
              <w:spacing w:after="0" w:line="240" w:lineRule="auto"/>
            </w:pPr>
            <w:r>
              <w:rPr>
                <w:rFonts w:ascii="Consolas" w:hAnsi="Consolas"/>
                <w:sz w:val="17"/>
              </w:rPr>
              <w:t xml:space="preserve">            C11["C11 ApprovalWorkflow"]</w:t>
            </w:r>
          </w:p>
          <w:p>
            <w:pPr>
              <w:spacing w:after="0" w:line="240" w:lineRule="auto"/>
            </w:pPr>
            <w:r>
              <w:rPr>
                <w:rFonts w:ascii="Consolas" w:hAnsi="Consolas"/>
                <w:sz w:val="17"/>
              </w:rPr>
              <w:t xml:space="preserve">            C12["C12 NotificationService"]</w:t>
            </w:r>
          </w:p>
          <w:p>
            <w:pPr>
              <w:spacing w:after="0" w:line="240" w:lineRule="auto"/>
            </w:pPr>
            <w:r>
              <w:rPr>
                <w:rFonts w:ascii="Consolas" w:hAnsi="Consolas"/>
                <w:sz w:val="17"/>
              </w:rPr>
              <w:t xml:space="preserve">            C14["C14 SLAService"]</w:t>
            </w:r>
          </w:p>
          <w:p>
            <w:pPr>
              <w:spacing w:after="0" w:line="240" w:lineRule="auto"/>
            </w:pPr>
            <w:r>
              <w:rPr>
                <w:rFonts w:ascii="Consolas" w:hAnsi="Consolas"/>
                <w:sz w:val="17"/>
              </w:rPr>
              <w:t xml:space="preserve">            C15["C15 FileService"]</w:t>
            </w:r>
          </w:p>
          <w:p>
            <w:pPr>
              <w:spacing w:after="0" w:line="240" w:lineRule="auto"/>
            </w:pPr>
            <w:r>
              <w:rPr>
                <w:rFonts w:ascii="Consolas" w:hAnsi="Consolas"/>
                <w:sz w:val="17"/>
              </w:rPr>
              <w:t xml:space="preserve">            C16["C16 AuditService"]</w:t>
            </w:r>
          </w:p>
          <w:p>
            <w:pPr>
              <w:spacing w:after="0" w:line="240" w:lineRule="auto"/>
            </w:pPr>
            <w:r>
              <w:rPr>
                <w:rFonts w:ascii="Consolas" w:hAnsi="Consolas"/>
                <w:sz w:val="17"/>
              </w:rPr>
              <w:t xml:space="preserve">            CETC["C05 JdService, C06 CandidateService,&lt;br/&gt;C09 FeedbackService, C13 EscalationService"]</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C19["C19 PersistenceLayer&lt;br/&gt;các repository, quản lý transaction"]</w:t>
            </w:r>
          </w:p>
          <w:p>
            <w:pPr>
              <w:spacing w:after="0" w:line="240" w:lineRule="auto"/>
            </w:pPr>
            <w:r>
              <w:rPr>
                <w:rFonts w:ascii="Consolas" w:hAnsi="Consolas"/>
                <w:sz w:val="17"/>
              </w:rPr>
              <w:t xml:space="preserve">        ADP["C20 đến C23 Adapter&lt;br/&gt;EmailPort, CalendarPort,&lt;br/&gt;IdentityPort, StoragePort"]</w:t>
            </w:r>
          </w:p>
          <w:p>
            <w:pPr>
              <w:spacing w:after="0" w:line="240" w:lineRule="auto"/>
            </w:pPr>
            <w:r>
              <w:rPr>
                <w:rFonts w:ascii="Consolas" w:hAnsi="Consolas"/>
                <w:sz w:val="17"/>
              </w:rPr>
              <w:t xml:space="preserve">        C24["C24 LockManager&lt;br/&gt;bọc Redis, ttl 120s"]</w:t>
            </w:r>
          </w:p>
          <w:p>
            <w:pPr>
              <w:spacing w:after="0" w:line="240" w:lineRule="auto"/>
            </w:pPr>
            <w:r>
              <w:rPr>
                <w:rFonts w:ascii="Consolas" w:hAnsi="Consolas"/>
                <w:sz w:val="17"/>
              </w:rPr>
              <w:t xml:space="preserve">    end</w:t>
            </w:r>
          </w:p>
          <w:p>
            <w:pPr>
              <w:spacing w:after="0" w:line="240" w:lineRule="auto"/>
            </w:pPr>
            <w:r>
              <w:rPr>
                <w:rFonts w:ascii="Consolas" w:hAnsi="Consolas"/>
                <w:sz w:val="17"/>
              </w:rPr>
            </w:r>
          </w:p>
          <w:p>
            <w:pPr>
              <w:spacing w:after="0" w:line="240" w:lineRule="auto"/>
            </w:pPr>
            <w:r>
              <w:rPr>
                <w:rFonts w:ascii="Consolas" w:hAnsi="Consolas"/>
                <w:sz w:val="17"/>
              </w:rPr>
              <w:t xml:space="preserve">    subgraph PWORKER["Tiến trình ats-worker"]</w:t>
            </w:r>
          </w:p>
          <w:p>
            <w:pPr>
              <w:spacing w:after="0" w:line="240" w:lineRule="auto"/>
            </w:pPr>
            <w:r>
              <w:rPr>
                <w:rFonts w:ascii="Consolas" w:hAnsi="Consolas"/>
                <w:sz w:val="17"/>
              </w:rPr>
              <w:t xml:space="preserve">        C17["C17 SchedulerWorker&lt;br/&gt;job idempotent, 1 instance active"]</w:t>
            </w:r>
          </w:p>
          <w:p>
            <w:pPr>
              <w:spacing w:after="0" w:line="240" w:lineRule="auto"/>
            </w:pPr>
            <w:r>
              <w:rPr>
                <w:rFonts w:ascii="Consolas" w:hAnsi="Consolas"/>
                <w:sz w:val="17"/>
              </w:rPr>
              <w:t xml:space="preserve">    end</w:t>
            </w:r>
          </w:p>
          <w:p>
            <w:pPr>
              <w:spacing w:after="0" w:line="240" w:lineRule="auto"/>
            </w:pPr>
            <w:r>
              <w:rPr>
                <w:rFonts w:ascii="Consolas" w:hAnsi="Consolas"/>
                <w:sz w:val="17"/>
              </w:rPr>
            </w:r>
          </w:p>
          <w:p>
            <w:pPr>
              <w:spacing w:after="0" w:line="240" w:lineRule="auto"/>
            </w:pPr>
            <w:r>
              <w:rPr>
                <w:rFonts w:ascii="Consolas" w:hAnsi="Consolas"/>
                <w:sz w:val="17"/>
              </w:rPr>
              <w:t xml:space="preserve">    subgraph PREP["Tiến trình ats-reporting"]</w:t>
            </w:r>
          </w:p>
          <w:p>
            <w:pPr>
              <w:spacing w:after="0" w:line="240" w:lineRule="auto"/>
            </w:pPr>
            <w:r>
              <w:rPr>
                <w:rFonts w:ascii="Consolas" w:hAnsi="Consolas"/>
                <w:sz w:val="17"/>
              </w:rPr>
              <w:t xml:space="preserve">        C18["C18 ReportingService&lt;br/&gt;read model, metric, dataFreshness"]</w:t>
            </w:r>
          </w:p>
          <w:p>
            <w:pPr>
              <w:spacing w:after="0" w:line="240" w:lineRule="auto"/>
            </w:pPr>
            <w:r>
              <w:rPr>
                <w:rFonts w:ascii="Consolas" w:hAnsi="Consolas"/>
                <w:sz w:val="17"/>
              </w:rPr>
              <w:t xml:space="preserve">    end</w:t>
            </w:r>
          </w:p>
          <w:p>
            <w:pPr>
              <w:spacing w:after="0" w:line="240" w:lineRule="auto"/>
            </w:pPr>
            <w:r>
              <w:rPr>
                <w:rFonts w:ascii="Consolas" w:hAnsi="Consolas"/>
                <w:sz w:val="17"/>
              </w:rPr>
            </w:r>
          </w:p>
          <w:p>
            <w:pPr>
              <w:spacing w:after="0" w:line="240" w:lineRule="auto"/>
            </w:pPr>
            <w:r>
              <w:rPr>
                <w:rFonts w:ascii="Consolas" w:hAnsi="Consolas"/>
                <w:sz w:val="17"/>
              </w:rPr>
              <w:t xml:space="preserve">    subgraph DATA["Data store"]</w:t>
            </w:r>
          </w:p>
          <w:p>
            <w:pPr>
              <w:spacing w:after="0" w:line="240" w:lineRule="auto"/>
            </w:pPr>
            <w:r>
              <w:rPr>
                <w:rFonts w:ascii="Consolas" w:hAnsi="Consolas"/>
                <w:sz w:val="17"/>
              </w:rPr>
              <w:t xml:space="preserve">        PGP[("PostgreSQL 16 primary&lt;br/&gt;18 bảng của C")]</w:t>
            </w:r>
          </w:p>
          <w:p>
            <w:pPr>
              <w:spacing w:after="0" w:line="240" w:lineRule="auto"/>
            </w:pPr>
            <w:r>
              <w:rPr>
                <w:rFonts w:ascii="Consolas" w:hAnsi="Consolas"/>
                <w:sz w:val="17"/>
              </w:rPr>
              <w:t xml:space="preserve">        PGR[("PostgreSQL 16 read replica")]</w:t>
            </w:r>
          </w:p>
          <w:p>
            <w:pPr>
              <w:spacing w:after="0" w:line="240" w:lineRule="auto"/>
            </w:pPr>
            <w:r>
              <w:rPr>
                <w:rFonts w:ascii="Consolas" w:hAnsi="Consolas"/>
                <w:sz w:val="17"/>
              </w:rPr>
              <w:t xml:space="preserve">        REDIS[("Redis 7&lt;br/&gt;lock, session, outbox queue")]</w:t>
            </w:r>
          </w:p>
          <w:p>
            <w:pPr>
              <w:spacing w:after="0" w:line="240" w:lineRule="auto"/>
            </w:pPr>
            <w:r>
              <w:rPr>
                <w:rFonts w:ascii="Consolas" w:hAnsi="Consolas"/>
                <w:sz w:val="17"/>
              </w:rPr>
              <w:t xml:space="preserve">        MINIO[("ObjectStorage MinIO&lt;br/&gt;bucket ats-cv")]</w:t>
            </w:r>
          </w:p>
          <w:p>
            <w:pPr>
              <w:spacing w:after="0" w:line="240" w:lineRule="auto"/>
            </w:pPr>
            <w:r>
              <w:rPr>
                <w:rFonts w:ascii="Consolas" w:hAnsi="Consolas"/>
                <w:sz w:val="17"/>
              </w:rPr>
              <w:t xml:space="preserve">    end</w:t>
            </w:r>
          </w:p>
          <w:p>
            <w:pPr>
              <w:spacing w:after="0" w:line="240" w:lineRule="auto"/>
            </w:pPr>
            <w:r>
              <w:rPr>
                <w:rFonts w:ascii="Consolas" w:hAnsi="Consolas"/>
                <w:sz w:val="17"/>
              </w:rPr>
            </w:r>
          </w:p>
          <w:p>
            <w:pPr>
              <w:spacing w:after="0" w:line="240" w:lineRule="auto"/>
            </w:pPr>
            <w:r>
              <w:rPr>
                <w:rFonts w:ascii="Consolas" w:hAnsi="Consolas"/>
                <w:sz w:val="17"/>
              </w:rPr>
              <w:t xml:space="preserve">    subgraph EXT["Hệ thống ngoài"]</w:t>
            </w:r>
          </w:p>
          <w:p>
            <w:pPr>
              <w:spacing w:after="0" w:line="240" w:lineRule="auto"/>
            </w:pPr>
            <w:r>
              <w:rPr>
                <w:rFonts w:ascii="Consolas" w:hAnsi="Consolas"/>
                <w:sz w:val="17"/>
              </w:rPr>
              <w:t xml:space="preserve">        IDP["IdentityProvider&lt;br/&gt;Google Workspace OIDC"]</w:t>
            </w:r>
          </w:p>
          <w:p>
            <w:pPr>
              <w:spacing w:after="0" w:line="240" w:lineRule="auto"/>
            </w:pPr>
            <w:r>
              <w:rPr>
                <w:rFonts w:ascii="Consolas" w:hAnsi="Consolas"/>
                <w:sz w:val="17"/>
              </w:rPr>
              <w:t xml:space="preserve">        MAIL["EmailGateway"]</w:t>
            </w:r>
          </w:p>
          <w:p>
            <w:pPr>
              <w:spacing w:after="0" w:line="240" w:lineRule="auto"/>
            </w:pPr>
            <w:r>
              <w:rPr>
                <w:rFonts w:ascii="Consolas" w:hAnsi="Consolas"/>
                <w:sz w:val="17"/>
              </w:rPr>
              <w:t xml:space="preserve">        CAL["CalendarProvider"]</w:t>
            </w:r>
          </w:p>
          <w:p>
            <w:pPr>
              <w:spacing w:after="0" w:line="240" w:lineRule="auto"/>
            </w:pPr>
            <w:r>
              <w:rPr>
                <w:rFonts w:ascii="Consolas" w:hAnsi="Consolas"/>
                <w:sz w:val="17"/>
              </w:rPr>
              <w:t xml:space="preserve">    end</w:t>
            </w:r>
          </w:p>
          <w:p>
            <w:pPr>
              <w:spacing w:after="0" w:line="240" w:lineRule="auto"/>
            </w:pPr>
            <w:r>
              <w:rPr>
                <w:rFonts w:ascii="Consolas" w:hAnsi="Consolas"/>
                <w:sz w:val="17"/>
              </w:rPr>
            </w:r>
          </w:p>
          <w:p>
            <w:pPr>
              <w:spacing w:after="0" w:line="240" w:lineRule="auto"/>
            </w:pPr>
            <w:r>
              <w:rPr>
                <w:rFonts w:ascii="Consolas" w:hAnsi="Consolas"/>
                <w:sz w:val="17"/>
              </w:rPr>
              <w:t xml:space="preserve">    C01 --&gt;|"REST/HTTPS"| EDGE</w:t>
            </w:r>
          </w:p>
          <w:p>
            <w:pPr>
              <w:spacing w:after="0" w:line="240" w:lineRule="auto"/>
            </w:pPr>
            <w:r>
              <w:rPr>
                <w:rFonts w:ascii="Consolas" w:hAnsi="Consolas"/>
                <w:sz w:val="17"/>
              </w:rPr>
              <w:t xml:space="preserve">    C02 --&gt;|"REST/HTTPS"| EDGE</w:t>
            </w:r>
          </w:p>
          <w:p>
            <w:pPr>
              <w:spacing w:after="0" w:line="240" w:lineRule="auto"/>
            </w:pPr>
            <w:r>
              <w:rPr>
                <w:rFonts w:ascii="Consolas" w:hAnsi="Consolas"/>
                <w:sz w:val="17"/>
              </w:rPr>
              <w:t xml:space="preserve">    EDGE --&gt;|"HTTP 8080 nội bộ"| C03</w:t>
            </w:r>
          </w:p>
          <w:p>
            <w:pPr>
              <w:spacing w:after="0" w:line="240" w:lineRule="auto"/>
            </w:pPr>
            <w:r>
              <w:rPr>
                <w:rFonts w:ascii="Consolas" w:hAnsi="Consolas"/>
                <w:sz w:val="17"/>
              </w:rPr>
              <w:t xml:space="preserve">    C03 --&gt;|"in-process call, các interface nghiệp vụ"| BIZ</w:t>
            </w:r>
          </w:p>
          <w:p>
            <w:pPr>
              <w:spacing w:after="0" w:line="240" w:lineRule="auto"/>
            </w:pPr>
            <w:r>
              <w:rPr>
                <w:rFonts w:ascii="Consolas" w:hAnsi="Consolas"/>
                <w:sz w:val="17"/>
              </w:rPr>
              <w:t xml:space="preserve">    C03 --&gt;|"REST/HTTPS IReadModel"| C18</w:t>
            </w:r>
          </w:p>
          <w:p>
            <w:pPr>
              <w:spacing w:after="0" w:line="240" w:lineRule="auto"/>
            </w:pPr>
            <w:r>
              <w:rPr>
                <w:rFonts w:ascii="Consolas" w:hAnsi="Consolas"/>
                <w:sz w:val="17"/>
              </w:rPr>
            </w:r>
          </w:p>
          <w:p>
            <w:pPr>
              <w:spacing w:after="0" w:line="240" w:lineRule="auto"/>
            </w:pPr>
            <w:r>
              <w:rPr>
                <w:rFonts w:ascii="Consolas" w:hAnsi="Consolas"/>
                <w:sz w:val="17"/>
              </w:rPr>
              <w:t xml:space="preserve">    C08 --&gt;|"in-process call, acquire slot lock"| C24</w:t>
            </w:r>
          </w:p>
          <w:p>
            <w:pPr>
              <w:spacing w:after="0" w:line="240" w:lineRule="auto"/>
            </w:pPr>
            <w:r>
              <w:rPr>
                <w:rFonts w:ascii="Consolas" w:hAnsi="Consolas"/>
                <w:sz w:val="17"/>
              </w:rPr>
              <w:t xml:space="preserve">    C10 --&gt;|"in-process call IApproval"| C11</w:t>
            </w:r>
          </w:p>
          <w:p>
            <w:pPr>
              <w:spacing w:after="0" w:line="240" w:lineRule="auto"/>
            </w:pPr>
            <w:r>
              <w:rPr>
                <w:rFonts w:ascii="Consolas" w:hAnsi="Consolas"/>
                <w:sz w:val="17"/>
              </w:rPr>
              <w:t xml:space="preserve">    C11 --&gt;|"in-process call INotification"| C12</w:t>
            </w:r>
          </w:p>
          <w:p>
            <w:pPr>
              <w:spacing w:after="0" w:line="240" w:lineRule="auto"/>
            </w:pPr>
            <w:r>
              <w:rPr>
                <w:rFonts w:ascii="Consolas" w:hAnsi="Consolas"/>
                <w:sz w:val="17"/>
              </w:rPr>
              <w:t xml:space="preserve">    C14 --&gt;|"in-process call, quét vi phạm SLA"| C07</w:t>
            </w:r>
          </w:p>
          <w:p>
            <w:pPr>
              <w:spacing w:after="0" w:line="240" w:lineRule="auto"/>
            </w:pPr>
            <w:r>
              <w:rPr>
                <w:rFonts w:ascii="Consolas" w:hAnsi="Consolas"/>
                <w:sz w:val="17"/>
              </w:rPr>
              <w:t xml:space="preserve">    BIZ --&gt;|"in-process call, repository"| C19</w:t>
            </w:r>
          </w:p>
          <w:p>
            <w:pPr>
              <w:spacing w:after="0" w:line="240" w:lineRule="auto"/>
            </w:pPr>
            <w:r>
              <w:rPr>
                <w:rFonts w:ascii="Consolas" w:hAnsi="Consolas"/>
                <w:sz w:val="17"/>
              </w:rPr>
              <w:t xml:space="preserve">    C12 -.-&gt;|"domain event, ghi outbox_events"| C19</w:t>
            </w:r>
          </w:p>
          <w:p>
            <w:pPr>
              <w:spacing w:after="0" w:line="240" w:lineRule="auto"/>
            </w:pPr>
            <w:r>
              <w:rPr>
                <w:rFonts w:ascii="Consolas" w:hAnsi="Consolas"/>
                <w:sz w:val="17"/>
              </w:rPr>
              <w:t xml:space="preserve">    BIZ --&gt;|"in-process call, các port"| ADP</w:t>
            </w:r>
          </w:p>
          <w:p>
            <w:pPr>
              <w:spacing w:after="0" w:line="240" w:lineRule="auto"/>
            </w:pPr>
            <w:r>
              <w:rPr>
                <w:rFonts w:ascii="Consolas" w:hAnsi="Consolas"/>
                <w:sz w:val="17"/>
              </w:rPr>
            </w:r>
          </w:p>
          <w:p>
            <w:pPr>
              <w:spacing w:after="0" w:line="240" w:lineRule="auto"/>
            </w:pPr>
            <w:r>
              <w:rPr>
                <w:rFonts w:ascii="Consolas" w:hAnsi="Consolas"/>
                <w:sz w:val="17"/>
              </w:rPr>
              <w:t xml:space="preserve">    C19 --&gt;|"SQL, TCP 5432"| PGP</w:t>
            </w:r>
          </w:p>
          <w:p>
            <w:pPr>
              <w:spacing w:after="0" w:line="240" w:lineRule="auto"/>
            </w:pPr>
            <w:r>
              <w:rPr>
                <w:rFonts w:ascii="Consolas" w:hAnsi="Consolas"/>
                <w:sz w:val="17"/>
              </w:rPr>
              <w:t xml:space="preserve">    C24 --&gt;|"Redis RESP"| REDIS</w:t>
            </w:r>
          </w:p>
          <w:p>
            <w:pPr>
              <w:spacing w:after="0" w:line="240" w:lineRule="auto"/>
            </w:pPr>
            <w:r>
              <w:rPr>
                <w:rFonts w:ascii="Consolas" w:hAnsi="Consolas"/>
                <w:sz w:val="17"/>
              </w:rPr>
              <w:t xml:space="preserve">    C04 --&gt;|"Redis RESP, session cache"| REDIS</w:t>
            </w:r>
          </w:p>
          <w:p>
            <w:pPr>
              <w:spacing w:after="0" w:line="240" w:lineRule="auto"/>
            </w:pPr>
            <w:r>
              <w:rPr>
                <w:rFonts w:ascii="Consolas" w:hAnsi="Consolas"/>
                <w:sz w:val="17"/>
              </w:rPr>
              <w:t xml:space="preserve">    ADP --&gt;|"OIDC"| IDP</w:t>
            </w:r>
          </w:p>
          <w:p>
            <w:pPr>
              <w:spacing w:after="0" w:line="240" w:lineRule="auto"/>
            </w:pPr>
            <w:r>
              <w:rPr>
                <w:rFonts w:ascii="Consolas" w:hAnsi="Consolas"/>
                <w:sz w:val="17"/>
              </w:rPr>
              <w:t xml:space="preserve">    ADP --&gt;|"SMTP/HTTPS"| MAIL</w:t>
            </w:r>
          </w:p>
          <w:p>
            <w:pPr>
              <w:spacing w:after="0" w:line="240" w:lineRule="auto"/>
            </w:pPr>
            <w:r>
              <w:rPr>
                <w:rFonts w:ascii="Consolas" w:hAnsi="Consolas"/>
                <w:sz w:val="17"/>
              </w:rPr>
              <w:t xml:space="preserve">    ADP --&gt;|"REST/HTTPS"| CAL</w:t>
            </w:r>
          </w:p>
          <w:p>
            <w:pPr>
              <w:spacing w:after="0" w:line="240" w:lineRule="auto"/>
            </w:pPr>
            <w:r>
              <w:rPr>
                <w:rFonts w:ascii="Consolas" w:hAnsi="Consolas"/>
                <w:sz w:val="17"/>
              </w:rPr>
              <w:t xml:space="preserve">    ADP --&gt;|"S3 API"| MINIO</w:t>
            </w:r>
          </w:p>
          <w:p>
            <w:pPr>
              <w:spacing w:after="0" w:line="240" w:lineRule="auto"/>
            </w:pPr>
            <w:r>
              <w:rPr>
                <w:rFonts w:ascii="Consolas" w:hAnsi="Consolas"/>
                <w:sz w:val="17"/>
              </w:rPr>
              <w:t xml:space="preserve">    C01 --&gt;|"S3 API, presigned PUT và GET"| MINIO</w:t>
            </w:r>
          </w:p>
          <w:p>
            <w:pPr>
              <w:spacing w:after="0" w:line="240" w:lineRule="auto"/>
            </w:pPr>
            <w:r>
              <w:rPr>
                <w:rFonts w:ascii="Consolas" w:hAnsi="Consolas"/>
                <w:sz w:val="17"/>
              </w:rPr>
              <w:t xml:space="preserve">    C02 --&gt;|"S3 API, presigned PUT"| MINIO</w:t>
            </w:r>
          </w:p>
          <w:p>
            <w:pPr>
              <w:spacing w:after="0" w:line="240" w:lineRule="auto"/>
            </w:pPr>
            <w:r>
              <w:rPr>
                <w:rFonts w:ascii="Consolas" w:hAnsi="Consolas"/>
                <w:sz w:val="17"/>
              </w:rPr>
            </w:r>
          </w:p>
          <w:p>
            <w:pPr>
              <w:spacing w:after="0" w:line="240" w:lineRule="auto"/>
            </w:pPr>
            <w:r>
              <w:rPr>
                <w:rFonts w:ascii="Consolas" w:hAnsi="Consolas"/>
                <w:sz w:val="17"/>
              </w:rPr>
              <w:t xml:space="preserve">    C17 --&gt;|"SQL, quét SLA và job theo lịch"| PGP</w:t>
            </w:r>
          </w:p>
          <w:p>
            <w:pPr>
              <w:spacing w:after="0" w:line="240" w:lineRule="auto"/>
            </w:pPr>
            <w:r>
              <w:rPr>
                <w:rFonts w:ascii="Consolas" w:hAnsi="Consolas"/>
                <w:sz w:val="17"/>
              </w:rPr>
              <w:t xml:space="preserve">    C17 --&gt;|"Redis RESP, leader election"| REDIS</w:t>
            </w:r>
          </w:p>
          <w:p>
            <w:pPr>
              <w:spacing w:after="0" w:line="240" w:lineRule="auto"/>
            </w:pPr>
            <w:r>
              <w:rPr>
                <w:rFonts w:ascii="Consolas" w:hAnsi="Consolas"/>
                <w:sz w:val="17"/>
              </w:rPr>
              <w:t xml:space="preserve">    C17 -.-&gt;|"domain event, poll outbox rồi gọi adapter"| ADP</w:t>
            </w:r>
          </w:p>
          <w:p>
            <w:pPr>
              <w:spacing w:after="0" w:line="240" w:lineRule="auto"/>
            </w:pPr>
            <w:r>
              <w:rPr>
                <w:rFonts w:ascii="Consolas" w:hAnsi="Consolas"/>
                <w:sz w:val="17"/>
              </w:rPr>
              <w:t xml:space="preserve">    C17 -.-&gt;|"SQL chỉ đọc, làm mới read model 15 phút"| PGR</w:t>
            </w:r>
          </w:p>
          <w:p>
            <w:pPr>
              <w:spacing w:after="0" w:line="240" w:lineRule="auto"/>
            </w:pPr>
            <w:r>
              <w:rPr>
                <w:rFonts w:ascii="Consolas" w:hAnsi="Consolas"/>
                <w:sz w:val="17"/>
              </w:rPr>
              <w:t xml:space="preserve">    PGP -.-&gt;|"streaming replication"| PGR</w:t>
            </w:r>
          </w:p>
          <w:p>
            <w:pPr>
              <w:spacing w:after="0" w:line="240" w:lineRule="auto"/>
            </w:pPr>
            <w:r>
              <w:rPr>
                <w:rFonts w:ascii="Consolas" w:hAnsi="Consolas"/>
                <w:sz w:val="17"/>
              </w:rPr>
              <w:t xml:space="preserve">    C18 --&gt;|"SQL chỉ đọc"| PGR</w:t>
            </w:r>
          </w:p>
        </w:tc>
      </w:tr>
    </w:tbl>
    <w:p/>
    <w:p>
      <w:pPr>
        <w:pStyle w:val="Heading3"/>
      </w:pPr>
      <w:r>
        <w:t>5.2.2. Danh mục component</w:t>
      </w:r>
    </w:p>
    <w:p>
      <w:pPr>
        <w:spacing w:after="120"/>
        <w:jc w:val="both"/>
      </w:pPr>
      <w:r>
        <w:t xml:space="preserve">Bảng 5.2 liệt kê 24 component ở dạng rút gọn: mã, tên, trách nhiệm một câu và tiến trình chứa nó. Cột "Tiến trình" là cột nối trực tiếp sang mục 5.3 — nó cho biết mỗi khối logic trên Hình 5.1 sẽ nằm trong artifact nào khi triển khai. Bản đầy đủ có thêm cột interface cung cấp, interface tiêu thụ và danh sách UC/BR/NFR mà component chịu trách nhiệm, đặt ở </w:t>
      </w:r>
      <w:r>
        <w:rPr>
          <w:rFonts w:ascii="Consolas" w:hAnsi="Consolas"/>
          <w:color w:val="B03060"/>
          <w:sz w:val="20"/>
        </w:rPr>
        <w:t>diagrams/D_comp_architecture_v1.md</w:t>
      </w:r>
      <w:r>
        <w:t xml:space="preserve"> Bảng 5.2 của file đó.</w:t>
      </w:r>
    </w:p>
    <w:p>
      <w:pPr>
        <w:spacing w:after="120"/>
        <w:jc w:val="both"/>
      </w:pPr>
      <w:r>
        <w:rPr>
          <w:b/>
        </w:rPr>
        <w:t>Bảng 5.2 — Danh mục 24 component của COMP-01 (bản rút gọn)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Mã</w:t>
            </w:r>
          </w:p>
        </w:tc>
        <w:tc>
          <w:tcPr>
            <w:tcW w:type="dxa" w:w="2160"/>
            <w:shd w:val="clear" w:color="auto" w:fill="E8EDF5"/>
          </w:tcPr>
          <w:p>
            <w:pPr>
              <w:spacing w:after="40"/>
            </w:pPr>
            <w:r>
              <w:rPr>
                <w:sz w:val="19"/>
              </w:rPr>
            </w:r>
            <w:r>
              <w:rPr>
                <w:b/>
                <w:sz w:val="19"/>
              </w:rPr>
              <w:t>Component</w:t>
            </w:r>
          </w:p>
        </w:tc>
        <w:tc>
          <w:tcPr>
            <w:tcW w:type="dxa" w:w="2160"/>
            <w:shd w:val="clear" w:color="auto" w:fill="E8EDF5"/>
          </w:tcPr>
          <w:p>
            <w:pPr>
              <w:spacing w:after="40"/>
            </w:pPr>
            <w:r>
              <w:rPr>
                <w:sz w:val="19"/>
              </w:rPr>
            </w:r>
            <w:r>
              <w:rPr>
                <w:b/>
                <w:sz w:val="19"/>
              </w:rPr>
              <w:t>Trách nhiệm</w:t>
            </w:r>
          </w:p>
        </w:tc>
        <w:tc>
          <w:tcPr>
            <w:tcW w:type="dxa" w:w="2160"/>
            <w:shd w:val="clear" w:color="auto" w:fill="E8EDF5"/>
          </w:tcPr>
          <w:p>
            <w:pPr>
              <w:spacing w:after="40"/>
            </w:pPr>
            <w:r>
              <w:rPr>
                <w:sz w:val="19"/>
              </w:rPr>
            </w:r>
            <w:r>
              <w:rPr>
                <w:b/>
                <w:sz w:val="19"/>
              </w:rPr>
              <w:t>Tiến trình</w:t>
            </w:r>
          </w:p>
        </w:tc>
      </w:tr>
      <w:tr>
        <w:tc>
          <w:tcPr>
            <w:tcW w:type="dxa" w:w="2160"/>
          </w:tcPr>
          <w:p>
            <w:pPr>
              <w:spacing w:after="40"/>
            </w:pPr>
            <w:r>
              <w:rPr>
                <w:sz w:val="19"/>
              </w:rPr>
            </w:r>
            <w:r>
              <w:rPr>
                <w:sz w:val="19"/>
              </w:rPr>
              <w:t>C01</w:t>
            </w:r>
          </w:p>
        </w:tc>
        <w:tc>
          <w:tcPr>
            <w:tcW w:type="dxa" w:w="2160"/>
          </w:tcPr>
          <w:p>
            <w:pPr>
              <w:spacing w:after="40"/>
            </w:pPr>
            <w:r>
              <w:rPr>
                <w:sz w:val="19"/>
              </w:rPr>
            </w:r>
            <w:r>
              <w:rPr>
                <w:rFonts w:ascii="Consolas" w:hAnsi="Consolas"/>
                <w:color w:val="B03060"/>
                <w:sz w:val="19"/>
              </w:rPr>
              <w:t>InternalWebApp</w:t>
            </w:r>
          </w:p>
        </w:tc>
        <w:tc>
          <w:tcPr>
            <w:tcW w:type="dxa" w:w="2160"/>
          </w:tcPr>
          <w:p>
            <w:pPr>
              <w:spacing w:after="40"/>
            </w:pPr>
            <w:r>
              <w:rPr>
                <w:sz w:val="19"/>
              </w:rPr>
            </w:r>
            <w:r>
              <w:rPr>
                <w:sz w:val="19"/>
              </w:rPr>
              <w:t>SPA phục vụ 6 vai trò nội bộ, gồm 10 trong 11 màn hình</w:t>
            </w:r>
          </w:p>
        </w:tc>
        <w:tc>
          <w:tcPr>
            <w:tcW w:type="dxa" w:w="2160"/>
          </w:tcPr>
          <w:p>
            <w:pPr>
              <w:spacing w:after="40"/>
            </w:pPr>
            <w:r>
              <w:rPr>
                <w:sz w:val="19"/>
              </w:rPr>
            </w:r>
            <w:r>
              <w:rPr>
                <w:sz w:val="19"/>
              </w:rPr>
              <w:t>Browser</w:t>
            </w:r>
          </w:p>
        </w:tc>
      </w:tr>
      <w:tr>
        <w:tc>
          <w:tcPr>
            <w:tcW w:type="dxa" w:w="2160"/>
          </w:tcPr>
          <w:p>
            <w:pPr>
              <w:spacing w:after="40"/>
            </w:pPr>
            <w:r>
              <w:rPr>
                <w:sz w:val="19"/>
              </w:rPr>
            </w:r>
            <w:r>
              <w:rPr>
                <w:sz w:val="19"/>
              </w:rPr>
              <w:t>C02</w:t>
            </w:r>
          </w:p>
        </w:tc>
        <w:tc>
          <w:tcPr>
            <w:tcW w:type="dxa" w:w="2160"/>
          </w:tcPr>
          <w:p>
            <w:pPr>
              <w:spacing w:after="40"/>
            </w:pPr>
            <w:r>
              <w:rPr>
                <w:sz w:val="19"/>
              </w:rPr>
            </w:r>
            <w:r>
              <w:rPr>
                <w:rFonts w:ascii="Consolas" w:hAnsi="Consolas"/>
                <w:color w:val="B03060"/>
                <w:sz w:val="19"/>
              </w:rPr>
              <w:t>CandidatePortalApp</w:t>
            </w:r>
          </w:p>
        </w:tc>
        <w:tc>
          <w:tcPr>
            <w:tcW w:type="dxa" w:w="2160"/>
          </w:tcPr>
          <w:p>
            <w:pPr>
              <w:spacing w:after="40"/>
            </w:pPr>
            <w:r>
              <w:rPr>
                <w:sz w:val="19"/>
              </w:rPr>
            </w:r>
            <w:r>
              <w:rPr>
                <w:sz w:val="19"/>
              </w:rPr>
              <w:t>SPA rút gọn cho ứng viên: xem trạng thái, xác nhận lịch, phản hồi offer</w:t>
            </w:r>
          </w:p>
        </w:tc>
        <w:tc>
          <w:tcPr>
            <w:tcW w:type="dxa" w:w="2160"/>
          </w:tcPr>
          <w:p>
            <w:pPr>
              <w:spacing w:after="40"/>
            </w:pPr>
            <w:r>
              <w:rPr>
                <w:sz w:val="19"/>
              </w:rPr>
            </w:r>
            <w:r>
              <w:rPr>
                <w:sz w:val="19"/>
              </w:rPr>
              <w:t>Browser</w:t>
            </w:r>
          </w:p>
        </w:tc>
      </w:tr>
      <w:tr>
        <w:tc>
          <w:tcPr>
            <w:tcW w:type="dxa" w:w="2160"/>
          </w:tcPr>
          <w:p>
            <w:pPr>
              <w:spacing w:after="40"/>
            </w:pPr>
            <w:r>
              <w:rPr>
                <w:sz w:val="19"/>
              </w:rPr>
            </w:r>
            <w:r>
              <w:rPr>
                <w:sz w:val="19"/>
              </w:rPr>
              <w:t>C03</w:t>
            </w:r>
          </w:p>
        </w:tc>
        <w:tc>
          <w:tcPr>
            <w:tcW w:type="dxa" w:w="2160"/>
          </w:tcPr>
          <w:p>
            <w:pPr>
              <w:spacing w:after="40"/>
            </w:pPr>
            <w:r>
              <w:rPr>
                <w:sz w:val="19"/>
              </w:rPr>
            </w:r>
            <w:r>
              <w:rPr>
                <w:rFonts w:ascii="Consolas" w:hAnsi="Consolas"/>
                <w:color w:val="B03060"/>
                <w:sz w:val="19"/>
              </w:rPr>
              <w:t>ApiGateway</w:t>
            </w:r>
            <w:r>
              <w:rPr>
                <w:sz w:val="19"/>
              </w:rPr>
              <w:t xml:space="preserve"> (BFF)</w:t>
            </w:r>
          </w:p>
        </w:tc>
        <w:tc>
          <w:tcPr>
            <w:tcW w:type="dxa" w:w="2160"/>
          </w:tcPr>
          <w:p>
            <w:pPr>
              <w:spacing w:after="40"/>
            </w:pPr>
            <w:r>
              <w:rPr>
                <w:sz w:val="19"/>
              </w:rPr>
            </w:r>
            <w:r>
              <w:rPr>
                <w:sz w:val="19"/>
              </w:rPr>
              <w:t xml:space="preserve">Định tuyến, xác thực token, rate-limit, tổng hợp response theo từng màn hình, gắn </w:t>
            </w:r>
            <w:r>
              <w:rPr>
                <w:rFonts w:ascii="Consolas" w:hAnsi="Consolas"/>
                <w:color w:val="B03060"/>
                <w:sz w:val="19"/>
              </w:rPr>
              <w:t>correlationId</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C04</w:t>
            </w:r>
          </w:p>
        </w:tc>
        <w:tc>
          <w:tcPr>
            <w:tcW w:type="dxa" w:w="2160"/>
          </w:tcPr>
          <w:p>
            <w:pPr>
              <w:spacing w:after="40"/>
            </w:pPr>
            <w:r>
              <w:rPr>
                <w:sz w:val="19"/>
              </w:rPr>
            </w:r>
            <w:r>
              <w:rPr>
                <w:rFonts w:ascii="Consolas" w:hAnsi="Consolas"/>
                <w:color w:val="B03060"/>
                <w:sz w:val="19"/>
              </w:rPr>
              <w:t>AuthService</w:t>
            </w:r>
          </w:p>
        </w:tc>
        <w:tc>
          <w:tcPr>
            <w:tcW w:type="dxa" w:w="2160"/>
          </w:tcPr>
          <w:p>
            <w:pPr>
              <w:spacing w:after="40"/>
            </w:pPr>
            <w:r>
              <w:rPr>
                <w:sz w:val="19"/>
              </w:rPr>
            </w:r>
            <w:r>
              <w:rPr>
                <w:sz w:val="19"/>
              </w:rPr>
              <w:t>OIDC với IdP nội bộ, session, phát và thu hồi token ứng viên, giải quyết RBAC kèm phạm vi phòng ban</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C05</w:t>
            </w:r>
          </w:p>
        </w:tc>
        <w:tc>
          <w:tcPr>
            <w:tcW w:type="dxa" w:w="2160"/>
          </w:tcPr>
          <w:p>
            <w:pPr>
              <w:spacing w:after="40"/>
            </w:pPr>
            <w:r>
              <w:rPr>
                <w:sz w:val="19"/>
              </w:rPr>
            </w:r>
            <w:r>
              <w:rPr>
                <w:rFonts w:ascii="Consolas" w:hAnsi="Consolas"/>
                <w:color w:val="B03060"/>
                <w:sz w:val="19"/>
              </w:rPr>
              <w:t>JdService</w:t>
            </w:r>
          </w:p>
        </w:tc>
        <w:tc>
          <w:tcPr>
            <w:tcW w:type="dxa" w:w="2160"/>
          </w:tcPr>
          <w:p>
            <w:pPr>
              <w:spacing w:after="40"/>
            </w:pPr>
            <w:r>
              <w:rPr>
                <w:sz w:val="19"/>
              </w:rPr>
            </w:r>
            <w:r>
              <w:rPr>
                <w:sz w:val="19"/>
              </w:rPr>
              <w:t xml:space="preserve">Quản lý JD, </w:t>
            </w:r>
            <w:r>
              <w:rPr>
                <w:rFonts w:ascii="Consolas" w:hAnsi="Consolas"/>
                <w:color w:val="B03060"/>
                <w:sz w:val="19"/>
              </w:rPr>
              <w:t>InterviewProcess</w:t>
            </w:r>
            <w:r>
              <w:rPr>
                <w:sz w:val="19"/>
              </w:rPr>
              <w:t xml:space="preserve">, </w:t>
            </w:r>
            <w:r>
              <w:rPr>
                <w:rFonts w:ascii="Consolas" w:hAnsi="Consolas"/>
                <w:color w:val="B03060"/>
                <w:sz w:val="19"/>
              </w:rPr>
              <w:t>ScorecardTemplate</w:t>
            </w:r>
            <w:r>
              <w:rPr>
                <w:sz w:val="19"/>
              </w:rPr>
              <w:t>; yêu cầu duyệt mở JD theo BR-02</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C06</w:t>
            </w:r>
          </w:p>
        </w:tc>
        <w:tc>
          <w:tcPr>
            <w:tcW w:type="dxa" w:w="2160"/>
          </w:tcPr>
          <w:p>
            <w:pPr>
              <w:spacing w:after="40"/>
            </w:pPr>
            <w:r>
              <w:rPr>
                <w:sz w:val="19"/>
              </w:rPr>
            </w:r>
            <w:r>
              <w:rPr>
                <w:rFonts w:ascii="Consolas" w:hAnsi="Consolas"/>
                <w:color w:val="B03060"/>
                <w:sz w:val="19"/>
              </w:rPr>
              <w:t>CandidateService</w:t>
            </w:r>
          </w:p>
        </w:tc>
        <w:tc>
          <w:tcPr>
            <w:tcW w:type="dxa" w:w="2160"/>
          </w:tcPr>
          <w:p>
            <w:pPr>
              <w:spacing w:after="40"/>
            </w:pPr>
            <w:r>
              <w:rPr>
                <w:sz w:val="19"/>
              </w:rPr>
            </w:r>
            <w:r>
              <w:rPr>
                <w:sz w:val="19"/>
              </w:rPr>
              <w:t xml:space="preserve">Hồ sơ ứng viên, dedupe theo email, talent pool, metadata </w:t>
            </w:r>
            <w:r>
              <w:rPr>
                <w:rFonts w:ascii="Consolas" w:hAnsi="Consolas"/>
                <w:color w:val="B03060"/>
                <w:sz w:val="19"/>
              </w:rPr>
              <w:t>attachments</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C07</w:t>
            </w:r>
          </w:p>
        </w:tc>
        <w:tc>
          <w:tcPr>
            <w:tcW w:type="dxa" w:w="2160"/>
          </w:tcPr>
          <w:p>
            <w:pPr>
              <w:spacing w:after="40"/>
            </w:pPr>
            <w:r>
              <w:rPr>
                <w:sz w:val="19"/>
              </w:rPr>
            </w:r>
            <w:r>
              <w:rPr>
                <w:rFonts w:ascii="Consolas" w:hAnsi="Consolas"/>
                <w:color w:val="B03060"/>
                <w:sz w:val="19"/>
              </w:rPr>
              <w:t>ApplicationService</w:t>
            </w:r>
          </w:p>
        </w:tc>
        <w:tc>
          <w:tcPr>
            <w:tcW w:type="dxa" w:w="2160"/>
          </w:tcPr>
          <w:p>
            <w:pPr>
              <w:spacing w:after="40"/>
            </w:pPr>
            <w:r>
              <w:rPr>
                <w:sz w:val="19"/>
              </w:rPr>
            </w:r>
            <w:r>
              <w:rPr>
                <w:sz w:val="19"/>
              </w:rPr>
              <w:t xml:space="preserve">Lõi nghiệp vụ: state machine </w:t>
            </w:r>
            <w:r>
              <w:rPr>
                <w:rFonts w:ascii="Consolas" w:hAnsi="Consolas"/>
                <w:color w:val="B03060"/>
                <w:sz w:val="19"/>
              </w:rPr>
              <w:t>Application</w:t>
            </w:r>
            <w:r>
              <w:rPr>
                <w:sz w:val="19"/>
              </w:rPr>
              <w:t xml:space="preserve"> theo STATE-01, pipeline kanban, ghi lịch sử trạng thái</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C08</w:t>
            </w:r>
          </w:p>
        </w:tc>
        <w:tc>
          <w:tcPr>
            <w:tcW w:type="dxa" w:w="2160"/>
          </w:tcPr>
          <w:p>
            <w:pPr>
              <w:spacing w:after="40"/>
            </w:pPr>
            <w:r>
              <w:rPr>
                <w:sz w:val="19"/>
              </w:rPr>
            </w:r>
            <w:r>
              <w:rPr>
                <w:rFonts w:ascii="Consolas" w:hAnsi="Consolas"/>
                <w:color w:val="B03060"/>
                <w:sz w:val="19"/>
              </w:rPr>
              <w:t>SchedulingService</w:t>
            </w:r>
          </w:p>
        </w:tc>
        <w:tc>
          <w:tcPr>
            <w:tcW w:type="dxa" w:w="2160"/>
          </w:tcPr>
          <w:p>
            <w:pPr>
              <w:spacing w:after="40"/>
            </w:pPr>
            <w:r>
              <w:rPr>
                <w:sz w:val="19"/>
              </w:rPr>
            </w:r>
            <w:r>
              <w:rPr>
                <w:sz w:val="19"/>
              </w:rPr>
              <w:t xml:space="preserve">Kiểm tra xung đột BR-03, giữ khoá slot, tạo và đổi </w:t>
            </w:r>
            <w:r>
              <w:rPr>
                <w:rFonts w:ascii="Consolas" w:hAnsi="Consolas"/>
                <w:color w:val="B03060"/>
                <w:sz w:val="19"/>
              </w:rPr>
              <w:t>Interview</w:t>
            </w:r>
            <w:r>
              <w:rPr>
                <w:sz w:val="19"/>
              </w:rPr>
              <w:t>, gợi ý 3 khung giờ trống</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C09</w:t>
            </w:r>
          </w:p>
        </w:tc>
        <w:tc>
          <w:tcPr>
            <w:tcW w:type="dxa" w:w="2160"/>
          </w:tcPr>
          <w:p>
            <w:pPr>
              <w:spacing w:after="40"/>
            </w:pPr>
            <w:r>
              <w:rPr>
                <w:sz w:val="19"/>
              </w:rPr>
            </w:r>
            <w:r>
              <w:rPr>
                <w:rFonts w:ascii="Consolas" w:hAnsi="Consolas"/>
                <w:color w:val="B03060"/>
                <w:sz w:val="19"/>
              </w:rPr>
              <w:t>FeedbackService</w:t>
            </w:r>
          </w:p>
        </w:tc>
        <w:tc>
          <w:tcPr>
            <w:tcW w:type="dxa" w:w="2160"/>
          </w:tcPr>
          <w:p>
            <w:pPr>
              <w:spacing w:after="40"/>
            </w:pPr>
            <w:r>
              <w:rPr>
                <w:sz w:val="19"/>
              </w:rPr>
            </w:r>
            <w:r>
              <w:rPr>
                <w:sz w:val="19"/>
              </w:rPr>
              <w:t xml:space="preserve">Scorecard, </w:t>
            </w:r>
            <w:r>
              <w:rPr>
                <w:rFonts w:ascii="Consolas" w:hAnsi="Consolas"/>
                <w:color w:val="B03060"/>
                <w:sz w:val="19"/>
              </w:rPr>
              <w:t>Feedback</w:t>
            </w:r>
            <w:r>
              <w:rPr>
                <w:sz w:val="19"/>
              </w:rPr>
              <w:t xml:space="preserve"> và </w:t>
            </w:r>
            <w:r>
              <w:rPr>
                <w:rFonts w:ascii="Consolas" w:hAnsi="Consolas"/>
                <w:color w:val="B03060"/>
                <w:sz w:val="19"/>
              </w:rPr>
              <w:t>FeedbackCriterion</w:t>
            </w:r>
            <w:r>
              <w:rPr>
                <w:sz w:val="19"/>
              </w:rPr>
              <w:t>, khoá sửa sau 24 giờ, tổng hợp kết luận vòng theo BR-07</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C10</w:t>
            </w:r>
          </w:p>
        </w:tc>
        <w:tc>
          <w:tcPr>
            <w:tcW w:type="dxa" w:w="2160"/>
          </w:tcPr>
          <w:p>
            <w:pPr>
              <w:spacing w:after="40"/>
            </w:pPr>
            <w:r>
              <w:rPr>
                <w:sz w:val="19"/>
              </w:rPr>
            </w:r>
            <w:r>
              <w:rPr>
                <w:rFonts w:ascii="Consolas" w:hAnsi="Consolas"/>
                <w:color w:val="B03060"/>
                <w:sz w:val="19"/>
              </w:rPr>
              <w:t>OfferService</w:t>
            </w:r>
          </w:p>
        </w:tc>
        <w:tc>
          <w:tcPr>
            <w:tcW w:type="dxa" w:w="2160"/>
          </w:tcPr>
          <w:p>
            <w:pPr>
              <w:spacing w:after="40"/>
            </w:pPr>
            <w:r>
              <w:rPr>
                <w:sz w:val="19"/>
              </w:rPr>
            </w:r>
            <w:r>
              <w:rPr>
                <w:sz w:val="19"/>
              </w:rPr>
              <w:t xml:space="preserve">Vòng đời </w:t>
            </w:r>
            <w:r>
              <w:rPr>
                <w:rFonts w:ascii="Consolas" w:hAnsi="Consolas"/>
                <w:color w:val="B03060"/>
                <w:sz w:val="19"/>
              </w:rPr>
              <w:t>Offer</w:t>
            </w:r>
            <w:r>
              <w:rPr>
                <w:sz w:val="19"/>
              </w:rPr>
              <w:t>: tạo bản nháp, gửi ứng viên, hết hạn, xử lý accept/decline/counter</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C11</w:t>
            </w:r>
          </w:p>
        </w:tc>
        <w:tc>
          <w:tcPr>
            <w:tcW w:type="dxa" w:w="2160"/>
          </w:tcPr>
          <w:p>
            <w:pPr>
              <w:spacing w:after="40"/>
            </w:pPr>
            <w:r>
              <w:rPr>
                <w:sz w:val="19"/>
              </w:rPr>
            </w:r>
            <w:r>
              <w:rPr>
                <w:rFonts w:ascii="Consolas" w:hAnsi="Consolas"/>
                <w:color w:val="B03060"/>
                <w:sz w:val="19"/>
              </w:rPr>
              <w:t>ApprovalWorkflow</w:t>
            </w:r>
          </w:p>
        </w:tc>
        <w:tc>
          <w:tcPr>
            <w:tcW w:type="dxa" w:w="2160"/>
          </w:tcPr>
          <w:p>
            <w:pPr>
              <w:spacing w:after="40"/>
            </w:pPr>
            <w:r>
              <w:rPr>
                <w:sz w:val="19"/>
              </w:rPr>
            </w:r>
            <w:r>
              <w:rPr>
                <w:sz w:val="19"/>
              </w:rPr>
              <w:t xml:space="preserve">Engine duyệt tổng quát cho mọi </w:t>
            </w:r>
            <w:r>
              <w:rPr>
                <w:rFonts w:ascii="Consolas" w:hAnsi="Consolas"/>
                <w:color w:val="B03060"/>
                <w:sz w:val="19"/>
              </w:rPr>
              <w:t>Approvable</w:t>
            </w:r>
            <w:r>
              <w:rPr>
                <w:sz w:val="19"/>
              </w:rPr>
              <w:t xml:space="preserve">: tính số cấp theo BR-08, điều phối từng cấp, ghi </w:t>
            </w:r>
            <w:r>
              <w:rPr>
                <w:rFonts w:ascii="Consolas" w:hAnsi="Consolas"/>
                <w:color w:val="B03060"/>
                <w:sz w:val="19"/>
              </w:rPr>
              <w:t>offer_approvals</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C12</w:t>
            </w:r>
          </w:p>
        </w:tc>
        <w:tc>
          <w:tcPr>
            <w:tcW w:type="dxa" w:w="2160"/>
          </w:tcPr>
          <w:p>
            <w:pPr>
              <w:spacing w:after="40"/>
            </w:pPr>
            <w:r>
              <w:rPr>
                <w:sz w:val="19"/>
              </w:rPr>
            </w:r>
            <w:r>
              <w:rPr>
                <w:rFonts w:ascii="Consolas" w:hAnsi="Consolas"/>
                <w:color w:val="B03060"/>
                <w:sz w:val="19"/>
              </w:rPr>
              <w:t>NotificationService</w:t>
            </w:r>
          </w:p>
        </w:tc>
        <w:tc>
          <w:tcPr>
            <w:tcW w:type="dxa" w:w="2160"/>
          </w:tcPr>
          <w:p>
            <w:pPr>
              <w:spacing w:after="40"/>
            </w:pPr>
            <w:r>
              <w:rPr>
                <w:sz w:val="19"/>
              </w:rPr>
            </w:r>
            <w:r>
              <w:rPr>
                <w:sz w:val="19"/>
              </w:rPr>
              <w:t>Chọn template đã duyệt, render VI/EN, ghi outbox, tạo thông báo trong ứng dụng</w:t>
            </w:r>
          </w:p>
        </w:tc>
        <w:tc>
          <w:tcPr>
            <w:tcW w:type="dxa" w:w="2160"/>
          </w:tcPr>
          <w:p>
            <w:pPr>
              <w:spacing w:after="40"/>
            </w:pPr>
            <w:r>
              <w:rPr>
                <w:sz w:val="19"/>
              </w:rPr>
            </w:r>
            <w:r>
              <w:rPr>
                <w:rFonts w:ascii="Consolas" w:hAnsi="Consolas"/>
                <w:color w:val="B03060"/>
                <w:sz w:val="19"/>
              </w:rPr>
              <w:t>ats-api</w:t>
            </w:r>
            <w:r>
              <w:rPr>
                <w:sz w:val="19"/>
              </w:rPr>
              <w:t xml:space="preserve">, nạp cả trong </w:t>
            </w:r>
            <w:r>
              <w:rPr>
                <w:rFonts w:ascii="Consolas" w:hAnsi="Consolas"/>
                <w:color w:val="B03060"/>
                <w:sz w:val="19"/>
              </w:rPr>
              <w:t>ats-worker</w:t>
            </w:r>
          </w:p>
        </w:tc>
      </w:tr>
      <w:tr>
        <w:tc>
          <w:tcPr>
            <w:tcW w:type="dxa" w:w="2160"/>
          </w:tcPr>
          <w:p>
            <w:pPr>
              <w:spacing w:after="40"/>
            </w:pPr>
            <w:r>
              <w:rPr>
                <w:sz w:val="19"/>
              </w:rPr>
            </w:r>
            <w:r>
              <w:rPr>
                <w:sz w:val="19"/>
              </w:rPr>
              <w:t>C13</w:t>
            </w:r>
          </w:p>
        </w:tc>
        <w:tc>
          <w:tcPr>
            <w:tcW w:type="dxa" w:w="2160"/>
          </w:tcPr>
          <w:p>
            <w:pPr>
              <w:spacing w:after="40"/>
            </w:pPr>
            <w:r>
              <w:rPr>
                <w:sz w:val="19"/>
              </w:rPr>
            </w:r>
            <w:r>
              <w:rPr>
                <w:rFonts w:ascii="Consolas" w:hAnsi="Consolas"/>
                <w:color w:val="B03060"/>
                <w:sz w:val="19"/>
              </w:rPr>
              <w:t>EscalationService</w:t>
            </w:r>
          </w:p>
        </w:tc>
        <w:tc>
          <w:tcPr>
            <w:tcW w:type="dxa" w:w="2160"/>
          </w:tcPr>
          <w:p>
            <w:pPr>
              <w:spacing w:after="40"/>
            </w:pPr>
            <w:r>
              <w:rPr>
                <w:sz w:val="19"/>
              </w:rPr>
            </w:r>
            <w:r>
              <w:rPr>
                <w:sz w:val="19"/>
              </w:rPr>
              <w:t>Xác định quản lý trực tiếp của interviewer, leo thang khi quá hạn, ghi audit</w:t>
            </w:r>
          </w:p>
        </w:tc>
        <w:tc>
          <w:tcPr>
            <w:tcW w:type="dxa" w:w="2160"/>
          </w:tcPr>
          <w:p>
            <w:pPr>
              <w:spacing w:after="40"/>
            </w:pPr>
            <w:r>
              <w:rPr>
                <w:sz w:val="19"/>
              </w:rPr>
            </w:r>
            <w:r>
              <w:rPr>
                <w:rFonts w:ascii="Consolas" w:hAnsi="Consolas"/>
                <w:color w:val="B03060"/>
                <w:sz w:val="19"/>
              </w:rPr>
              <w:t>ats-api</w:t>
            </w:r>
            <w:r>
              <w:rPr>
                <w:sz w:val="19"/>
              </w:rPr>
              <w:t xml:space="preserve">, nạp cả trong </w:t>
            </w:r>
            <w:r>
              <w:rPr>
                <w:rFonts w:ascii="Consolas" w:hAnsi="Consolas"/>
                <w:color w:val="B03060"/>
                <w:sz w:val="19"/>
              </w:rPr>
              <w:t>ats-worker</w:t>
            </w:r>
          </w:p>
        </w:tc>
      </w:tr>
      <w:tr>
        <w:tc>
          <w:tcPr>
            <w:tcW w:type="dxa" w:w="2160"/>
          </w:tcPr>
          <w:p>
            <w:pPr>
              <w:spacing w:after="40"/>
            </w:pPr>
            <w:r>
              <w:rPr>
                <w:sz w:val="19"/>
              </w:rPr>
            </w:r>
            <w:r>
              <w:rPr>
                <w:sz w:val="19"/>
              </w:rPr>
              <w:t>C14</w:t>
            </w:r>
          </w:p>
        </w:tc>
        <w:tc>
          <w:tcPr>
            <w:tcW w:type="dxa" w:w="2160"/>
          </w:tcPr>
          <w:p>
            <w:pPr>
              <w:spacing w:after="40"/>
            </w:pPr>
            <w:r>
              <w:rPr>
                <w:sz w:val="19"/>
              </w:rPr>
            </w:r>
            <w:r>
              <w:rPr>
                <w:rFonts w:ascii="Consolas" w:hAnsi="Consolas"/>
                <w:color w:val="B03060"/>
                <w:sz w:val="19"/>
              </w:rPr>
              <w:t>SLAService</w:t>
            </w:r>
          </w:p>
        </w:tc>
        <w:tc>
          <w:tcPr>
            <w:tcW w:type="dxa" w:w="2160"/>
          </w:tcPr>
          <w:p>
            <w:pPr>
              <w:spacing w:after="40"/>
            </w:pPr>
            <w:r>
              <w:rPr>
                <w:sz w:val="19"/>
              </w:rPr>
            </w:r>
            <w:r>
              <w:rPr>
                <w:sz w:val="19"/>
              </w:rPr>
              <w:t>Nơi duy nhất định nghĩa và tính deadline mọi loại SLA, quét bản ghi vi phạm</w:t>
            </w:r>
          </w:p>
        </w:tc>
        <w:tc>
          <w:tcPr>
            <w:tcW w:type="dxa" w:w="2160"/>
          </w:tcPr>
          <w:p>
            <w:pPr>
              <w:spacing w:after="40"/>
            </w:pPr>
            <w:r>
              <w:rPr>
                <w:sz w:val="19"/>
              </w:rPr>
            </w:r>
            <w:r>
              <w:rPr>
                <w:rFonts w:ascii="Consolas" w:hAnsi="Consolas"/>
                <w:color w:val="B03060"/>
                <w:sz w:val="19"/>
              </w:rPr>
              <w:t>ats-api</w:t>
            </w:r>
            <w:r>
              <w:rPr>
                <w:sz w:val="19"/>
              </w:rPr>
              <w:t xml:space="preserve">, nạp cả trong </w:t>
            </w:r>
            <w:r>
              <w:rPr>
                <w:rFonts w:ascii="Consolas" w:hAnsi="Consolas"/>
                <w:color w:val="B03060"/>
                <w:sz w:val="19"/>
              </w:rPr>
              <w:t>ats-worker</w:t>
            </w:r>
          </w:p>
        </w:tc>
      </w:tr>
      <w:tr>
        <w:tc>
          <w:tcPr>
            <w:tcW w:type="dxa" w:w="2160"/>
          </w:tcPr>
          <w:p>
            <w:pPr>
              <w:spacing w:after="40"/>
            </w:pPr>
            <w:r>
              <w:rPr>
                <w:sz w:val="19"/>
              </w:rPr>
            </w:r>
            <w:r>
              <w:rPr>
                <w:sz w:val="19"/>
              </w:rPr>
              <w:t>C15</w:t>
            </w:r>
          </w:p>
        </w:tc>
        <w:tc>
          <w:tcPr>
            <w:tcW w:type="dxa" w:w="2160"/>
          </w:tcPr>
          <w:p>
            <w:pPr>
              <w:spacing w:after="40"/>
            </w:pPr>
            <w:r>
              <w:rPr>
                <w:sz w:val="19"/>
              </w:rPr>
            </w:r>
            <w:r>
              <w:rPr>
                <w:rFonts w:ascii="Consolas" w:hAnsi="Consolas"/>
                <w:color w:val="B03060"/>
                <w:sz w:val="19"/>
              </w:rPr>
              <w:t>FileService</w:t>
            </w:r>
          </w:p>
        </w:tc>
        <w:tc>
          <w:tcPr>
            <w:tcW w:type="dxa" w:w="2160"/>
          </w:tcPr>
          <w:p>
            <w:pPr>
              <w:spacing w:after="40"/>
            </w:pPr>
            <w:r>
              <w:rPr>
                <w:sz w:val="19"/>
              </w:rPr>
            </w:r>
            <w:r>
              <w:rPr>
                <w:sz w:val="19"/>
              </w:rPr>
              <w:t>Sinh presigned URL, quản lý version, kiểm tra checksum, hook antivirus</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C16</w:t>
            </w:r>
          </w:p>
        </w:tc>
        <w:tc>
          <w:tcPr>
            <w:tcW w:type="dxa" w:w="2160"/>
          </w:tcPr>
          <w:p>
            <w:pPr>
              <w:spacing w:after="40"/>
            </w:pPr>
            <w:r>
              <w:rPr>
                <w:sz w:val="19"/>
              </w:rPr>
            </w:r>
            <w:r>
              <w:rPr>
                <w:rFonts w:ascii="Consolas" w:hAnsi="Consolas"/>
                <w:color w:val="B03060"/>
                <w:sz w:val="19"/>
              </w:rPr>
              <w:t>AuditService</w:t>
            </w:r>
          </w:p>
        </w:tc>
        <w:tc>
          <w:tcPr>
            <w:tcW w:type="dxa" w:w="2160"/>
          </w:tcPr>
          <w:p>
            <w:pPr>
              <w:spacing w:after="40"/>
            </w:pPr>
            <w:r>
              <w:rPr>
                <w:sz w:val="19"/>
              </w:rPr>
            </w:r>
            <w:r>
              <w:rPr>
                <w:sz w:val="19"/>
              </w:rPr>
              <w:t xml:space="preserve">Ghi </w:t>
            </w:r>
            <w:r>
              <w:rPr>
                <w:rFonts w:ascii="Consolas" w:hAnsi="Consolas"/>
                <w:color w:val="B03060"/>
                <w:sz w:val="19"/>
              </w:rPr>
              <w:t>audit_logs</w:t>
            </w:r>
            <w:r>
              <w:rPr>
                <w:sz w:val="19"/>
              </w:rPr>
              <w:t xml:space="preserve"> và </w:t>
            </w:r>
            <w:r>
              <w:rPr>
                <w:rFonts w:ascii="Consolas" w:hAnsi="Consolas"/>
                <w:color w:val="B03060"/>
                <w:sz w:val="19"/>
              </w:rPr>
              <w:t>application_status_history</w:t>
            </w:r>
            <w:r>
              <w:rPr>
                <w:sz w:val="19"/>
              </w:rPr>
              <w:t>, cung cấp API tra cứu lịch sử</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C17</w:t>
            </w:r>
          </w:p>
        </w:tc>
        <w:tc>
          <w:tcPr>
            <w:tcW w:type="dxa" w:w="2160"/>
          </w:tcPr>
          <w:p>
            <w:pPr>
              <w:spacing w:after="40"/>
            </w:pPr>
            <w:r>
              <w:rPr>
                <w:sz w:val="19"/>
              </w:rPr>
            </w:r>
            <w:r>
              <w:rPr>
                <w:rFonts w:ascii="Consolas" w:hAnsi="Consolas"/>
                <w:color w:val="B03060"/>
                <w:sz w:val="19"/>
              </w:rPr>
              <w:t>SchedulerWorker</w:t>
            </w:r>
          </w:p>
        </w:tc>
        <w:tc>
          <w:tcPr>
            <w:tcW w:type="dxa" w:w="2160"/>
          </w:tcPr>
          <w:p>
            <w:pPr>
              <w:spacing w:after="40"/>
            </w:pPr>
            <w:r>
              <w:rPr>
                <w:sz w:val="19"/>
              </w:rPr>
            </w:r>
            <w:r>
              <w:rPr>
                <w:sz w:val="19"/>
              </w:rPr>
              <w:t>Job idempotent: nhắc và leo thang feedback, hết hạn offer, quá hạn xác nhận lịch, hold timeout, tự đóng và mở JD, làm mới read model, đẩy outbox</w:t>
            </w:r>
          </w:p>
        </w:tc>
        <w:tc>
          <w:tcPr>
            <w:tcW w:type="dxa" w:w="2160"/>
          </w:tcPr>
          <w:p>
            <w:pPr>
              <w:spacing w:after="40"/>
            </w:pPr>
            <w:r>
              <w:rPr>
                <w:sz w:val="19"/>
              </w:rPr>
            </w:r>
            <w:r>
              <w:rPr>
                <w:rFonts w:ascii="Consolas" w:hAnsi="Consolas"/>
                <w:color w:val="B03060"/>
                <w:sz w:val="19"/>
              </w:rPr>
              <w:t>ats-worker</w:t>
            </w:r>
          </w:p>
        </w:tc>
      </w:tr>
      <w:tr>
        <w:tc>
          <w:tcPr>
            <w:tcW w:type="dxa" w:w="2160"/>
          </w:tcPr>
          <w:p>
            <w:pPr>
              <w:spacing w:after="40"/>
            </w:pPr>
            <w:r>
              <w:rPr>
                <w:sz w:val="19"/>
              </w:rPr>
            </w:r>
            <w:r>
              <w:rPr>
                <w:sz w:val="19"/>
              </w:rPr>
              <w:t>C18</w:t>
            </w:r>
          </w:p>
        </w:tc>
        <w:tc>
          <w:tcPr>
            <w:tcW w:type="dxa" w:w="2160"/>
          </w:tcPr>
          <w:p>
            <w:pPr>
              <w:spacing w:after="40"/>
            </w:pPr>
            <w:r>
              <w:rPr>
                <w:sz w:val="19"/>
              </w:rPr>
            </w:r>
            <w:r>
              <w:rPr>
                <w:rFonts w:ascii="Consolas" w:hAnsi="Consolas"/>
                <w:color w:val="B03060"/>
                <w:sz w:val="19"/>
              </w:rPr>
              <w:t>ReportingService</w:t>
            </w:r>
          </w:p>
        </w:tc>
        <w:tc>
          <w:tcPr>
            <w:tcW w:type="dxa" w:w="2160"/>
          </w:tcPr>
          <w:p>
            <w:pPr>
              <w:spacing w:after="40"/>
            </w:pPr>
            <w:r>
              <w:rPr>
                <w:sz w:val="19"/>
              </w:rPr>
            </w:r>
            <w:r>
              <w:rPr>
                <w:sz w:val="19"/>
              </w:rPr>
              <w:t xml:space="preserve">Read model, định nghĩa metric, truy vấn dashboard, export CSV/PDF, công bố </w:t>
            </w:r>
            <w:r>
              <w:rPr>
                <w:rFonts w:ascii="Consolas" w:hAnsi="Consolas"/>
                <w:color w:val="B03060"/>
                <w:sz w:val="19"/>
              </w:rPr>
              <w:t>dataFreshness</w:t>
            </w:r>
          </w:p>
        </w:tc>
        <w:tc>
          <w:tcPr>
            <w:tcW w:type="dxa" w:w="2160"/>
          </w:tcPr>
          <w:p>
            <w:pPr>
              <w:spacing w:after="40"/>
            </w:pPr>
            <w:r>
              <w:rPr>
                <w:sz w:val="19"/>
              </w:rPr>
            </w:r>
            <w:r>
              <w:rPr>
                <w:rFonts w:ascii="Consolas" w:hAnsi="Consolas"/>
                <w:color w:val="B03060"/>
                <w:sz w:val="19"/>
              </w:rPr>
              <w:t>ats-reporting</w:t>
            </w:r>
          </w:p>
        </w:tc>
      </w:tr>
      <w:tr>
        <w:tc>
          <w:tcPr>
            <w:tcW w:type="dxa" w:w="2160"/>
          </w:tcPr>
          <w:p>
            <w:pPr>
              <w:spacing w:after="40"/>
            </w:pPr>
            <w:r>
              <w:rPr>
                <w:sz w:val="19"/>
              </w:rPr>
            </w:r>
            <w:r>
              <w:rPr>
                <w:sz w:val="19"/>
              </w:rPr>
              <w:t>C19</w:t>
            </w:r>
          </w:p>
        </w:tc>
        <w:tc>
          <w:tcPr>
            <w:tcW w:type="dxa" w:w="2160"/>
          </w:tcPr>
          <w:p>
            <w:pPr>
              <w:spacing w:after="40"/>
            </w:pPr>
            <w:r>
              <w:rPr>
                <w:sz w:val="19"/>
              </w:rPr>
            </w:r>
            <w:r>
              <w:rPr>
                <w:rFonts w:ascii="Consolas" w:hAnsi="Consolas"/>
                <w:color w:val="B03060"/>
                <w:sz w:val="19"/>
              </w:rPr>
              <w:t>PersistenceLayer</w:t>
            </w:r>
          </w:p>
        </w:tc>
        <w:tc>
          <w:tcPr>
            <w:tcW w:type="dxa" w:w="2160"/>
          </w:tcPr>
          <w:p>
            <w:pPr>
              <w:spacing w:after="40"/>
            </w:pPr>
            <w:r>
              <w:rPr>
                <w:sz w:val="19"/>
              </w:rPr>
            </w:r>
            <w:r>
              <w:rPr>
                <w:sz w:val="19"/>
              </w:rPr>
              <w:t xml:space="preserve">Tập hợp repository, quản lý transaction và cột </w:t>
            </w:r>
            <w:r>
              <w:rPr>
                <w:rFonts w:ascii="Consolas" w:hAnsi="Consolas"/>
                <w:color w:val="B03060"/>
                <w:sz w:val="19"/>
              </w:rPr>
              <w:t>version</w:t>
            </w:r>
            <w:r>
              <w:rPr>
                <w:sz w:val="19"/>
              </w:rPr>
              <w:t xml:space="preserve"> cho optimistic locking</w:t>
            </w:r>
          </w:p>
        </w:tc>
        <w:tc>
          <w:tcPr>
            <w:tcW w:type="dxa" w:w="2160"/>
          </w:tcPr>
          <w:p>
            <w:pPr>
              <w:spacing w:after="40"/>
            </w:pPr>
            <w:r>
              <w:rPr>
                <w:sz w:val="19"/>
              </w:rPr>
            </w:r>
            <w:r>
              <w:rPr>
                <w:sz w:val="19"/>
              </w:rPr>
              <w:t>Cả 3 tiến trình</w:t>
            </w:r>
          </w:p>
        </w:tc>
      </w:tr>
      <w:tr>
        <w:tc>
          <w:tcPr>
            <w:tcW w:type="dxa" w:w="2160"/>
          </w:tcPr>
          <w:p>
            <w:pPr>
              <w:spacing w:after="40"/>
            </w:pPr>
            <w:r>
              <w:rPr>
                <w:sz w:val="19"/>
              </w:rPr>
            </w:r>
            <w:r>
              <w:rPr>
                <w:sz w:val="19"/>
              </w:rPr>
              <w:t>C20</w:t>
            </w:r>
          </w:p>
        </w:tc>
        <w:tc>
          <w:tcPr>
            <w:tcW w:type="dxa" w:w="2160"/>
          </w:tcPr>
          <w:p>
            <w:pPr>
              <w:spacing w:after="40"/>
            </w:pPr>
            <w:r>
              <w:rPr>
                <w:sz w:val="19"/>
              </w:rPr>
            </w:r>
            <w:r>
              <w:rPr>
                <w:rFonts w:ascii="Consolas" w:hAnsi="Consolas"/>
                <w:color w:val="B03060"/>
                <w:sz w:val="19"/>
              </w:rPr>
              <w:t>EmailAdapter</w:t>
            </w:r>
          </w:p>
        </w:tc>
        <w:tc>
          <w:tcPr>
            <w:tcW w:type="dxa" w:w="2160"/>
          </w:tcPr>
          <w:p>
            <w:pPr>
              <w:spacing w:after="40"/>
            </w:pPr>
            <w:r>
              <w:rPr>
                <w:sz w:val="19"/>
              </w:rPr>
            </w:r>
            <w:r>
              <w:rPr>
                <w:sz w:val="19"/>
              </w:rPr>
              <w:t xml:space="preserve">Hiện thực </w:t>
            </w:r>
            <w:r>
              <w:rPr>
                <w:rFonts w:ascii="Consolas" w:hAnsi="Consolas"/>
                <w:color w:val="B03060"/>
                <w:sz w:val="19"/>
              </w:rPr>
              <w:t>EmailPort</w:t>
            </w:r>
            <w:r>
              <w:rPr>
                <w:sz w:val="19"/>
              </w:rPr>
              <w:t xml:space="preserve">: dựng message, gắn </w:t>
            </w:r>
            <w:r>
              <w:rPr>
                <w:rFonts w:ascii="Consolas" w:hAnsi="Consolas"/>
                <w:color w:val="B03060"/>
                <w:sz w:val="19"/>
              </w:rPr>
              <w:t>idempotencyKey</w:t>
            </w:r>
            <w:r>
              <w:rPr>
                <w:sz w:val="19"/>
              </w:rPr>
              <w:t>, xử lý mã lỗi gateway</w:t>
            </w:r>
          </w:p>
        </w:tc>
        <w:tc>
          <w:tcPr>
            <w:tcW w:type="dxa" w:w="2160"/>
          </w:tcPr>
          <w:p>
            <w:pPr>
              <w:spacing w:after="40"/>
            </w:pPr>
            <w:r>
              <w:rPr>
                <w:sz w:val="19"/>
              </w:rPr>
            </w:r>
            <w:r>
              <w:rPr>
                <w:rFonts w:ascii="Consolas" w:hAnsi="Consolas"/>
                <w:color w:val="B03060"/>
                <w:sz w:val="19"/>
              </w:rPr>
              <w:t>ats-api</w:t>
            </w:r>
            <w:r>
              <w:rPr>
                <w:sz w:val="19"/>
              </w:rPr>
              <w:t xml:space="preserve">, </w:t>
            </w:r>
            <w:r>
              <w:rPr>
                <w:rFonts w:ascii="Consolas" w:hAnsi="Consolas"/>
                <w:color w:val="B03060"/>
                <w:sz w:val="19"/>
              </w:rPr>
              <w:t>ats-worker</w:t>
            </w:r>
          </w:p>
        </w:tc>
      </w:tr>
      <w:tr>
        <w:tc>
          <w:tcPr>
            <w:tcW w:type="dxa" w:w="2160"/>
          </w:tcPr>
          <w:p>
            <w:pPr>
              <w:spacing w:after="40"/>
            </w:pPr>
            <w:r>
              <w:rPr>
                <w:sz w:val="19"/>
              </w:rPr>
            </w:r>
            <w:r>
              <w:rPr>
                <w:sz w:val="19"/>
              </w:rPr>
              <w:t>C21</w:t>
            </w:r>
          </w:p>
        </w:tc>
        <w:tc>
          <w:tcPr>
            <w:tcW w:type="dxa" w:w="2160"/>
          </w:tcPr>
          <w:p>
            <w:pPr>
              <w:spacing w:after="40"/>
            </w:pPr>
            <w:r>
              <w:rPr>
                <w:sz w:val="19"/>
              </w:rPr>
            </w:r>
            <w:r>
              <w:rPr>
                <w:rFonts w:ascii="Consolas" w:hAnsi="Consolas"/>
                <w:color w:val="B03060"/>
                <w:sz w:val="19"/>
              </w:rPr>
              <w:t>CalendarAdapter</w:t>
            </w:r>
          </w:p>
        </w:tc>
        <w:tc>
          <w:tcPr>
            <w:tcW w:type="dxa" w:w="2160"/>
          </w:tcPr>
          <w:p>
            <w:pPr>
              <w:spacing w:after="40"/>
            </w:pPr>
            <w:r>
              <w:rPr>
                <w:sz w:val="19"/>
              </w:rPr>
            </w:r>
            <w:r>
              <w:rPr>
                <w:sz w:val="19"/>
              </w:rPr>
              <w:t xml:space="preserve">Hiện thực </w:t>
            </w:r>
            <w:r>
              <w:rPr>
                <w:rFonts w:ascii="Consolas" w:hAnsi="Consolas"/>
                <w:color w:val="B03060"/>
                <w:sz w:val="19"/>
              </w:rPr>
              <w:t>CalendarPort</w:t>
            </w:r>
            <w:r>
              <w:rPr>
                <w:sz w:val="19"/>
              </w:rPr>
              <w:t xml:space="preserve">: tạo và huỷ sự kiện lịch; lỗi thì trả về để đánh dấu </w:t>
            </w:r>
            <w:r>
              <w:rPr>
                <w:rFonts w:ascii="Consolas" w:hAnsi="Consolas"/>
                <w:color w:val="B03060"/>
                <w:sz w:val="19"/>
              </w:rPr>
              <w:t>CALENDAR_SYNC_PENDING</w:t>
            </w:r>
          </w:p>
        </w:tc>
        <w:tc>
          <w:tcPr>
            <w:tcW w:type="dxa" w:w="2160"/>
          </w:tcPr>
          <w:p>
            <w:pPr>
              <w:spacing w:after="40"/>
            </w:pPr>
            <w:r>
              <w:rPr>
                <w:sz w:val="19"/>
              </w:rPr>
            </w:r>
            <w:r>
              <w:rPr>
                <w:rFonts w:ascii="Consolas" w:hAnsi="Consolas"/>
                <w:color w:val="B03060"/>
                <w:sz w:val="19"/>
              </w:rPr>
              <w:t>ats-api</w:t>
            </w:r>
            <w:r>
              <w:rPr>
                <w:sz w:val="19"/>
              </w:rPr>
              <w:t xml:space="preserve">, </w:t>
            </w:r>
            <w:r>
              <w:rPr>
                <w:rFonts w:ascii="Consolas" w:hAnsi="Consolas"/>
                <w:color w:val="B03060"/>
                <w:sz w:val="19"/>
              </w:rPr>
              <w:t>ats-worker</w:t>
            </w:r>
          </w:p>
        </w:tc>
      </w:tr>
      <w:tr>
        <w:tc>
          <w:tcPr>
            <w:tcW w:type="dxa" w:w="2160"/>
          </w:tcPr>
          <w:p>
            <w:pPr>
              <w:spacing w:after="40"/>
            </w:pPr>
            <w:r>
              <w:rPr>
                <w:sz w:val="19"/>
              </w:rPr>
            </w:r>
            <w:r>
              <w:rPr>
                <w:sz w:val="19"/>
              </w:rPr>
              <w:t>C22</w:t>
            </w:r>
          </w:p>
        </w:tc>
        <w:tc>
          <w:tcPr>
            <w:tcW w:type="dxa" w:w="2160"/>
          </w:tcPr>
          <w:p>
            <w:pPr>
              <w:spacing w:after="40"/>
            </w:pPr>
            <w:r>
              <w:rPr>
                <w:sz w:val="19"/>
              </w:rPr>
            </w:r>
            <w:r>
              <w:rPr>
                <w:rFonts w:ascii="Consolas" w:hAnsi="Consolas"/>
                <w:color w:val="B03060"/>
                <w:sz w:val="19"/>
              </w:rPr>
              <w:t>IdentityAdapter</w:t>
            </w:r>
          </w:p>
        </w:tc>
        <w:tc>
          <w:tcPr>
            <w:tcW w:type="dxa" w:w="2160"/>
          </w:tcPr>
          <w:p>
            <w:pPr>
              <w:spacing w:after="40"/>
            </w:pPr>
            <w:r>
              <w:rPr>
                <w:sz w:val="19"/>
              </w:rPr>
            </w:r>
            <w:r>
              <w:rPr>
                <w:sz w:val="19"/>
              </w:rPr>
              <w:t xml:space="preserve">Hiện thực </w:t>
            </w:r>
            <w:r>
              <w:rPr>
                <w:rFonts w:ascii="Consolas" w:hAnsi="Consolas"/>
                <w:color w:val="B03060"/>
                <w:sz w:val="19"/>
              </w:rPr>
              <w:t>IdentityPort</w:t>
            </w:r>
            <w:r>
              <w:rPr>
                <w:sz w:val="19"/>
              </w:rPr>
              <w:t xml:space="preserve"> với Google Workspace OIDC</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C23</w:t>
            </w:r>
          </w:p>
        </w:tc>
        <w:tc>
          <w:tcPr>
            <w:tcW w:type="dxa" w:w="2160"/>
          </w:tcPr>
          <w:p>
            <w:pPr>
              <w:spacing w:after="40"/>
            </w:pPr>
            <w:r>
              <w:rPr>
                <w:sz w:val="19"/>
              </w:rPr>
            </w:r>
            <w:r>
              <w:rPr>
                <w:rFonts w:ascii="Consolas" w:hAnsi="Consolas"/>
                <w:color w:val="B03060"/>
                <w:sz w:val="19"/>
              </w:rPr>
              <w:t>ObjectStorageAdapter</w:t>
            </w:r>
          </w:p>
        </w:tc>
        <w:tc>
          <w:tcPr>
            <w:tcW w:type="dxa" w:w="2160"/>
          </w:tcPr>
          <w:p>
            <w:pPr>
              <w:spacing w:after="40"/>
            </w:pPr>
            <w:r>
              <w:rPr>
                <w:sz w:val="19"/>
              </w:rPr>
            </w:r>
            <w:r>
              <w:rPr>
                <w:sz w:val="19"/>
              </w:rPr>
              <w:t xml:space="preserve">Hiện thực </w:t>
            </w:r>
            <w:r>
              <w:rPr>
                <w:rFonts w:ascii="Consolas" w:hAnsi="Consolas"/>
                <w:color w:val="B03060"/>
                <w:sz w:val="19"/>
              </w:rPr>
              <w:t>StoragePort</w:t>
            </w:r>
            <w:r>
              <w:rPr>
                <w:sz w:val="19"/>
              </w:rPr>
              <w:t>: ký presigned PUT/GET, đọc checksum, quản lý version của object</w:t>
            </w:r>
          </w:p>
        </w:tc>
        <w:tc>
          <w:tcPr>
            <w:tcW w:type="dxa" w:w="2160"/>
          </w:tcPr>
          <w:p>
            <w:pPr>
              <w:spacing w:after="40"/>
            </w:pPr>
            <w:r>
              <w:rPr>
                <w:sz w:val="19"/>
              </w:rPr>
            </w:r>
            <w:r>
              <w:rPr>
                <w:rFonts w:ascii="Consolas" w:hAnsi="Consolas"/>
                <w:color w:val="B03060"/>
                <w:sz w:val="19"/>
              </w:rPr>
              <w:t>ats-api</w:t>
            </w:r>
          </w:p>
        </w:tc>
      </w:tr>
      <w:tr>
        <w:tc>
          <w:tcPr>
            <w:tcW w:type="dxa" w:w="2160"/>
          </w:tcPr>
          <w:p>
            <w:pPr>
              <w:spacing w:after="40"/>
            </w:pPr>
            <w:r>
              <w:rPr>
                <w:sz w:val="19"/>
              </w:rPr>
            </w:r>
            <w:r>
              <w:rPr>
                <w:sz w:val="19"/>
              </w:rPr>
              <w:t>C24</w:t>
            </w:r>
          </w:p>
        </w:tc>
        <w:tc>
          <w:tcPr>
            <w:tcW w:type="dxa" w:w="2160"/>
          </w:tcPr>
          <w:p>
            <w:pPr>
              <w:spacing w:after="40"/>
            </w:pPr>
            <w:r>
              <w:rPr>
                <w:sz w:val="19"/>
              </w:rPr>
            </w:r>
            <w:r>
              <w:rPr>
                <w:rFonts w:ascii="Consolas" w:hAnsi="Consolas"/>
                <w:color w:val="B03060"/>
                <w:sz w:val="19"/>
              </w:rPr>
              <w:t>LockManager</w:t>
            </w:r>
          </w:p>
        </w:tc>
        <w:tc>
          <w:tcPr>
            <w:tcW w:type="dxa" w:w="2160"/>
          </w:tcPr>
          <w:p>
            <w:pPr>
              <w:spacing w:after="40"/>
            </w:pPr>
            <w:r>
              <w:rPr>
                <w:sz w:val="19"/>
              </w:rPr>
            </w:r>
            <w:r>
              <w:rPr>
                <w:sz w:val="19"/>
              </w:rPr>
              <w:t xml:space="preserve">Bọc Redis: </w:t>
            </w:r>
            <w:r>
              <w:rPr>
                <w:rFonts w:ascii="Consolas" w:hAnsi="Consolas"/>
                <w:color w:val="B03060"/>
                <w:sz w:val="19"/>
              </w:rPr>
              <w:t>acquire(interviewerId, slot, ttl=120s)</w:t>
            </w:r>
            <w:r>
              <w:rPr>
                <w:sz w:val="19"/>
              </w:rPr>
              <w:t>, gia hạn, nhả an toàn; làm leader election cho worker</w:t>
            </w:r>
          </w:p>
        </w:tc>
        <w:tc>
          <w:tcPr>
            <w:tcW w:type="dxa" w:w="2160"/>
          </w:tcPr>
          <w:p>
            <w:pPr>
              <w:spacing w:after="40"/>
            </w:pPr>
            <w:r>
              <w:rPr>
                <w:sz w:val="19"/>
              </w:rPr>
            </w:r>
            <w:r>
              <w:rPr>
                <w:rFonts w:ascii="Consolas" w:hAnsi="Consolas"/>
                <w:color w:val="B03060"/>
                <w:sz w:val="19"/>
              </w:rPr>
              <w:t>ats-api</w:t>
            </w:r>
            <w:r>
              <w:rPr>
                <w:sz w:val="19"/>
              </w:rPr>
              <w:t xml:space="preserve">, </w:t>
            </w:r>
            <w:r>
              <w:rPr>
                <w:rFonts w:ascii="Consolas" w:hAnsi="Consolas"/>
                <w:color w:val="B03060"/>
                <w:sz w:val="19"/>
              </w:rPr>
              <w:t>ats-worker</w:t>
            </w:r>
          </w:p>
        </w:tc>
      </w:tr>
    </w:tbl>
    <w:p/>
    <w:p>
      <w:pPr>
        <w:pStyle w:val="Heading3"/>
      </w:pPr>
      <w:r>
        <w:t>5.2.3. Đối chiếu với Chương 3: lifeline của B trở thành component của D</w:t>
      </w:r>
    </w:p>
    <w:p>
      <w:pPr>
        <w:spacing w:after="120"/>
        <w:jc w:val="both"/>
      </w:pPr>
      <w:r>
        <w:t xml:space="preserve">Checklist review chéo trong </w:t>
      </w:r>
      <w:r>
        <w:rPr>
          <w:rFonts w:ascii="Consolas" w:hAnsi="Consolas"/>
          <w:color w:val="B03060"/>
          <w:sz w:val="20"/>
        </w:rPr>
        <w:t>06_conventions_shared.md</w:t>
      </w:r>
      <w:r>
        <w:t xml:space="preserve"> mục 5 đặt câu hỏi "tên lifeline của B có khớp Component Diagram của D không". Bảng 5.3 là bằng chứng trả lời câu hỏi đó: trong 16 lifeline khác nhau của SEQ-01, SEQ-02 và SEQ-03, mười hai lifeline không phải actor người dùng đều tìm được component tương ứng, bốn lifeline còn lại là actor người dùng, và </w:t>
      </w:r>
      <w:r>
        <w:rPr>
          <w:b/>
        </w:rPr>
        <w:t>không lifeline nào của B cần đổi tên</w:t>
      </w:r>
      <w:r>
        <w:t>.</w:t>
      </w:r>
    </w:p>
    <w:p>
      <w:pPr>
        <w:spacing w:after="120"/>
        <w:jc w:val="both"/>
      </w:pPr>
      <w:r>
        <w:rPr>
          <w:b/>
        </w:rPr>
        <w:t>Bảng 5.3 — Ánh xạ lifeline trong sequence diagram của B sang component của 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Lifeline (B)</w:t>
            </w:r>
          </w:p>
        </w:tc>
        <w:tc>
          <w:tcPr>
            <w:tcW w:type="dxa" w:w="2160"/>
            <w:shd w:val="clear" w:color="auto" w:fill="E8EDF5"/>
          </w:tcPr>
          <w:p>
            <w:pPr>
              <w:spacing w:after="40"/>
            </w:pPr>
            <w:r>
              <w:rPr>
                <w:sz w:val="19"/>
              </w:rPr>
            </w:r>
            <w:r>
              <w:rPr>
                <w:b/>
                <w:sz w:val="19"/>
              </w:rPr>
              <w:t>Diagram nguồn</w:t>
            </w:r>
          </w:p>
        </w:tc>
        <w:tc>
          <w:tcPr>
            <w:tcW w:type="dxa" w:w="2160"/>
            <w:shd w:val="clear" w:color="auto" w:fill="E8EDF5"/>
          </w:tcPr>
          <w:p>
            <w:pPr>
              <w:spacing w:after="40"/>
            </w:pPr>
            <w:r>
              <w:rPr>
                <w:sz w:val="19"/>
              </w:rPr>
            </w:r>
            <w:r>
              <w:rPr>
                <w:b/>
                <w:sz w:val="19"/>
              </w:rPr>
              <w:t>Component (D)</w:t>
            </w:r>
          </w:p>
        </w:tc>
        <w:tc>
          <w:tcPr>
            <w:tcW w:type="dxa" w:w="2160"/>
            <w:shd w:val="clear" w:color="auto" w:fill="E8EDF5"/>
          </w:tcPr>
          <w:p>
            <w:pPr>
              <w:spacing w:after="40"/>
            </w:pPr>
            <w:r>
              <w:rPr>
                <w:sz w:val="19"/>
              </w:rPr>
            </w:r>
            <w:r>
              <w:rPr>
                <w:b/>
                <w:sz w:val="19"/>
              </w:rPr>
              <w:t>Ghi chú đối chiếu</w:t>
            </w:r>
          </w:p>
        </w:tc>
      </w:tr>
      <w:tr>
        <w:tc>
          <w:tcPr>
            <w:tcW w:type="dxa" w:w="2160"/>
          </w:tcPr>
          <w:p>
            <w:pPr>
              <w:spacing w:after="40"/>
            </w:pPr>
            <w:r>
              <w:rPr>
                <w:sz w:val="19"/>
              </w:rPr>
            </w:r>
            <w:r>
              <w:rPr>
                <w:rFonts w:ascii="Consolas" w:hAnsi="Consolas"/>
                <w:color w:val="B03060"/>
                <w:sz w:val="19"/>
              </w:rPr>
              <w:t>UI</w:t>
            </w:r>
          </w:p>
        </w:tc>
        <w:tc>
          <w:tcPr>
            <w:tcW w:type="dxa" w:w="2160"/>
          </w:tcPr>
          <w:p>
            <w:pPr>
              <w:spacing w:after="40"/>
            </w:pPr>
            <w:r>
              <w:rPr>
                <w:sz w:val="19"/>
              </w:rPr>
            </w:r>
            <w:r>
              <w:rPr>
                <w:sz w:val="19"/>
              </w:rPr>
              <w:t>SEQ-01</w:t>
            </w:r>
          </w:p>
        </w:tc>
        <w:tc>
          <w:tcPr>
            <w:tcW w:type="dxa" w:w="2160"/>
          </w:tcPr>
          <w:p>
            <w:pPr>
              <w:spacing w:after="40"/>
            </w:pPr>
            <w:r>
              <w:rPr>
                <w:sz w:val="19"/>
              </w:rPr>
            </w:r>
            <w:r>
              <w:rPr>
                <w:rFonts w:ascii="Consolas" w:hAnsi="Consolas"/>
                <w:color w:val="B03060"/>
                <w:sz w:val="19"/>
              </w:rPr>
              <w:t>C01</w:t>
            </w:r>
            <w:r>
              <w:rPr>
                <w:sz w:val="19"/>
              </w:rPr>
              <w:t xml:space="preserve"> + </w:t>
            </w:r>
            <w:r>
              <w:rPr>
                <w:rFonts w:ascii="Consolas" w:hAnsi="Consolas"/>
                <w:color w:val="B03060"/>
                <w:sz w:val="19"/>
              </w:rPr>
              <w:t>C03</w:t>
            </w:r>
          </w:p>
        </w:tc>
        <w:tc>
          <w:tcPr>
            <w:tcW w:type="dxa" w:w="2160"/>
          </w:tcPr>
          <w:p>
            <w:pPr>
              <w:spacing w:after="40"/>
            </w:pPr>
            <w:r>
              <w:rPr>
                <w:sz w:val="19"/>
              </w:rPr>
            </w:r>
            <w:r>
              <w:rPr>
                <w:sz w:val="19"/>
              </w:rPr>
              <w:t>Một lifeline tương ứng hai component: phần chạy trên trình duyệt và phần BFF chạy trên máy chủ; tách vì kiểm tra quyền phải nằm ở máy chủ (ADR-10)</w:t>
            </w:r>
          </w:p>
        </w:tc>
      </w:tr>
      <w:tr>
        <w:tc>
          <w:tcPr>
            <w:tcW w:type="dxa" w:w="2160"/>
          </w:tcPr>
          <w:p>
            <w:pPr>
              <w:spacing w:after="40"/>
            </w:pPr>
            <w:r>
              <w:rPr>
                <w:sz w:val="19"/>
              </w:rPr>
            </w:r>
            <w:r>
              <w:rPr>
                <w:rFonts w:ascii="Consolas" w:hAnsi="Consolas"/>
                <w:color w:val="B03060"/>
                <w:sz w:val="19"/>
              </w:rPr>
              <w:t>SchedulingService</w:t>
            </w:r>
          </w:p>
        </w:tc>
        <w:tc>
          <w:tcPr>
            <w:tcW w:type="dxa" w:w="2160"/>
          </w:tcPr>
          <w:p>
            <w:pPr>
              <w:spacing w:after="40"/>
            </w:pPr>
            <w:r>
              <w:rPr>
                <w:sz w:val="19"/>
              </w:rPr>
            </w:r>
            <w:r>
              <w:rPr>
                <w:sz w:val="19"/>
              </w:rPr>
              <w:t>SEQ-01</w:t>
            </w:r>
          </w:p>
        </w:tc>
        <w:tc>
          <w:tcPr>
            <w:tcW w:type="dxa" w:w="2160"/>
          </w:tcPr>
          <w:p>
            <w:pPr>
              <w:spacing w:after="40"/>
            </w:pPr>
            <w:r>
              <w:rPr>
                <w:sz w:val="19"/>
              </w:rPr>
            </w:r>
            <w:r>
              <w:rPr>
                <w:rFonts w:ascii="Consolas" w:hAnsi="Consolas"/>
                <w:color w:val="B03060"/>
                <w:sz w:val="19"/>
              </w:rPr>
              <w:t>C08</w:t>
            </w:r>
          </w:p>
        </w:tc>
        <w:tc>
          <w:tcPr>
            <w:tcW w:type="dxa" w:w="2160"/>
          </w:tcPr>
          <w:p>
            <w:pPr>
              <w:spacing w:after="40"/>
            </w:pPr>
            <w:r>
              <w:rPr>
                <w:sz w:val="19"/>
              </w:rPr>
            </w:r>
            <w:r>
              <w:rPr>
                <w:sz w:val="19"/>
              </w:rPr>
              <w:t>Giữ nguyên tên</w:t>
            </w:r>
          </w:p>
        </w:tc>
      </w:tr>
      <w:tr>
        <w:tc>
          <w:tcPr>
            <w:tcW w:type="dxa" w:w="2160"/>
          </w:tcPr>
          <w:p>
            <w:pPr>
              <w:spacing w:after="40"/>
            </w:pPr>
            <w:r>
              <w:rPr>
                <w:sz w:val="19"/>
              </w:rPr>
            </w:r>
            <w:r>
              <w:rPr>
                <w:rFonts w:ascii="Consolas" w:hAnsi="Consolas"/>
                <w:color w:val="B03060"/>
                <w:sz w:val="19"/>
              </w:rPr>
              <w:t>CalendarRepo</w:t>
            </w:r>
          </w:p>
        </w:tc>
        <w:tc>
          <w:tcPr>
            <w:tcW w:type="dxa" w:w="2160"/>
          </w:tcPr>
          <w:p>
            <w:pPr>
              <w:spacing w:after="40"/>
            </w:pPr>
            <w:r>
              <w:rPr>
                <w:sz w:val="19"/>
              </w:rPr>
            </w:r>
            <w:r>
              <w:rPr>
                <w:sz w:val="19"/>
              </w:rPr>
              <w:t>SEQ-01</w:t>
            </w:r>
          </w:p>
        </w:tc>
        <w:tc>
          <w:tcPr>
            <w:tcW w:type="dxa" w:w="2160"/>
          </w:tcPr>
          <w:p>
            <w:pPr>
              <w:spacing w:after="40"/>
            </w:pPr>
            <w:r>
              <w:rPr>
                <w:sz w:val="19"/>
              </w:rPr>
            </w:r>
            <w:r>
              <w:rPr>
                <w:rFonts w:ascii="Consolas" w:hAnsi="Consolas"/>
                <w:color w:val="B03060"/>
                <w:sz w:val="19"/>
              </w:rPr>
              <w:t>C19.CalendarRepo</w:t>
            </w:r>
            <w:r>
              <w:rPr>
                <w:sz w:val="19"/>
              </w:rPr>
              <w:t xml:space="preserve"> + </w:t>
            </w:r>
            <w:r>
              <w:rPr>
                <w:rFonts w:ascii="Consolas" w:hAnsi="Consolas"/>
                <w:color w:val="B03060"/>
                <w:sz w:val="19"/>
              </w:rPr>
              <w:t>C21</w:t>
            </w:r>
            <w:r>
              <w:rPr>
                <w:sz w:val="19"/>
              </w:rPr>
              <w:t xml:space="preserve"> + </w:t>
            </w:r>
            <w:r>
              <w:rPr>
                <w:rFonts w:ascii="Consolas" w:hAnsi="Consolas"/>
                <w:color w:val="B03060"/>
                <w:sz w:val="19"/>
              </w:rPr>
              <w:t>C16</w:t>
            </w:r>
            <w:r>
              <w:rPr>
                <w:sz w:val="19"/>
              </w:rPr>
              <w:t xml:space="preserve"> + </w:t>
            </w:r>
            <w:r>
              <w:rPr>
                <w:rFonts w:ascii="Consolas" w:hAnsi="Consolas"/>
                <w:color w:val="B03060"/>
                <w:sz w:val="19"/>
              </w:rPr>
              <w:t>C14</w:t>
            </w:r>
          </w:p>
        </w:tc>
        <w:tc>
          <w:tcPr>
            <w:tcW w:type="dxa" w:w="2160"/>
          </w:tcPr>
          <w:p>
            <w:pPr>
              <w:spacing w:after="40"/>
            </w:pPr>
            <w:r>
              <w:rPr>
                <w:sz w:val="19"/>
              </w:rPr>
            </w:r>
            <w:r>
              <w:rPr>
                <w:sz w:val="19"/>
              </w:rPr>
              <w:t>Lifeline gộp bốn trách nhiệm; D phân rã ở tầng component, xem giải thích dưới bảng</w:t>
            </w:r>
          </w:p>
        </w:tc>
      </w:tr>
      <w:tr>
        <w:tc>
          <w:tcPr>
            <w:tcW w:type="dxa" w:w="2160"/>
          </w:tcPr>
          <w:p>
            <w:pPr>
              <w:spacing w:after="40"/>
            </w:pPr>
            <w:r>
              <w:rPr>
                <w:sz w:val="19"/>
              </w:rPr>
            </w:r>
            <w:r>
              <w:rPr>
                <w:rFonts w:ascii="Consolas" w:hAnsi="Consolas"/>
                <w:color w:val="B03060"/>
                <w:sz w:val="19"/>
              </w:rPr>
              <w:t>NotificationService</w:t>
            </w:r>
          </w:p>
        </w:tc>
        <w:tc>
          <w:tcPr>
            <w:tcW w:type="dxa" w:w="2160"/>
          </w:tcPr>
          <w:p>
            <w:pPr>
              <w:spacing w:after="40"/>
            </w:pPr>
            <w:r>
              <w:rPr>
                <w:sz w:val="19"/>
              </w:rPr>
            </w:r>
            <w:r>
              <w:rPr>
                <w:sz w:val="19"/>
              </w:rPr>
              <w:t>SEQ-01, SEQ-03</w:t>
            </w:r>
          </w:p>
        </w:tc>
        <w:tc>
          <w:tcPr>
            <w:tcW w:type="dxa" w:w="2160"/>
          </w:tcPr>
          <w:p>
            <w:pPr>
              <w:spacing w:after="40"/>
            </w:pPr>
            <w:r>
              <w:rPr>
                <w:sz w:val="19"/>
              </w:rPr>
            </w:r>
            <w:r>
              <w:rPr>
                <w:rFonts w:ascii="Consolas" w:hAnsi="Consolas"/>
                <w:color w:val="B03060"/>
                <w:sz w:val="19"/>
              </w:rPr>
              <w:t>C12</w:t>
            </w:r>
          </w:p>
        </w:tc>
        <w:tc>
          <w:tcPr>
            <w:tcW w:type="dxa" w:w="2160"/>
          </w:tcPr>
          <w:p>
            <w:pPr>
              <w:spacing w:after="40"/>
            </w:pPr>
            <w:r>
              <w:rPr>
                <w:sz w:val="19"/>
              </w:rPr>
            </w:r>
            <w:r>
              <w:rPr>
                <w:sz w:val="19"/>
              </w:rPr>
              <w:t>Giữ nguyên tên</w:t>
            </w:r>
          </w:p>
        </w:tc>
      </w:tr>
      <w:tr>
        <w:tc>
          <w:tcPr>
            <w:tcW w:type="dxa" w:w="2160"/>
          </w:tcPr>
          <w:p>
            <w:pPr>
              <w:spacing w:after="40"/>
            </w:pPr>
            <w:r>
              <w:rPr>
                <w:sz w:val="19"/>
              </w:rPr>
            </w:r>
            <w:r>
              <w:rPr>
                <w:rFonts w:ascii="Consolas" w:hAnsi="Consolas"/>
                <w:color w:val="B03060"/>
                <w:sz w:val="19"/>
              </w:rPr>
              <w:t>EmailGateway</w:t>
            </w:r>
          </w:p>
        </w:tc>
        <w:tc>
          <w:tcPr>
            <w:tcW w:type="dxa" w:w="2160"/>
          </w:tcPr>
          <w:p>
            <w:pPr>
              <w:spacing w:after="40"/>
            </w:pPr>
            <w:r>
              <w:rPr>
                <w:sz w:val="19"/>
              </w:rPr>
            </w:r>
            <w:r>
              <w:rPr>
                <w:sz w:val="19"/>
              </w:rPr>
              <w:t>SEQ-01</w:t>
            </w:r>
          </w:p>
        </w:tc>
        <w:tc>
          <w:tcPr>
            <w:tcW w:type="dxa" w:w="2160"/>
          </w:tcPr>
          <w:p>
            <w:pPr>
              <w:spacing w:after="40"/>
            </w:pPr>
            <w:r>
              <w:rPr>
                <w:sz w:val="19"/>
              </w:rPr>
            </w:r>
            <w:r>
              <w:rPr>
                <w:sz w:val="19"/>
              </w:rPr>
              <w:t xml:space="preserve">Hệ thống ngoài, truy cập qua </w:t>
            </w:r>
            <w:r>
              <w:rPr>
                <w:rFonts w:ascii="Consolas" w:hAnsi="Consolas"/>
                <w:color w:val="B03060"/>
                <w:sz w:val="19"/>
              </w:rPr>
              <w:t>C20</w:t>
            </w:r>
          </w:p>
        </w:tc>
        <w:tc>
          <w:tcPr>
            <w:tcW w:type="dxa" w:w="2160"/>
          </w:tcPr>
          <w:p>
            <w:pPr>
              <w:spacing w:after="40"/>
            </w:pPr>
            <w:r>
              <w:rPr>
                <w:sz w:val="19"/>
              </w:rPr>
            </w:r>
            <w:r>
              <w:rPr>
                <w:sz w:val="19"/>
              </w:rPr>
              <w:t>Trên sequence là lifeline, trên COMP-01 là hệ thống ngoài — hai góc nhìn, không mâu thuẫn</w:t>
            </w:r>
          </w:p>
        </w:tc>
      </w:tr>
      <w:tr>
        <w:tc>
          <w:tcPr>
            <w:tcW w:type="dxa" w:w="2160"/>
          </w:tcPr>
          <w:p>
            <w:pPr>
              <w:spacing w:after="40"/>
            </w:pPr>
            <w:r>
              <w:rPr>
                <w:sz w:val="19"/>
              </w:rPr>
            </w:r>
            <w:r>
              <w:rPr>
                <w:rFonts w:ascii="Consolas" w:hAnsi="Consolas"/>
                <w:color w:val="B03060"/>
                <w:sz w:val="19"/>
              </w:rPr>
              <w:t>OfferService</w:t>
            </w:r>
          </w:p>
        </w:tc>
        <w:tc>
          <w:tcPr>
            <w:tcW w:type="dxa" w:w="2160"/>
          </w:tcPr>
          <w:p>
            <w:pPr>
              <w:spacing w:after="40"/>
            </w:pPr>
            <w:r>
              <w:rPr>
                <w:sz w:val="19"/>
              </w:rPr>
            </w:r>
            <w:r>
              <w:rPr>
                <w:sz w:val="19"/>
              </w:rPr>
              <w:t>SEQ-02</w:t>
            </w:r>
          </w:p>
        </w:tc>
        <w:tc>
          <w:tcPr>
            <w:tcW w:type="dxa" w:w="2160"/>
          </w:tcPr>
          <w:p>
            <w:pPr>
              <w:spacing w:after="40"/>
            </w:pPr>
            <w:r>
              <w:rPr>
                <w:sz w:val="19"/>
              </w:rPr>
            </w:r>
            <w:r>
              <w:rPr>
                <w:rFonts w:ascii="Consolas" w:hAnsi="Consolas"/>
                <w:color w:val="B03060"/>
                <w:sz w:val="19"/>
              </w:rPr>
              <w:t>C10</w:t>
            </w:r>
          </w:p>
        </w:tc>
        <w:tc>
          <w:tcPr>
            <w:tcW w:type="dxa" w:w="2160"/>
          </w:tcPr>
          <w:p>
            <w:pPr>
              <w:spacing w:after="40"/>
            </w:pPr>
            <w:r>
              <w:rPr>
                <w:sz w:val="19"/>
              </w:rPr>
            </w:r>
            <w:r>
              <w:rPr>
                <w:sz w:val="19"/>
              </w:rPr>
              <w:t>Giữ nguyên tên</w:t>
            </w:r>
          </w:p>
        </w:tc>
      </w:tr>
      <w:tr>
        <w:tc>
          <w:tcPr>
            <w:tcW w:type="dxa" w:w="2160"/>
          </w:tcPr>
          <w:p>
            <w:pPr>
              <w:spacing w:after="40"/>
            </w:pPr>
            <w:r>
              <w:rPr>
                <w:sz w:val="19"/>
              </w:rPr>
            </w:r>
            <w:r>
              <w:rPr>
                <w:rFonts w:ascii="Consolas" w:hAnsi="Consolas"/>
                <w:color w:val="B03060"/>
                <w:sz w:val="19"/>
              </w:rPr>
              <w:t>ApprovalWorkflow</w:t>
            </w:r>
          </w:p>
        </w:tc>
        <w:tc>
          <w:tcPr>
            <w:tcW w:type="dxa" w:w="2160"/>
          </w:tcPr>
          <w:p>
            <w:pPr>
              <w:spacing w:after="40"/>
            </w:pPr>
            <w:r>
              <w:rPr>
                <w:sz w:val="19"/>
              </w:rPr>
            </w:r>
            <w:r>
              <w:rPr>
                <w:sz w:val="19"/>
              </w:rPr>
              <w:t>SEQ-02</w:t>
            </w:r>
          </w:p>
        </w:tc>
        <w:tc>
          <w:tcPr>
            <w:tcW w:type="dxa" w:w="2160"/>
          </w:tcPr>
          <w:p>
            <w:pPr>
              <w:spacing w:after="40"/>
            </w:pPr>
            <w:r>
              <w:rPr>
                <w:sz w:val="19"/>
              </w:rPr>
            </w:r>
            <w:r>
              <w:rPr>
                <w:rFonts w:ascii="Consolas" w:hAnsi="Consolas"/>
                <w:color w:val="B03060"/>
                <w:sz w:val="19"/>
              </w:rPr>
              <w:t>C11</w:t>
            </w:r>
          </w:p>
        </w:tc>
        <w:tc>
          <w:tcPr>
            <w:tcW w:type="dxa" w:w="2160"/>
          </w:tcPr>
          <w:p>
            <w:pPr>
              <w:spacing w:after="40"/>
            </w:pPr>
            <w:r>
              <w:rPr>
                <w:sz w:val="19"/>
              </w:rPr>
            </w:r>
            <w:r>
              <w:rPr>
                <w:sz w:val="19"/>
              </w:rPr>
              <w:t>Giữ nguyên tên; lý do tách nêu ở mục 5.2.5</w:t>
            </w:r>
          </w:p>
        </w:tc>
      </w:tr>
      <w:tr>
        <w:tc>
          <w:tcPr>
            <w:tcW w:type="dxa" w:w="2160"/>
          </w:tcPr>
          <w:p>
            <w:pPr>
              <w:spacing w:after="40"/>
            </w:pPr>
            <w:r>
              <w:rPr>
                <w:sz w:val="19"/>
              </w:rPr>
            </w:r>
            <w:r>
              <w:rPr>
                <w:rFonts w:ascii="Consolas" w:hAnsi="Consolas"/>
                <w:color w:val="B03060"/>
                <w:sz w:val="19"/>
              </w:rPr>
              <w:t>CandidatePortal</w:t>
            </w:r>
          </w:p>
        </w:tc>
        <w:tc>
          <w:tcPr>
            <w:tcW w:type="dxa" w:w="2160"/>
          </w:tcPr>
          <w:p>
            <w:pPr>
              <w:spacing w:after="40"/>
            </w:pPr>
            <w:r>
              <w:rPr>
                <w:sz w:val="19"/>
              </w:rPr>
            </w:r>
            <w:r>
              <w:rPr>
                <w:sz w:val="19"/>
              </w:rPr>
              <w:t>SEQ-02</w:t>
            </w:r>
          </w:p>
        </w:tc>
        <w:tc>
          <w:tcPr>
            <w:tcW w:type="dxa" w:w="2160"/>
          </w:tcPr>
          <w:p>
            <w:pPr>
              <w:spacing w:after="40"/>
            </w:pPr>
            <w:r>
              <w:rPr>
                <w:sz w:val="19"/>
              </w:rPr>
            </w:r>
            <w:r>
              <w:rPr>
                <w:rFonts w:ascii="Consolas" w:hAnsi="Consolas"/>
                <w:color w:val="B03060"/>
                <w:sz w:val="19"/>
              </w:rPr>
              <w:t>C02</w:t>
            </w:r>
          </w:p>
        </w:tc>
        <w:tc>
          <w:tcPr>
            <w:tcW w:type="dxa" w:w="2160"/>
          </w:tcPr>
          <w:p>
            <w:pPr>
              <w:spacing w:after="40"/>
            </w:pPr>
            <w:r>
              <w:rPr>
                <w:sz w:val="19"/>
              </w:rPr>
            </w:r>
            <w:r>
              <w:rPr>
                <w:sz w:val="19"/>
              </w:rPr>
              <w:t xml:space="preserve">Ứng viên không phải </w:t>
            </w:r>
            <w:r>
              <w:rPr>
                <w:rFonts w:ascii="Consolas" w:hAnsi="Consolas"/>
                <w:color w:val="B03060"/>
                <w:sz w:val="19"/>
              </w:rPr>
              <w:t>User</w:t>
            </w:r>
            <w:r>
              <w:rPr>
                <w:sz w:val="19"/>
              </w:rPr>
              <w:t xml:space="preserve"> nội bộ, xác thực bằng magic link (ADR-09)</w:t>
            </w:r>
          </w:p>
        </w:tc>
      </w:tr>
      <w:tr>
        <w:tc>
          <w:tcPr>
            <w:tcW w:type="dxa" w:w="2160"/>
          </w:tcPr>
          <w:p>
            <w:pPr>
              <w:spacing w:after="40"/>
            </w:pPr>
            <w:r>
              <w:rPr>
                <w:sz w:val="19"/>
              </w:rPr>
            </w:r>
            <w:r>
              <w:rPr>
                <w:rFonts w:ascii="Consolas" w:hAnsi="Consolas"/>
                <w:color w:val="B03060"/>
                <w:sz w:val="19"/>
              </w:rPr>
              <w:t>CronScheduler</w:t>
            </w:r>
          </w:p>
        </w:tc>
        <w:tc>
          <w:tcPr>
            <w:tcW w:type="dxa" w:w="2160"/>
          </w:tcPr>
          <w:p>
            <w:pPr>
              <w:spacing w:after="40"/>
            </w:pPr>
            <w:r>
              <w:rPr>
                <w:sz w:val="19"/>
              </w:rPr>
            </w:r>
            <w:r>
              <w:rPr>
                <w:sz w:val="19"/>
              </w:rPr>
              <w:t>SEQ-03</w:t>
            </w:r>
          </w:p>
        </w:tc>
        <w:tc>
          <w:tcPr>
            <w:tcW w:type="dxa" w:w="2160"/>
          </w:tcPr>
          <w:p>
            <w:pPr>
              <w:spacing w:after="40"/>
            </w:pPr>
            <w:r>
              <w:rPr>
                <w:sz w:val="19"/>
              </w:rPr>
            </w:r>
            <w:r>
              <w:rPr>
                <w:rFonts w:ascii="Consolas" w:hAnsi="Consolas"/>
                <w:color w:val="B03060"/>
                <w:sz w:val="19"/>
              </w:rPr>
              <w:t>C17</w:t>
            </w:r>
          </w:p>
        </w:tc>
        <w:tc>
          <w:tcPr>
            <w:tcW w:type="dxa" w:w="2160"/>
          </w:tcPr>
          <w:p>
            <w:pPr>
              <w:spacing w:after="40"/>
            </w:pPr>
            <w:r>
              <w:rPr>
                <w:sz w:val="19"/>
              </w:rPr>
            </w:r>
            <w:r>
              <w:rPr>
                <w:sz w:val="19"/>
              </w:rPr>
              <w:t>Trên SEQ-03 vẽ như actor khởi tạo luồng, trên COMP-01 là component nội bộ — mâu thuẫn X-05, đã chốt theo phương án của A</w:t>
            </w:r>
          </w:p>
        </w:tc>
      </w:tr>
      <w:tr>
        <w:tc>
          <w:tcPr>
            <w:tcW w:type="dxa" w:w="2160"/>
          </w:tcPr>
          <w:p>
            <w:pPr>
              <w:spacing w:after="40"/>
            </w:pPr>
            <w:r>
              <w:rPr>
                <w:sz w:val="19"/>
              </w:rPr>
            </w:r>
            <w:r>
              <w:rPr>
                <w:rFonts w:ascii="Consolas" w:hAnsi="Consolas"/>
                <w:color w:val="B03060"/>
                <w:sz w:val="19"/>
              </w:rPr>
              <w:t>SLAService</w:t>
            </w:r>
          </w:p>
        </w:tc>
        <w:tc>
          <w:tcPr>
            <w:tcW w:type="dxa" w:w="2160"/>
          </w:tcPr>
          <w:p>
            <w:pPr>
              <w:spacing w:after="40"/>
            </w:pPr>
            <w:r>
              <w:rPr>
                <w:sz w:val="19"/>
              </w:rPr>
            </w:r>
            <w:r>
              <w:rPr>
                <w:sz w:val="19"/>
              </w:rPr>
              <w:t>SEQ-03</w:t>
            </w:r>
          </w:p>
        </w:tc>
        <w:tc>
          <w:tcPr>
            <w:tcW w:type="dxa" w:w="2160"/>
          </w:tcPr>
          <w:p>
            <w:pPr>
              <w:spacing w:after="40"/>
            </w:pPr>
            <w:r>
              <w:rPr>
                <w:sz w:val="19"/>
              </w:rPr>
            </w:r>
            <w:r>
              <w:rPr>
                <w:rFonts w:ascii="Consolas" w:hAnsi="Consolas"/>
                <w:color w:val="B03060"/>
                <w:sz w:val="19"/>
              </w:rPr>
              <w:t>C14</w:t>
            </w:r>
          </w:p>
        </w:tc>
        <w:tc>
          <w:tcPr>
            <w:tcW w:type="dxa" w:w="2160"/>
          </w:tcPr>
          <w:p>
            <w:pPr>
              <w:spacing w:after="40"/>
            </w:pPr>
            <w:r>
              <w:rPr>
                <w:sz w:val="19"/>
              </w:rPr>
            </w:r>
            <w:r>
              <w:rPr>
                <w:sz w:val="19"/>
              </w:rPr>
              <w:t>Giữ nguyên tên</w:t>
            </w:r>
          </w:p>
        </w:tc>
      </w:tr>
      <w:tr>
        <w:tc>
          <w:tcPr>
            <w:tcW w:type="dxa" w:w="2160"/>
          </w:tcPr>
          <w:p>
            <w:pPr>
              <w:spacing w:after="40"/>
            </w:pPr>
            <w:r>
              <w:rPr>
                <w:sz w:val="19"/>
              </w:rPr>
            </w:r>
            <w:r>
              <w:rPr>
                <w:rFonts w:ascii="Consolas" w:hAnsi="Consolas"/>
                <w:color w:val="B03060"/>
                <w:sz w:val="19"/>
              </w:rPr>
              <w:t>FeedbackRepo</w:t>
            </w:r>
          </w:p>
        </w:tc>
        <w:tc>
          <w:tcPr>
            <w:tcW w:type="dxa" w:w="2160"/>
          </w:tcPr>
          <w:p>
            <w:pPr>
              <w:spacing w:after="40"/>
            </w:pPr>
            <w:r>
              <w:rPr>
                <w:sz w:val="19"/>
              </w:rPr>
            </w:r>
            <w:r>
              <w:rPr>
                <w:sz w:val="19"/>
              </w:rPr>
              <w:t>SEQ-03</w:t>
            </w:r>
          </w:p>
        </w:tc>
        <w:tc>
          <w:tcPr>
            <w:tcW w:type="dxa" w:w="2160"/>
          </w:tcPr>
          <w:p>
            <w:pPr>
              <w:spacing w:after="40"/>
            </w:pPr>
            <w:r>
              <w:rPr>
                <w:sz w:val="19"/>
              </w:rPr>
            </w:r>
            <w:r>
              <w:rPr>
                <w:rFonts w:ascii="Consolas" w:hAnsi="Consolas"/>
                <w:color w:val="B03060"/>
                <w:sz w:val="19"/>
              </w:rPr>
              <w:t>C19.FeedbackRepo</w:t>
            </w:r>
            <w:r>
              <w:rPr>
                <w:sz w:val="19"/>
              </w:rPr>
              <w:t xml:space="preserve"> + </w:t>
            </w:r>
            <w:r>
              <w:rPr>
                <w:rFonts w:ascii="Consolas" w:hAnsi="Consolas"/>
                <w:color w:val="B03060"/>
                <w:sz w:val="19"/>
              </w:rPr>
              <w:t>C13</w:t>
            </w:r>
            <w:r>
              <w:rPr>
                <w:sz w:val="19"/>
              </w:rPr>
              <w:t xml:space="preserve"> + </w:t>
            </w:r>
            <w:r>
              <w:rPr>
                <w:rFonts w:ascii="Consolas" w:hAnsi="Consolas"/>
                <w:color w:val="B03060"/>
                <w:sz w:val="19"/>
              </w:rPr>
              <w:t>C16</w:t>
            </w:r>
          </w:p>
        </w:tc>
        <w:tc>
          <w:tcPr>
            <w:tcW w:type="dxa" w:w="2160"/>
          </w:tcPr>
          <w:p>
            <w:pPr>
              <w:spacing w:after="40"/>
            </w:pPr>
            <w:r>
              <w:rPr>
                <w:sz w:val="19"/>
              </w:rPr>
            </w:r>
            <w:r>
              <w:rPr>
                <w:sz w:val="19"/>
              </w:rPr>
              <w:t xml:space="preserve">Lifeline gộp, tương tự </w:t>
            </w:r>
            <w:r>
              <w:rPr>
                <w:rFonts w:ascii="Consolas" w:hAnsi="Consolas"/>
                <w:color w:val="B03060"/>
                <w:sz w:val="19"/>
              </w:rPr>
              <w:t>CalendarRepo</w:t>
            </w:r>
          </w:p>
        </w:tc>
      </w:tr>
      <w:tr>
        <w:tc>
          <w:tcPr>
            <w:tcW w:type="dxa" w:w="2160"/>
          </w:tcPr>
          <w:p>
            <w:pPr>
              <w:spacing w:after="40"/>
            </w:pPr>
            <w:r>
              <w:rPr>
                <w:sz w:val="19"/>
              </w:rPr>
            </w:r>
            <w:r>
              <w:rPr>
                <w:rFonts w:ascii="Consolas" w:hAnsi="Consolas"/>
                <w:color w:val="B03060"/>
                <w:sz w:val="19"/>
              </w:rPr>
              <w:t>EscalationService</w:t>
            </w:r>
          </w:p>
        </w:tc>
        <w:tc>
          <w:tcPr>
            <w:tcW w:type="dxa" w:w="2160"/>
          </w:tcPr>
          <w:p>
            <w:pPr>
              <w:spacing w:after="40"/>
            </w:pPr>
            <w:r>
              <w:rPr>
                <w:sz w:val="19"/>
              </w:rPr>
            </w:r>
            <w:r>
              <w:rPr>
                <w:sz w:val="19"/>
              </w:rPr>
              <w:t>SEQ-03</w:t>
            </w:r>
          </w:p>
        </w:tc>
        <w:tc>
          <w:tcPr>
            <w:tcW w:type="dxa" w:w="2160"/>
          </w:tcPr>
          <w:p>
            <w:pPr>
              <w:spacing w:after="40"/>
            </w:pPr>
            <w:r>
              <w:rPr>
                <w:sz w:val="19"/>
              </w:rPr>
            </w:r>
            <w:r>
              <w:rPr>
                <w:rFonts w:ascii="Consolas" w:hAnsi="Consolas"/>
                <w:color w:val="B03060"/>
                <w:sz w:val="19"/>
              </w:rPr>
              <w:t>C13</w:t>
            </w:r>
          </w:p>
        </w:tc>
        <w:tc>
          <w:tcPr>
            <w:tcW w:type="dxa" w:w="2160"/>
          </w:tcPr>
          <w:p>
            <w:pPr>
              <w:spacing w:after="40"/>
            </w:pPr>
            <w:r>
              <w:rPr>
                <w:sz w:val="19"/>
              </w:rPr>
            </w:r>
            <w:r>
              <w:rPr>
                <w:sz w:val="19"/>
              </w:rPr>
              <w:t>Giữ nguyên tên; lý do tách nêu ở mục 5.2.5</w:t>
            </w:r>
          </w:p>
        </w:tc>
      </w:tr>
      <w:tr>
        <w:tc>
          <w:tcPr>
            <w:tcW w:type="dxa" w:w="2160"/>
          </w:tcPr>
          <w:p>
            <w:pPr>
              <w:spacing w:after="40"/>
            </w:pPr>
            <w:r>
              <w:rPr>
                <w:sz w:val="19"/>
              </w:rPr>
            </w:r>
            <w:r>
              <w:rPr>
                <w:rFonts w:ascii="Consolas" w:hAnsi="Consolas"/>
                <w:color w:val="B03060"/>
                <w:sz w:val="19"/>
              </w:rPr>
              <w:t>Recruiter</w:t>
            </w:r>
            <w:r>
              <w:rPr>
                <w:sz w:val="19"/>
              </w:rPr>
              <w:t xml:space="preserve">, </w:t>
            </w:r>
            <w:r>
              <w:rPr>
                <w:rFonts w:ascii="Consolas" w:hAnsi="Consolas"/>
                <w:color w:val="B03060"/>
                <w:sz w:val="19"/>
              </w:rPr>
              <w:t>HiringManager</w:t>
            </w:r>
            <w:r>
              <w:rPr>
                <w:sz w:val="19"/>
              </w:rPr>
              <w:t xml:space="preserve">, </w:t>
            </w:r>
            <w:r>
              <w:rPr>
                <w:rFonts w:ascii="Consolas" w:hAnsi="Consolas"/>
                <w:color w:val="B03060"/>
                <w:sz w:val="19"/>
              </w:rPr>
              <w:t>HeadOfHR</w:t>
            </w:r>
            <w:r>
              <w:rPr>
                <w:sz w:val="19"/>
              </w:rPr>
              <w:t xml:space="preserve">, </w:t>
            </w:r>
            <w:r>
              <w:rPr>
                <w:rFonts w:ascii="Consolas" w:hAnsi="Consolas"/>
                <w:color w:val="B03060"/>
                <w:sz w:val="19"/>
              </w:rPr>
              <w:t>Finance</w:t>
            </w:r>
          </w:p>
        </w:tc>
        <w:tc>
          <w:tcPr>
            <w:tcW w:type="dxa" w:w="2160"/>
          </w:tcPr>
          <w:p>
            <w:pPr>
              <w:spacing w:after="40"/>
            </w:pPr>
            <w:r>
              <w:rPr>
                <w:sz w:val="19"/>
              </w:rPr>
            </w:r>
            <w:r>
              <w:rPr>
                <w:sz w:val="19"/>
              </w:rPr>
              <w:t>SEQ-01, SEQ-02</w:t>
            </w:r>
          </w:p>
        </w:tc>
        <w:tc>
          <w:tcPr>
            <w:tcW w:type="dxa" w:w="2160"/>
          </w:tcPr>
          <w:p>
            <w:pPr>
              <w:spacing w:after="40"/>
            </w:pPr>
            <w:r>
              <w:rPr>
                <w:sz w:val="19"/>
              </w:rPr>
            </w:r>
            <w:r>
              <w:rPr>
                <w:sz w:val="19"/>
              </w:rPr>
              <w:t>Không có component</w:t>
            </w:r>
          </w:p>
        </w:tc>
        <w:tc>
          <w:tcPr>
            <w:tcW w:type="dxa" w:w="2160"/>
          </w:tcPr>
          <w:p>
            <w:pPr>
              <w:spacing w:after="40"/>
            </w:pPr>
            <w:r>
              <w:rPr>
                <w:sz w:val="19"/>
              </w:rPr>
            </w:r>
            <w:r>
              <w:rPr>
                <w:sz w:val="19"/>
              </w:rPr>
              <w:t xml:space="preserve">Là actor người dùng; biến actor thành component là lỗi thiết kế thường gặp. Bốn actor này tương tác qua </w:t>
            </w:r>
            <w:r>
              <w:rPr>
                <w:rFonts w:ascii="Consolas" w:hAnsi="Consolas"/>
                <w:color w:val="B03060"/>
                <w:sz w:val="19"/>
              </w:rPr>
              <w:t>C01</w:t>
            </w:r>
            <w:r>
              <w:rPr>
                <w:sz w:val="19"/>
              </w:rPr>
              <w:t xml:space="preserve"> và </w:t>
            </w:r>
            <w:r>
              <w:rPr>
                <w:rFonts w:ascii="Consolas" w:hAnsi="Consolas"/>
                <w:color w:val="B03060"/>
                <w:sz w:val="19"/>
              </w:rPr>
              <w:t>C03</w:t>
            </w:r>
          </w:p>
        </w:tc>
      </w:tr>
    </w:tbl>
    <w:p/>
    <w:p>
      <w:pPr>
        <w:spacing w:after="120"/>
        <w:jc w:val="both"/>
      </w:pPr>
      <w:r>
        <w:t xml:space="preserve">Hai dòng cần giải thích thêm là </w:t>
      </w:r>
      <w:r>
        <w:rPr>
          <w:rFonts w:ascii="Consolas" w:hAnsi="Consolas"/>
          <w:color w:val="B03060"/>
          <w:sz w:val="20"/>
        </w:rPr>
        <w:t>CalendarRepo</w:t>
      </w:r>
      <w:r>
        <w:t xml:space="preserve"> và </w:t>
      </w:r>
      <w:r>
        <w:rPr>
          <w:rFonts w:ascii="Consolas" w:hAnsi="Consolas"/>
          <w:color w:val="B03060"/>
          <w:sz w:val="20"/>
        </w:rPr>
        <w:t>FeedbackRepo</w:t>
      </w:r>
      <w:r>
        <w:t xml:space="preserve">. Ghi chú 3.5.4 của B đã nêu rõ repository là tầng persistence chứ không phải "một bảng một lớp". Trong SEQ-01, lifeline </w:t>
      </w:r>
      <w:r>
        <w:rPr>
          <w:rFonts w:ascii="Consolas" w:hAnsi="Consolas"/>
          <w:color w:val="B03060"/>
          <w:sz w:val="20"/>
        </w:rPr>
        <w:t>CalendarRepo</w:t>
      </w:r>
      <w:r>
        <w:t xml:space="preserve"> gánh bốn việc khác nhau — </w:t>
      </w:r>
      <w:r>
        <w:rPr>
          <w:rFonts w:ascii="Consolas" w:hAnsi="Consolas"/>
          <w:color w:val="B03060"/>
          <w:sz w:val="20"/>
        </w:rPr>
        <w:t>findConflicts</w:t>
      </w:r>
      <w:r>
        <w:t xml:space="preserve"> và </w:t>
      </w:r>
      <w:r>
        <w:rPr>
          <w:rFonts w:ascii="Consolas" w:hAnsi="Consolas"/>
          <w:color w:val="B03060"/>
          <w:sz w:val="20"/>
        </w:rPr>
        <w:t>createInterview</w:t>
      </w:r>
      <w:r>
        <w:t xml:space="preserve"> đọc ghi hai bảng, </w:t>
      </w:r>
      <w:r>
        <w:rPr>
          <w:rFonts w:ascii="Consolas" w:hAnsi="Consolas"/>
          <w:color w:val="B03060"/>
          <w:sz w:val="20"/>
        </w:rPr>
        <w:t>addCalendarEvents</w:t>
      </w:r>
      <w:r>
        <w:t xml:space="preserve"> gọi hệ thống ngoài, </w:t>
      </w:r>
      <w:r>
        <w:rPr>
          <w:rFonts w:ascii="Consolas" w:hAnsi="Consolas"/>
          <w:color w:val="B03060"/>
          <w:sz w:val="20"/>
        </w:rPr>
        <w:t>writeAuditLog</w:t>
      </w:r>
      <w:r>
        <w:t xml:space="preserve"> ghi </w:t>
      </w:r>
      <w:r>
        <w:rPr>
          <w:rFonts w:ascii="Consolas" w:hAnsi="Consolas"/>
          <w:color w:val="B03060"/>
          <w:sz w:val="20"/>
        </w:rPr>
        <w:t>audit_logs</w:t>
      </w:r>
      <w:r>
        <w:t xml:space="preserve">, </w:t>
      </w:r>
      <w:r>
        <w:rPr>
          <w:rFonts w:ascii="Consolas" w:hAnsi="Consolas"/>
          <w:color w:val="B03060"/>
          <w:sz w:val="20"/>
        </w:rPr>
        <w:t>setConfirmSLA</w:t>
      </w:r>
      <w:r>
        <w:t xml:space="preserve"> đặt deadline. Ở tầng component, bốn việc đó được trả về đúng bốn nơi chịu trách nhiệm. Việc sequence gộp chúng vào một lifeline là hợp lệ vì mục tiêu của sequence là kể luồng theo thời gian, còn mục tiêu của component diagram là phân rã cấu trúc. Kết luận đề nghị B ghi nhận ở Sync S4: giữ nguyên tên lifeline, chỉ bổ sung một dòng chú thích rằng hai lifeline này là lifeline gộp.</w:t>
      </w:r>
    </w:p>
    <w:p>
      <w:pPr>
        <w:pStyle w:val="Heading3"/>
      </w:pPr>
      <w:r>
        <w:t>5.2.4. Đối chiếu với Chương 4: mỗi bảng có đúng một chủ sở hữu quyền ghi</w:t>
      </w:r>
    </w:p>
    <w:p>
      <w:pPr>
        <w:spacing w:after="120"/>
        <w:jc w:val="both"/>
      </w:pPr>
      <w:r>
        <w:t xml:space="preserve">Bảng 5.4 gán quyền ghi cho </w:t>
      </w:r>
      <w:r>
        <w:rPr>
          <w:b/>
        </w:rPr>
        <w:t>15 trong 18 bảng</w:t>
      </w:r>
      <w:r>
        <w:t xml:space="preserve"> của C. Ba bảng còn lại — </w:t>
      </w:r>
      <w:r>
        <w:rPr>
          <w:rFonts w:ascii="Consolas" w:hAnsi="Consolas"/>
          <w:color w:val="B03060"/>
          <w:sz w:val="20"/>
        </w:rPr>
        <w:t>departments</w:t>
      </w:r>
      <w:r>
        <w:t xml:space="preserve">, </w:t>
      </w:r>
      <w:r>
        <w:rPr>
          <w:rFonts w:ascii="Consolas" w:hAnsi="Consolas"/>
          <w:color w:val="B03060"/>
          <w:sz w:val="20"/>
        </w:rPr>
        <w:t>users</w:t>
      </w:r>
      <w:r>
        <w:t xml:space="preserve">, </w:t>
      </w:r>
      <w:r>
        <w:rPr>
          <w:rFonts w:ascii="Consolas" w:hAnsi="Consolas"/>
          <w:color w:val="B03060"/>
          <w:sz w:val="20"/>
        </w:rPr>
        <w:t>email_templates</w:t>
      </w:r>
      <w:r>
        <w:t xml:space="preserve"> — chưa có chủ sở hữu quyền ghi trong bảng này; phương án đề xuất gán chúng cho </w:t>
      </w:r>
      <w:r>
        <w:rPr>
          <w:rFonts w:ascii="Consolas" w:hAnsi="Consolas"/>
          <w:color w:val="B03060"/>
          <w:sz w:val="20"/>
        </w:rPr>
        <w:t>C04</w:t>
      </w:r>
      <w:r>
        <w:t xml:space="preserve"> và </w:t>
      </w:r>
      <w:r>
        <w:rPr>
          <w:rFonts w:ascii="Consolas" w:hAnsi="Consolas"/>
          <w:color w:val="B03060"/>
          <w:sz w:val="20"/>
        </w:rPr>
        <w:t>C12</w:t>
      </w:r>
      <w:r>
        <w:t xml:space="preserve"> đang chờ chốt ở Sync S4 (mục 5.7, Bảng 5.11 dòng 13). Nguyên tắc nền là </w:t>
      </w:r>
      <w:r>
        <w:rPr>
          <w:b/>
        </w:rPr>
        <w:t>một bảng chỉ có duy nhất một component được phép `INSERT`/`UPDATE`/`DELETE`</w:t>
      </w:r>
      <w:r>
        <w:t>; mọi module khác đọc dữ liệu qua interface do module sở hữu cung cấp, không tự viết câu lệnh ghi.</w:t>
      </w:r>
    </w:p>
    <w:p>
      <w:pPr>
        <w:spacing w:after="120"/>
        <w:jc w:val="both"/>
      </w:pPr>
      <w:r>
        <w:rPr>
          <w:b/>
        </w:rPr>
        <w:t>Bảng 5.4 — Ánh xạ component sang các bảng của C mà component đó được phép ghi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DF5"/>
          </w:tcPr>
          <w:p>
            <w:pPr>
              <w:spacing w:after="40"/>
            </w:pPr>
            <w:r>
              <w:rPr>
                <w:sz w:val="19"/>
              </w:rPr>
            </w:r>
            <w:r>
              <w:rPr>
                <w:b/>
                <w:sz w:val="19"/>
              </w:rPr>
              <w:t>Component</w:t>
            </w:r>
          </w:p>
        </w:tc>
        <w:tc>
          <w:tcPr>
            <w:tcW w:type="dxa" w:w="2880"/>
            <w:shd w:val="clear" w:color="auto" w:fill="E8EDF5"/>
          </w:tcPr>
          <w:p>
            <w:pPr>
              <w:spacing w:after="40"/>
            </w:pPr>
            <w:r>
              <w:rPr>
                <w:sz w:val="19"/>
              </w:rPr>
            </w:r>
            <w:r>
              <w:rPr>
                <w:b/>
                <w:sz w:val="19"/>
              </w:rPr>
              <w:t>Bảng được phép ghi</w:t>
            </w:r>
          </w:p>
        </w:tc>
        <w:tc>
          <w:tcPr>
            <w:tcW w:type="dxa" w:w="2880"/>
            <w:shd w:val="clear" w:color="auto" w:fill="E8EDF5"/>
          </w:tcPr>
          <w:p>
            <w:pPr>
              <w:spacing w:after="40"/>
            </w:pPr>
            <w:r>
              <w:rPr>
                <w:sz w:val="19"/>
              </w:rPr>
            </w:r>
            <w:r>
              <w:rPr>
                <w:b/>
                <w:sz w:val="19"/>
              </w:rPr>
              <w:t>Bảng chỉ đọc tiêu biểu</w:t>
            </w:r>
          </w:p>
        </w:tc>
      </w:tr>
      <w:tr>
        <w:tc>
          <w:tcPr>
            <w:tcW w:type="dxa" w:w="2880"/>
          </w:tcPr>
          <w:p>
            <w:pPr>
              <w:spacing w:after="40"/>
            </w:pPr>
            <w:r>
              <w:rPr>
                <w:sz w:val="19"/>
              </w:rPr>
            </w:r>
            <w:r>
              <w:rPr>
                <w:rFonts w:ascii="Consolas" w:hAnsi="Consolas"/>
                <w:color w:val="B03060"/>
                <w:sz w:val="19"/>
              </w:rPr>
              <w:t>C05 JdService</w:t>
            </w:r>
          </w:p>
        </w:tc>
        <w:tc>
          <w:tcPr>
            <w:tcW w:type="dxa" w:w="2880"/>
          </w:tcPr>
          <w:p>
            <w:pPr>
              <w:spacing w:after="40"/>
            </w:pPr>
            <w:r>
              <w:rPr>
                <w:sz w:val="19"/>
              </w:rPr>
            </w:r>
            <w:r>
              <w:rPr>
                <w:rFonts w:ascii="Consolas" w:hAnsi="Consolas"/>
                <w:color w:val="B03060"/>
                <w:sz w:val="19"/>
              </w:rPr>
              <w:t>job_descriptions</w:t>
            </w:r>
            <w:r>
              <w:rPr>
                <w:sz w:val="19"/>
              </w:rPr>
              <w:t xml:space="preserve">, </w:t>
            </w:r>
            <w:r>
              <w:rPr>
                <w:rFonts w:ascii="Consolas" w:hAnsi="Consolas"/>
                <w:color w:val="B03060"/>
                <w:sz w:val="19"/>
              </w:rPr>
              <w:t>interview_processes</w:t>
            </w:r>
            <w:r>
              <w:rPr>
                <w:sz w:val="19"/>
              </w:rPr>
              <w:t xml:space="preserve">, </w:t>
            </w:r>
            <w:r>
              <w:rPr>
                <w:rFonts w:ascii="Consolas" w:hAnsi="Consolas"/>
                <w:color w:val="B03060"/>
                <w:sz w:val="19"/>
              </w:rPr>
              <w:t>scorecard_templates</w:t>
            </w:r>
          </w:p>
        </w:tc>
        <w:tc>
          <w:tcPr>
            <w:tcW w:type="dxa" w:w="2880"/>
          </w:tcPr>
          <w:p>
            <w:pPr>
              <w:spacing w:after="40"/>
            </w:pPr>
            <w:r>
              <w:rPr>
                <w:sz w:val="19"/>
              </w:rPr>
            </w:r>
            <w:r>
              <w:rPr>
                <w:rFonts w:ascii="Consolas" w:hAnsi="Consolas"/>
                <w:color w:val="B03060"/>
                <w:sz w:val="19"/>
              </w:rPr>
              <w:t>departments</w:t>
            </w:r>
            <w:r>
              <w:rPr>
                <w:sz w:val="19"/>
              </w:rPr>
              <w:t xml:space="preserve">, </w:t>
            </w:r>
            <w:r>
              <w:rPr>
                <w:rFonts w:ascii="Consolas" w:hAnsi="Consolas"/>
                <w:color w:val="B03060"/>
                <w:sz w:val="19"/>
              </w:rPr>
              <w:t>users</w:t>
            </w:r>
          </w:p>
        </w:tc>
      </w:tr>
      <w:tr>
        <w:tc>
          <w:tcPr>
            <w:tcW w:type="dxa" w:w="2880"/>
          </w:tcPr>
          <w:p>
            <w:pPr>
              <w:spacing w:after="40"/>
            </w:pPr>
            <w:r>
              <w:rPr>
                <w:sz w:val="19"/>
              </w:rPr>
            </w:r>
            <w:r>
              <w:rPr>
                <w:rFonts w:ascii="Consolas" w:hAnsi="Consolas"/>
                <w:color w:val="B03060"/>
                <w:sz w:val="19"/>
              </w:rPr>
              <w:t>C06 CandidateService</w:t>
            </w:r>
          </w:p>
        </w:tc>
        <w:tc>
          <w:tcPr>
            <w:tcW w:type="dxa" w:w="2880"/>
          </w:tcPr>
          <w:p>
            <w:pPr>
              <w:spacing w:after="40"/>
            </w:pPr>
            <w:r>
              <w:rPr>
                <w:sz w:val="19"/>
              </w:rPr>
            </w:r>
            <w:r>
              <w:rPr>
                <w:rFonts w:ascii="Consolas" w:hAnsi="Consolas"/>
                <w:color w:val="B03060"/>
                <w:sz w:val="19"/>
              </w:rPr>
              <w:t>candidates</w:t>
            </w:r>
            <w:r>
              <w:rPr>
                <w:sz w:val="19"/>
              </w:rPr>
              <w:t xml:space="preserve">, </w:t>
            </w:r>
            <w:r>
              <w:rPr>
                <w:rFonts w:ascii="Consolas" w:hAnsi="Consolas"/>
                <w:color w:val="B03060"/>
                <w:sz w:val="19"/>
              </w:rPr>
              <w:t>attachments</w:t>
            </w:r>
          </w:p>
        </w:tc>
        <w:tc>
          <w:tcPr>
            <w:tcW w:type="dxa" w:w="2880"/>
          </w:tcPr>
          <w:p>
            <w:pPr>
              <w:spacing w:after="40"/>
            </w:pPr>
            <w:r>
              <w:rPr>
                <w:sz w:val="19"/>
              </w:rPr>
            </w:r>
            <w:r>
              <w:rPr>
                <w:rFonts w:ascii="Consolas" w:hAnsi="Consolas"/>
                <w:color w:val="B03060"/>
                <w:sz w:val="19"/>
              </w:rPr>
              <w:t>applications</w:t>
            </w:r>
          </w:p>
        </w:tc>
      </w:tr>
      <w:tr>
        <w:tc>
          <w:tcPr>
            <w:tcW w:type="dxa" w:w="2880"/>
          </w:tcPr>
          <w:p>
            <w:pPr>
              <w:spacing w:after="40"/>
            </w:pPr>
            <w:r>
              <w:rPr>
                <w:sz w:val="19"/>
              </w:rPr>
            </w:r>
            <w:r>
              <w:rPr>
                <w:rFonts w:ascii="Consolas" w:hAnsi="Consolas"/>
                <w:color w:val="B03060"/>
                <w:sz w:val="19"/>
              </w:rPr>
              <w:t>C07 ApplicationService</w:t>
            </w:r>
          </w:p>
        </w:tc>
        <w:tc>
          <w:tcPr>
            <w:tcW w:type="dxa" w:w="2880"/>
          </w:tcPr>
          <w:p>
            <w:pPr>
              <w:spacing w:after="40"/>
            </w:pPr>
            <w:r>
              <w:rPr>
                <w:sz w:val="19"/>
              </w:rPr>
            </w:r>
            <w:r>
              <w:rPr>
                <w:rFonts w:ascii="Consolas" w:hAnsi="Consolas"/>
                <w:color w:val="B03060"/>
                <w:sz w:val="19"/>
              </w:rPr>
              <w:t>applications</w:t>
            </w:r>
            <w:r>
              <w:rPr>
                <w:sz w:val="19"/>
              </w:rPr>
              <w:t xml:space="preserve">, </w:t>
            </w:r>
            <w:r>
              <w:rPr>
                <w:rFonts w:ascii="Consolas" w:hAnsi="Consolas"/>
                <w:color w:val="B03060"/>
                <w:sz w:val="19"/>
              </w:rPr>
              <w:t>application_status_history</w:t>
            </w:r>
          </w:p>
        </w:tc>
        <w:tc>
          <w:tcPr>
            <w:tcW w:type="dxa" w:w="2880"/>
          </w:tcPr>
          <w:p>
            <w:pPr>
              <w:spacing w:after="40"/>
            </w:pPr>
            <w:r>
              <w:rPr>
                <w:sz w:val="19"/>
              </w:rPr>
            </w:r>
            <w:r>
              <w:rPr>
                <w:rFonts w:ascii="Consolas" w:hAnsi="Consolas"/>
                <w:color w:val="B03060"/>
                <w:sz w:val="19"/>
              </w:rPr>
              <w:t>job_descriptions</w:t>
            </w:r>
            <w:r>
              <w:rPr>
                <w:sz w:val="19"/>
              </w:rPr>
              <w:t xml:space="preserve">, </w:t>
            </w:r>
            <w:r>
              <w:rPr>
                <w:rFonts w:ascii="Consolas" w:hAnsi="Consolas"/>
                <w:color w:val="B03060"/>
                <w:sz w:val="19"/>
              </w:rPr>
              <w:t>candidates</w:t>
            </w:r>
            <w:r>
              <w:rPr>
                <w:sz w:val="19"/>
              </w:rPr>
              <w:t xml:space="preserve">, </w:t>
            </w:r>
            <w:r>
              <w:rPr>
                <w:rFonts w:ascii="Consolas" w:hAnsi="Consolas"/>
                <w:color w:val="B03060"/>
                <w:sz w:val="19"/>
              </w:rPr>
              <w:t>interviews</w:t>
            </w:r>
          </w:p>
        </w:tc>
      </w:tr>
      <w:tr>
        <w:tc>
          <w:tcPr>
            <w:tcW w:type="dxa" w:w="2880"/>
          </w:tcPr>
          <w:p>
            <w:pPr>
              <w:spacing w:after="40"/>
            </w:pPr>
            <w:r>
              <w:rPr>
                <w:sz w:val="19"/>
              </w:rPr>
            </w:r>
            <w:r>
              <w:rPr>
                <w:rFonts w:ascii="Consolas" w:hAnsi="Consolas"/>
                <w:color w:val="B03060"/>
                <w:sz w:val="19"/>
              </w:rPr>
              <w:t>C08 SchedulingService</w:t>
            </w:r>
          </w:p>
        </w:tc>
        <w:tc>
          <w:tcPr>
            <w:tcW w:type="dxa" w:w="2880"/>
          </w:tcPr>
          <w:p>
            <w:pPr>
              <w:spacing w:after="40"/>
            </w:pPr>
            <w:r>
              <w:rPr>
                <w:sz w:val="19"/>
              </w:rPr>
            </w:r>
            <w:r>
              <w:rPr>
                <w:rFonts w:ascii="Consolas" w:hAnsi="Consolas"/>
                <w:color w:val="B03060"/>
                <w:sz w:val="19"/>
              </w:rPr>
              <w:t>interviews</w:t>
            </w:r>
            <w:r>
              <w:rPr>
                <w:sz w:val="19"/>
              </w:rPr>
              <w:t xml:space="preserve">, </w:t>
            </w:r>
            <w:r>
              <w:rPr>
                <w:rFonts w:ascii="Consolas" w:hAnsi="Consolas"/>
                <w:color w:val="B03060"/>
                <w:sz w:val="19"/>
              </w:rPr>
              <w:t>interview_participants</w:t>
            </w:r>
          </w:p>
        </w:tc>
        <w:tc>
          <w:tcPr>
            <w:tcW w:type="dxa" w:w="2880"/>
          </w:tcPr>
          <w:p>
            <w:pPr>
              <w:spacing w:after="40"/>
            </w:pPr>
            <w:r>
              <w:rPr>
                <w:sz w:val="19"/>
              </w:rPr>
            </w:r>
            <w:r>
              <w:rPr>
                <w:rFonts w:ascii="Consolas" w:hAnsi="Consolas"/>
                <w:color w:val="B03060"/>
                <w:sz w:val="19"/>
              </w:rPr>
              <w:t>applications</w:t>
            </w:r>
            <w:r>
              <w:rPr>
                <w:sz w:val="19"/>
              </w:rPr>
              <w:t xml:space="preserve">, </w:t>
            </w:r>
            <w:r>
              <w:rPr>
                <w:rFonts w:ascii="Consolas" w:hAnsi="Consolas"/>
                <w:color w:val="B03060"/>
                <w:sz w:val="19"/>
              </w:rPr>
              <w:t>users</w:t>
            </w:r>
            <w:r>
              <w:rPr>
                <w:sz w:val="19"/>
              </w:rPr>
              <w:t xml:space="preserve">, </w:t>
            </w:r>
            <w:r>
              <w:rPr>
                <w:rFonts w:ascii="Consolas" w:hAnsi="Consolas"/>
                <w:color w:val="B03060"/>
                <w:sz w:val="19"/>
              </w:rPr>
              <w:t>interview_processes</w:t>
            </w:r>
          </w:p>
        </w:tc>
      </w:tr>
      <w:tr>
        <w:tc>
          <w:tcPr>
            <w:tcW w:type="dxa" w:w="2880"/>
          </w:tcPr>
          <w:p>
            <w:pPr>
              <w:spacing w:after="40"/>
            </w:pPr>
            <w:r>
              <w:rPr>
                <w:sz w:val="19"/>
              </w:rPr>
            </w:r>
            <w:r>
              <w:rPr>
                <w:rFonts w:ascii="Consolas" w:hAnsi="Consolas"/>
                <w:color w:val="B03060"/>
                <w:sz w:val="19"/>
              </w:rPr>
              <w:t>C09 FeedbackService</w:t>
            </w:r>
          </w:p>
        </w:tc>
        <w:tc>
          <w:tcPr>
            <w:tcW w:type="dxa" w:w="2880"/>
          </w:tcPr>
          <w:p>
            <w:pPr>
              <w:spacing w:after="40"/>
            </w:pPr>
            <w:r>
              <w:rPr>
                <w:sz w:val="19"/>
              </w:rPr>
            </w:r>
            <w:r>
              <w:rPr>
                <w:rFonts w:ascii="Consolas" w:hAnsi="Consolas"/>
                <w:color w:val="B03060"/>
                <w:sz w:val="19"/>
              </w:rPr>
              <w:t>feedbacks</w:t>
            </w:r>
            <w:r>
              <w:rPr>
                <w:sz w:val="19"/>
              </w:rPr>
              <w:t xml:space="preserve">, </w:t>
            </w:r>
            <w:r>
              <w:rPr>
                <w:rFonts w:ascii="Consolas" w:hAnsi="Consolas"/>
                <w:color w:val="B03060"/>
                <w:sz w:val="19"/>
              </w:rPr>
              <w:t>feedback_criteria</w:t>
            </w:r>
          </w:p>
        </w:tc>
        <w:tc>
          <w:tcPr>
            <w:tcW w:type="dxa" w:w="2880"/>
          </w:tcPr>
          <w:p>
            <w:pPr>
              <w:spacing w:after="40"/>
            </w:pPr>
            <w:r>
              <w:rPr>
                <w:sz w:val="19"/>
              </w:rPr>
            </w:r>
            <w:r>
              <w:rPr>
                <w:rFonts w:ascii="Consolas" w:hAnsi="Consolas"/>
                <w:color w:val="B03060"/>
                <w:sz w:val="19"/>
              </w:rPr>
              <w:t>interviews</w:t>
            </w:r>
            <w:r>
              <w:rPr>
                <w:sz w:val="19"/>
              </w:rPr>
              <w:t xml:space="preserve">, </w:t>
            </w:r>
            <w:r>
              <w:rPr>
                <w:rFonts w:ascii="Consolas" w:hAnsi="Consolas"/>
                <w:color w:val="B03060"/>
                <w:sz w:val="19"/>
              </w:rPr>
              <w:t>scorecard_templates</w:t>
            </w:r>
          </w:p>
        </w:tc>
      </w:tr>
      <w:tr>
        <w:tc>
          <w:tcPr>
            <w:tcW w:type="dxa" w:w="2880"/>
          </w:tcPr>
          <w:p>
            <w:pPr>
              <w:spacing w:after="40"/>
            </w:pPr>
            <w:r>
              <w:rPr>
                <w:sz w:val="19"/>
              </w:rPr>
            </w:r>
            <w:r>
              <w:rPr>
                <w:rFonts w:ascii="Consolas" w:hAnsi="Consolas"/>
                <w:color w:val="B03060"/>
                <w:sz w:val="19"/>
              </w:rPr>
              <w:t>C10 OfferService</w:t>
            </w:r>
          </w:p>
        </w:tc>
        <w:tc>
          <w:tcPr>
            <w:tcW w:type="dxa" w:w="2880"/>
          </w:tcPr>
          <w:p>
            <w:pPr>
              <w:spacing w:after="40"/>
            </w:pPr>
            <w:r>
              <w:rPr>
                <w:sz w:val="19"/>
              </w:rPr>
            </w:r>
            <w:r>
              <w:rPr>
                <w:rFonts w:ascii="Consolas" w:hAnsi="Consolas"/>
                <w:color w:val="B03060"/>
                <w:sz w:val="19"/>
              </w:rPr>
              <w:t>offers</w:t>
            </w:r>
          </w:p>
        </w:tc>
        <w:tc>
          <w:tcPr>
            <w:tcW w:type="dxa" w:w="2880"/>
          </w:tcPr>
          <w:p>
            <w:pPr>
              <w:spacing w:after="40"/>
            </w:pPr>
            <w:r>
              <w:rPr>
                <w:sz w:val="19"/>
              </w:rPr>
            </w:r>
            <w:r>
              <w:rPr>
                <w:rFonts w:ascii="Consolas" w:hAnsi="Consolas"/>
                <w:color w:val="B03060"/>
                <w:sz w:val="19"/>
              </w:rPr>
              <w:t>applications</w:t>
            </w:r>
            <w:r>
              <w:rPr>
                <w:sz w:val="19"/>
              </w:rPr>
              <w:t xml:space="preserve">, </w:t>
            </w:r>
            <w:r>
              <w:rPr>
                <w:rFonts w:ascii="Consolas" w:hAnsi="Consolas"/>
                <w:color w:val="B03060"/>
                <w:sz w:val="19"/>
              </w:rPr>
              <w:t>job_descriptions</w:t>
            </w:r>
            <w:r>
              <w:rPr>
                <w:sz w:val="19"/>
              </w:rPr>
              <w:t xml:space="preserve"> (đọc band lương)</w:t>
            </w:r>
          </w:p>
        </w:tc>
      </w:tr>
      <w:tr>
        <w:tc>
          <w:tcPr>
            <w:tcW w:type="dxa" w:w="2880"/>
          </w:tcPr>
          <w:p>
            <w:pPr>
              <w:spacing w:after="40"/>
            </w:pPr>
            <w:r>
              <w:rPr>
                <w:sz w:val="19"/>
              </w:rPr>
            </w:r>
            <w:r>
              <w:rPr>
                <w:rFonts w:ascii="Consolas" w:hAnsi="Consolas"/>
                <w:color w:val="B03060"/>
                <w:sz w:val="19"/>
              </w:rPr>
              <w:t>C11 ApprovalWorkflow</w:t>
            </w:r>
          </w:p>
        </w:tc>
        <w:tc>
          <w:tcPr>
            <w:tcW w:type="dxa" w:w="2880"/>
          </w:tcPr>
          <w:p>
            <w:pPr>
              <w:spacing w:after="40"/>
            </w:pPr>
            <w:r>
              <w:rPr>
                <w:sz w:val="19"/>
              </w:rPr>
            </w:r>
            <w:r>
              <w:rPr>
                <w:rFonts w:ascii="Consolas" w:hAnsi="Consolas"/>
                <w:color w:val="B03060"/>
                <w:sz w:val="19"/>
              </w:rPr>
              <w:t>offer_approvals</w:t>
            </w:r>
            <w:r>
              <w:rPr>
                <w:sz w:val="19"/>
              </w:rPr>
              <w:t xml:space="preserve">; hai cột theo dõi tiến độ duyệt trên </w:t>
            </w:r>
            <w:r>
              <w:rPr>
                <w:rFonts w:ascii="Consolas" w:hAnsi="Consolas"/>
                <w:color w:val="B03060"/>
                <w:sz w:val="19"/>
              </w:rPr>
              <w:t>offers</w:t>
            </w:r>
          </w:p>
        </w:tc>
        <w:tc>
          <w:tcPr>
            <w:tcW w:type="dxa" w:w="2880"/>
          </w:tcPr>
          <w:p>
            <w:pPr>
              <w:spacing w:after="40"/>
            </w:pPr>
            <w:r>
              <w:rPr>
                <w:sz w:val="19"/>
              </w:rPr>
            </w:r>
            <w:r>
              <w:rPr>
                <w:rFonts w:ascii="Consolas" w:hAnsi="Consolas"/>
                <w:color w:val="B03060"/>
                <w:sz w:val="19"/>
              </w:rPr>
              <w:t>offers</w:t>
            </w:r>
            <w:r>
              <w:rPr>
                <w:sz w:val="19"/>
              </w:rPr>
              <w:t xml:space="preserve">, </w:t>
            </w:r>
            <w:r>
              <w:rPr>
                <w:rFonts w:ascii="Consolas" w:hAnsi="Consolas"/>
                <w:color w:val="B03060"/>
                <w:sz w:val="19"/>
              </w:rPr>
              <w:t>users</w:t>
            </w:r>
            <w:r>
              <w:rPr>
                <w:sz w:val="19"/>
              </w:rPr>
              <w:t xml:space="preserve">, </w:t>
            </w:r>
            <w:r>
              <w:rPr>
                <w:rFonts w:ascii="Consolas" w:hAnsi="Consolas"/>
                <w:color w:val="B03060"/>
                <w:sz w:val="19"/>
              </w:rPr>
              <w:t>job_descriptions</w:t>
            </w:r>
          </w:p>
        </w:tc>
      </w:tr>
      <w:tr>
        <w:tc>
          <w:tcPr>
            <w:tcW w:type="dxa" w:w="2880"/>
          </w:tcPr>
          <w:p>
            <w:pPr>
              <w:spacing w:after="40"/>
            </w:pPr>
            <w:r>
              <w:rPr>
                <w:sz w:val="19"/>
              </w:rPr>
            </w:r>
            <w:r>
              <w:rPr>
                <w:rFonts w:ascii="Consolas" w:hAnsi="Consolas"/>
                <w:color w:val="B03060"/>
                <w:sz w:val="19"/>
              </w:rPr>
              <w:t>C12 NotificationService</w:t>
            </w:r>
          </w:p>
        </w:tc>
        <w:tc>
          <w:tcPr>
            <w:tcW w:type="dxa" w:w="2880"/>
          </w:tcPr>
          <w:p>
            <w:pPr>
              <w:spacing w:after="40"/>
            </w:pPr>
            <w:r>
              <w:rPr>
                <w:sz w:val="19"/>
              </w:rPr>
            </w:r>
            <w:r>
              <w:rPr>
                <w:rFonts w:ascii="Consolas" w:hAnsi="Consolas"/>
                <w:color w:val="B03060"/>
                <w:sz w:val="19"/>
              </w:rPr>
              <w:t>notifications</w:t>
            </w:r>
            <w:r>
              <w:rPr>
                <w:sz w:val="19"/>
              </w:rPr>
              <w:t>, bảng outbox (đề xuất P1 gửi C)</w:t>
            </w:r>
          </w:p>
        </w:tc>
        <w:tc>
          <w:tcPr>
            <w:tcW w:type="dxa" w:w="2880"/>
          </w:tcPr>
          <w:p>
            <w:pPr>
              <w:spacing w:after="40"/>
            </w:pPr>
            <w:r>
              <w:rPr>
                <w:sz w:val="19"/>
              </w:rPr>
            </w:r>
            <w:r>
              <w:rPr>
                <w:rFonts w:ascii="Consolas" w:hAnsi="Consolas"/>
                <w:color w:val="B03060"/>
                <w:sz w:val="19"/>
              </w:rPr>
              <w:t>email_templates</w:t>
            </w:r>
          </w:p>
        </w:tc>
      </w:tr>
      <w:tr>
        <w:tc>
          <w:tcPr>
            <w:tcW w:type="dxa" w:w="2880"/>
          </w:tcPr>
          <w:p>
            <w:pPr>
              <w:spacing w:after="40"/>
            </w:pPr>
            <w:r>
              <w:rPr>
                <w:sz w:val="19"/>
              </w:rPr>
            </w:r>
            <w:r>
              <w:rPr>
                <w:rFonts w:ascii="Consolas" w:hAnsi="Consolas"/>
                <w:color w:val="B03060"/>
                <w:sz w:val="19"/>
              </w:rPr>
              <w:t>C16 AuditService</w:t>
            </w:r>
          </w:p>
        </w:tc>
        <w:tc>
          <w:tcPr>
            <w:tcW w:type="dxa" w:w="2880"/>
          </w:tcPr>
          <w:p>
            <w:pPr>
              <w:spacing w:after="40"/>
            </w:pPr>
            <w:r>
              <w:rPr>
                <w:sz w:val="19"/>
              </w:rPr>
            </w:r>
            <w:r>
              <w:rPr>
                <w:rFonts w:ascii="Consolas" w:hAnsi="Consolas"/>
                <w:color w:val="B03060"/>
                <w:sz w:val="19"/>
              </w:rPr>
              <w:t>audit_logs</w:t>
            </w:r>
            <w:r>
              <w:rPr>
                <w:sz w:val="19"/>
              </w:rPr>
              <w:t xml:space="preserve">, </w:t>
            </w:r>
            <w:r>
              <w:rPr>
                <w:rFonts w:ascii="Consolas" w:hAnsi="Consolas"/>
                <w:color w:val="B03060"/>
                <w:sz w:val="19"/>
              </w:rPr>
              <w:t>application_status_history</w:t>
            </w:r>
          </w:p>
        </w:tc>
        <w:tc>
          <w:tcPr>
            <w:tcW w:type="dxa" w:w="2880"/>
          </w:tcPr>
          <w:p>
            <w:pPr>
              <w:spacing w:after="40"/>
            </w:pPr>
            <w:r>
              <w:rPr>
                <w:sz w:val="19"/>
              </w:rPr>
            </w:r>
            <w:r>
              <w:rPr>
                <w:sz w:val="19"/>
              </w:rPr>
              <w:t>Toàn bộ, phục vụ API tra cứu</w:t>
            </w:r>
          </w:p>
        </w:tc>
      </w:tr>
      <w:tr>
        <w:tc>
          <w:tcPr>
            <w:tcW w:type="dxa" w:w="2880"/>
          </w:tcPr>
          <w:p>
            <w:pPr>
              <w:spacing w:after="40"/>
            </w:pPr>
            <w:r>
              <w:rPr>
                <w:sz w:val="19"/>
              </w:rPr>
            </w:r>
            <w:r>
              <w:rPr>
                <w:rFonts w:ascii="Consolas" w:hAnsi="Consolas"/>
                <w:color w:val="B03060"/>
                <w:sz w:val="19"/>
              </w:rPr>
              <w:t>C17 SchedulerWorker</w:t>
            </w:r>
          </w:p>
        </w:tc>
        <w:tc>
          <w:tcPr>
            <w:tcW w:type="dxa" w:w="2880"/>
          </w:tcPr>
          <w:p>
            <w:pPr>
              <w:spacing w:after="40"/>
            </w:pPr>
            <w:r>
              <w:rPr>
                <w:sz w:val="19"/>
              </w:rPr>
            </w:r>
            <w:r>
              <w:rPr>
                <w:sz w:val="19"/>
              </w:rPr>
              <w:t xml:space="preserve">Không ghi trực tiếp bảng nghiệp vụ; ghi các bảng read model </w:t>
            </w:r>
            <w:r>
              <w:rPr>
                <w:rFonts w:ascii="Consolas" w:hAnsi="Consolas"/>
                <w:color w:val="B03060"/>
                <w:sz w:val="19"/>
              </w:rPr>
              <w:t>rm_*</w:t>
            </w:r>
          </w:p>
        </w:tc>
        <w:tc>
          <w:tcPr>
            <w:tcW w:type="dxa" w:w="2880"/>
          </w:tcPr>
          <w:p>
            <w:pPr>
              <w:spacing w:after="40"/>
            </w:pPr>
            <w:r>
              <w:rPr>
                <w:sz w:val="19"/>
              </w:rPr>
            </w:r>
            <w:r>
              <w:rPr>
                <w:sz w:val="19"/>
              </w:rPr>
              <w:t xml:space="preserve">Bảng outbox, </w:t>
            </w:r>
            <w:r>
              <w:rPr>
                <w:rFonts w:ascii="Consolas" w:hAnsi="Consolas"/>
                <w:color w:val="B03060"/>
                <w:sz w:val="19"/>
              </w:rPr>
              <w:t>interviews</w:t>
            </w:r>
            <w:r>
              <w:rPr>
                <w:sz w:val="19"/>
              </w:rPr>
              <w:t xml:space="preserve">, </w:t>
            </w:r>
            <w:r>
              <w:rPr>
                <w:rFonts w:ascii="Consolas" w:hAnsi="Consolas"/>
                <w:color w:val="B03060"/>
                <w:sz w:val="19"/>
              </w:rPr>
              <w:t>feedbacks</w:t>
            </w:r>
            <w:r>
              <w:rPr>
                <w:sz w:val="19"/>
              </w:rPr>
              <w:t xml:space="preserve">, </w:t>
            </w:r>
            <w:r>
              <w:rPr>
                <w:rFonts w:ascii="Consolas" w:hAnsi="Consolas"/>
                <w:color w:val="B03060"/>
                <w:sz w:val="19"/>
              </w:rPr>
              <w:t>offers</w:t>
            </w:r>
            <w:r>
              <w:rPr>
                <w:sz w:val="19"/>
              </w:rPr>
              <w:t xml:space="preserve">, </w:t>
            </w:r>
            <w:r>
              <w:rPr>
                <w:rFonts w:ascii="Consolas" w:hAnsi="Consolas"/>
                <w:color w:val="B03060"/>
                <w:sz w:val="19"/>
              </w:rPr>
              <w:t>applications</w:t>
            </w:r>
          </w:p>
        </w:tc>
      </w:tr>
      <w:tr>
        <w:tc>
          <w:tcPr>
            <w:tcW w:type="dxa" w:w="2880"/>
          </w:tcPr>
          <w:p>
            <w:pPr>
              <w:spacing w:after="40"/>
            </w:pPr>
            <w:r>
              <w:rPr>
                <w:sz w:val="19"/>
              </w:rPr>
            </w:r>
            <w:r>
              <w:rPr>
                <w:rFonts w:ascii="Consolas" w:hAnsi="Consolas"/>
                <w:color w:val="B03060"/>
                <w:sz w:val="19"/>
              </w:rPr>
              <w:t>C18 ReportingService</w:t>
            </w:r>
          </w:p>
        </w:tc>
        <w:tc>
          <w:tcPr>
            <w:tcW w:type="dxa" w:w="2880"/>
          </w:tcPr>
          <w:p>
            <w:pPr>
              <w:spacing w:after="40"/>
            </w:pPr>
            <w:r>
              <w:rPr>
                <w:sz w:val="19"/>
              </w:rPr>
            </w:r>
            <w:r>
              <w:rPr>
                <w:sz w:val="19"/>
              </w:rPr>
              <w:t>Không ghi bảng nào</w:t>
            </w:r>
          </w:p>
        </w:tc>
        <w:tc>
          <w:tcPr>
            <w:tcW w:type="dxa" w:w="2880"/>
          </w:tcPr>
          <w:p>
            <w:pPr>
              <w:spacing w:after="40"/>
            </w:pPr>
            <w:r>
              <w:rPr>
                <w:sz w:val="19"/>
              </w:rPr>
            </w:r>
            <w:r>
              <w:rPr>
                <w:sz w:val="19"/>
              </w:rPr>
              <w:t xml:space="preserve">Replica và các bảng </w:t>
            </w:r>
            <w:r>
              <w:rPr>
                <w:rFonts w:ascii="Consolas" w:hAnsi="Consolas"/>
                <w:color w:val="B03060"/>
                <w:sz w:val="19"/>
              </w:rPr>
              <w:t>rm_*</w:t>
            </w:r>
          </w:p>
        </w:tc>
      </w:tr>
    </w:tbl>
    <w:p/>
    <w:p>
      <w:pPr>
        <w:spacing w:after="120"/>
        <w:jc w:val="both"/>
      </w:pPr>
      <w:r>
        <w:t xml:space="preserve">Nguyên tắc này mang lại ba lợi ích kiểm chứng được. Thứ nhất, bất biến nghiệp vụ được bảo vệ ở đúng một chỗ: mọi thay đổi </w:t>
      </w:r>
      <w:r>
        <w:rPr>
          <w:rFonts w:ascii="Consolas" w:hAnsi="Consolas"/>
          <w:color w:val="B03060"/>
          <w:sz w:val="20"/>
        </w:rPr>
        <w:t>applications.status</w:t>
      </w:r>
      <w:r>
        <w:t xml:space="preserve"> buộc phải đi qua </w:t>
      </w:r>
      <w:r>
        <w:rPr>
          <w:rFonts w:ascii="Consolas" w:hAnsi="Consolas"/>
          <w:color w:val="B03060"/>
          <w:sz w:val="20"/>
        </w:rPr>
        <w:t>IApplication.transitionTo(...)</w:t>
      </w:r>
      <w:r>
        <w:t xml:space="preserve">, nên state machine STATE-01 và dòng </w:t>
      </w:r>
      <w:r>
        <w:rPr>
          <w:rFonts w:ascii="Consolas" w:hAnsi="Consolas"/>
          <w:color w:val="B03060"/>
          <w:sz w:val="20"/>
        </w:rPr>
        <w:t>application_status_history</w:t>
      </w:r>
      <w:r>
        <w:t xml:space="preserve"> tương ứng không bao giờ bị bỏ sót — đây chính là điều kiện để NFR-06 đạt 100%. Thứ hai, khi truy lỗi thì phạm vi nghi vấn hẹp: một dòng </w:t>
      </w:r>
      <w:r>
        <w:rPr>
          <w:rFonts w:ascii="Consolas" w:hAnsi="Consolas"/>
          <w:color w:val="B03060"/>
          <w:sz w:val="20"/>
        </w:rPr>
        <w:t>offers</w:t>
      </w:r>
      <w:r>
        <w:t xml:space="preserve"> sai thì chỉ </w:t>
      </w:r>
      <w:r>
        <w:rPr>
          <w:rFonts w:ascii="Consolas" w:hAnsi="Consolas"/>
          <w:color w:val="B03060"/>
          <w:sz w:val="20"/>
        </w:rPr>
        <w:t>C10</w:t>
      </w:r>
      <w:r>
        <w:t xml:space="preserve"> và </w:t>
      </w:r>
      <w:r>
        <w:rPr>
          <w:rFonts w:ascii="Consolas" w:hAnsi="Consolas"/>
          <w:color w:val="B03060"/>
          <w:sz w:val="20"/>
        </w:rPr>
        <w:t>C11</w:t>
      </w:r>
      <w:r>
        <w:t xml:space="preserve"> là nghi phạm. Thứ ba, ranh giới quyền ghi hôm nay chính là đường cắt service ngày mai; vì không bảng nào bị hai module tranh nhau ghi nên nếu sau này tách service cũng không phát sinh nhu cầu giao dịch phân tán.</w:t>
      </w:r>
    </w:p>
    <w:p>
      <w:pPr>
        <w:spacing w:after="120"/>
        <w:jc w:val="both"/>
      </w:pPr>
      <w:r>
        <w:t xml:space="preserve">Hai ngoại lệ hiện còn tồn tại và đã được ghi vào </w:t>
      </w:r>
      <w:r>
        <w:rPr>
          <w:rFonts w:ascii="Consolas" w:hAnsi="Consolas"/>
          <w:color w:val="B03060"/>
          <w:sz w:val="20"/>
        </w:rPr>
        <w:t>docs/design_decisions_D.md</w:t>
      </w:r>
      <w:r>
        <w:t xml:space="preserve"> để chốt ở Sync S4: bảng </w:t>
      </w:r>
      <w:r>
        <w:rPr>
          <w:rFonts w:ascii="Consolas" w:hAnsi="Consolas"/>
          <w:color w:val="B03060"/>
          <w:sz w:val="20"/>
        </w:rPr>
        <w:t>offers</w:t>
      </w:r>
      <w:r>
        <w:t xml:space="preserve"> do </w:t>
      </w:r>
      <w:r>
        <w:rPr>
          <w:rFonts w:ascii="Consolas" w:hAnsi="Consolas"/>
          <w:color w:val="B03060"/>
          <w:sz w:val="20"/>
        </w:rPr>
        <w:t>C10</w:t>
      </w:r>
      <w:r>
        <w:t xml:space="preserve"> sở hữu nhưng </w:t>
      </w:r>
      <w:r>
        <w:rPr>
          <w:rFonts w:ascii="Consolas" w:hAnsi="Consolas"/>
          <w:color w:val="B03060"/>
          <w:sz w:val="20"/>
        </w:rPr>
        <w:t>C11</w:t>
      </w:r>
      <w:r>
        <w:t xml:space="preserve"> cần cập nhật hai cột theo dõi tiến độ duyệt — phương án đề xuất là </w:t>
      </w:r>
      <w:r>
        <w:rPr>
          <w:rFonts w:ascii="Consolas" w:hAnsi="Consolas"/>
          <w:color w:val="B03060"/>
          <w:sz w:val="20"/>
        </w:rPr>
        <w:t>C11</w:t>
      </w:r>
      <w:r>
        <w:t xml:space="preserve"> gọi một thao tác hẹp do </w:t>
      </w:r>
      <w:r>
        <w:rPr>
          <w:rFonts w:ascii="Consolas" w:hAnsi="Consolas"/>
          <w:color w:val="B03060"/>
          <w:sz w:val="20"/>
        </w:rPr>
        <w:t>C10</w:t>
      </w:r>
      <w:r>
        <w:t xml:space="preserve"> cung cấp thay vì viết câu lệnh trực tiếp; và bảng </w:t>
      </w:r>
      <w:r>
        <w:rPr>
          <w:rFonts w:ascii="Consolas" w:hAnsi="Consolas"/>
          <w:color w:val="B03060"/>
          <w:sz w:val="20"/>
        </w:rPr>
        <w:t>application_status_history</w:t>
      </w:r>
      <w:r>
        <w:t xml:space="preserve"> hiện có cả </w:t>
      </w:r>
      <w:r>
        <w:rPr>
          <w:rFonts w:ascii="Consolas" w:hAnsi="Consolas"/>
          <w:color w:val="B03060"/>
          <w:sz w:val="20"/>
        </w:rPr>
        <w:t>C07</w:t>
      </w:r>
      <w:r>
        <w:t xml:space="preserve"> lẫn </w:t>
      </w:r>
      <w:r>
        <w:rPr>
          <w:rFonts w:ascii="Consolas" w:hAnsi="Consolas"/>
          <w:color w:val="B03060"/>
          <w:sz w:val="20"/>
        </w:rPr>
        <w:t>C16</w:t>
      </w:r>
      <w:r>
        <w:t xml:space="preserve"> ghi — phương án đề xuất là để </w:t>
      </w:r>
      <w:r>
        <w:rPr>
          <w:rFonts w:ascii="Consolas" w:hAnsi="Consolas"/>
          <w:color w:val="B03060"/>
          <w:sz w:val="20"/>
        </w:rPr>
        <w:t>C16</w:t>
      </w:r>
      <w:r>
        <w:t xml:space="preserve"> làm chủ sở hữu duy nhất vì bảng này về bản chất là dữ liệu audit.</w:t>
      </w:r>
    </w:p>
    <w:p>
      <w:pPr>
        <w:pStyle w:val="Heading3"/>
      </w:pPr>
      <w:r>
        <w:t>5.2.5. Bốn quyết định tách service và lý do đằng sau</w:t>
      </w:r>
    </w:p>
    <w:p>
      <w:pPr>
        <w:spacing w:after="120"/>
        <w:jc w:val="both"/>
      </w:pPr>
      <w:r>
        <w:rPr>
          <w:b/>
        </w:rPr>
        <w:t>Tách `ApprovalWorkflow` khỏi `OfferService`.</w:t>
      </w:r>
      <w:r>
        <w:t xml:space="preserve"> Phương án bị loại là để </w:t>
      </w:r>
      <w:r>
        <w:rPr>
          <w:rFonts w:ascii="Consolas" w:hAnsi="Consolas"/>
          <w:color w:val="B03060"/>
          <w:sz w:val="20"/>
        </w:rPr>
        <w:t>C10</w:t>
      </w:r>
      <w:r>
        <w:t xml:space="preserve"> tự tính số cấp duyệt và tự điều phối từng cấp. Lý do loại nằm ngay trong ghi chú 3.6.2 của B: hai component có hai trục thay đổi khác nhau. </w:t>
      </w:r>
      <w:r>
        <w:rPr>
          <w:rFonts w:ascii="Consolas" w:hAnsi="Consolas"/>
          <w:color w:val="B03060"/>
          <w:sz w:val="20"/>
        </w:rPr>
        <w:t>C10</w:t>
      </w:r>
      <w:r>
        <w:t xml:space="preserve"> thay đổi khi vòng đời văn bản offer thay đổi, còn </w:t>
      </w:r>
      <w:r>
        <w:rPr>
          <w:rFonts w:ascii="Consolas" w:hAnsi="Consolas"/>
          <w:color w:val="B03060"/>
          <w:sz w:val="20"/>
        </w:rPr>
        <w:t>C11</w:t>
      </w:r>
      <w:r>
        <w:t xml:space="preserve"> thay đổi khi </w:t>
      </w:r>
      <w:r>
        <w:rPr>
          <w:b/>
        </w:rPr>
        <w:t>quy tắc duyệt</w:t>
      </w:r>
      <w:r>
        <w:t xml:space="preserve"> thay đổi — đổi ngưỡng vượt band 10% của BR-08, thêm một cấp duyệt, đổi hành vi khi </w:t>
      </w:r>
      <w:r>
        <w:rPr>
          <w:rFonts w:ascii="Consolas" w:hAnsi="Consolas"/>
          <w:color w:val="B03060"/>
          <w:sz w:val="20"/>
        </w:rPr>
        <w:t>REQUEST_CHANGE</w:t>
      </w:r>
      <w:r>
        <w:t xml:space="preserve">. Quan trọng hơn, </w:t>
      </w:r>
      <w:r>
        <w:rPr>
          <w:rFonts w:ascii="Consolas" w:hAnsi="Consolas"/>
          <w:color w:val="B03060"/>
          <w:sz w:val="20"/>
        </w:rPr>
        <w:t>C11</w:t>
      </w:r>
      <w:r>
        <w:t xml:space="preserve"> làm việc trên interface </w:t>
      </w:r>
      <w:r>
        <w:rPr>
          <w:rFonts w:ascii="Consolas" w:hAnsi="Consolas"/>
          <w:color w:val="B03060"/>
          <w:sz w:val="20"/>
        </w:rPr>
        <w:t>Approvable</w:t>
      </w:r>
      <w:r>
        <w:t xml:space="preserve"> mà C đã định nghĩa trong Class Diagram, nên cùng một engine phục vụ cả quy trình duyệt mở JD của BR-02 lẫn quy trình duyệt offer nhiều cấp của BR-08. Nếu logic duyệt nằm trong </w:t>
      </w:r>
      <w:r>
        <w:rPr>
          <w:rFonts w:ascii="Consolas" w:hAnsi="Consolas"/>
          <w:color w:val="B03060"/>
          <w:sz w:val="20"/>
        </w:rPr>
        <w:t>C10</w:t>
      </w:r>
      <w:r>
        <w:t xml:space="preserve"> thì </w:t>
      </w:r>
      <w:r>
        <w:rPr>
          <w:rFonts w:ascii="Consolas" w:hAnsi="Consolas"/>
          <w:color w:val="B03060"/>
          <w:sz w:val="20"/>
        </w:rPr>
        <w:t>C05</w:t>
      </w:r>
      <w:r>
        <w:t xml:space="preserve"> phải viết lại lần thứ hai, và hai bản sao đó chắc chắn lệch nhau khi quy tắc đổi. Giá phải trả là thêm một component và thêm một lời gọi trong tiến trình; đánh đổi còn lại là </w:t>
      </w:r>
      <w:r>
        <w:rPr>
          <w:rFonts w:ascii="Consolas" w:hAnsi="Consolas"/>
          <w:color w:val="B03060"/>
          <w:sz w:val="20"/>
        </w:rPr>
        <w:t>C10</w:t>
      </w:r>
      <w:r>
        <w:t xml:space="preserve"> không còn giữ toàn bộ trạng thái duyệt trong bộ nhớ của mình nên khi dựng </w:t>
      </w:r>
      <w:r>
        <w:rPr>
          <w:rFonts w:ascii="Consolas" w:hAnsi="Consolas"/>
          <w:color w:val="B03060"/>
          <w:sz w:val="20"/>
        </w:rPr>
        <w:t>SCR-07</w:t>
      </w:r>
      <w:r>
        <w:t xml:space="preserve"> phải hỏi </w:t>
      </w:r>
      <w:r>
        <w:rPr>
          <w:rFonts w:ascii="Consolas" w:hAnsi="Consolas"/>
          <w:color w:val="B03060"/>
          <w:sz w:val="20"/>
        </w:rPr>
        <w:t>C11</w:t>
      </w:r>
      <w:r>
        <w:t>.</w:t>
      </w:r>
    </w:p>
    <w:p>
      <w:pPr>
        <w:spacing w:after="120"/>
        <w:jc w:val="both"/>
      </w:pPr>
      <w:r>
        <w:rPr>
          <w:b/>
        </w:rPr>
        <w:t>Tách `SLAService` khỏi `SchedulerWorker`.</w:t>
      </w:r>
      <w:r>
        <w:t xml:space="preserve"> Phương án bị loại là nhét công thức tính hạn vào chính các job cron. Hai thứ này trả lời hai câu hỏi khác nhau: </w:t>
      </w:r>
      <w:r>
        <w:rPr>
          <w:rFonts w:ascii="Consolas" w:hAnsi="Consolas"/>
          <w:color w:val="B03060"/>
          <w:sz w:val="20"/>
        </w:rPr>
        <w:t>C14</w:t>
      </w:r>
      <w:r>
        <w:t xml:space="preserve"> trả lời "hạn là khi nào và đã vi phạm chưa" — đó là chính sách; </w:t>
      </w:r>
      <w:r>
        <w:rPr>
          <w:rFonts w:ascii="Consolas" w:hAnsi="Consolas"/>
          <w:color w:val="B03060"/>
          <w:sz w:val="20"/>
        </w:rPr>
        <w:t>C17</w:t>
      </w:r>
      <w:r>
        <w:t xml:space="preserve"> trả lời "đến giờ chạy rồi, hãy quét đi" — đó là cơ chế kích hoạt. Hệ thống có ít nhất năm loại SLA (xác nhận lịch theo BR-05, feedback 48 giờ theo BR-06, leo thang 72 giờ theo UC-03 A2.1, phản hồi offer 7 ngày làm việc theo BR-09, hold 14 ngày làm việc theo BR-13) và cùng một công thức được dùng ở ba nơi: </w:t>
      </w:r>
      <w:r>
        <w:rPr>
          <w:rFonts w:ascii="Consolas" w:hAnsi="Consolas"/>
          <w:color w:val="B03060"/>
          <w:sz w:val="20"/>
        </w:rPr>
        <w:t>C08</w:t>
      </w:r>
      <w:r>
        <w:t xml:space="preserve"> đặt hạn khi tạo lịch, giao diện </w:t>
      </w:r>
      <w:r>
        <w:rPr>
          <w:rFonts w:ascii="Consolas" w:hAnsi="Consolas"/>
          <w:color w:val="B03060"/>
          <w:sz w:val="20"/>
        </w:rPr>
        <w:t>SCR-05</w:t>
      </w:r>
      <w:r>
        <w:t xml:space="preserve"> và </w:t>
      </w:r>
      <w:r>
        <w:rPr>
          <w:rFonts w:ascii="Consolas" w:hAnsi="Consolas"/>
          <w:color w:val="B03060"/>
          <w:sz w:val="20"/>
        </w:rPr>
        <w:t>SCR-09</w:t>
      </w:r>
      <w:r>
        <w:t xml:space="preserve"> hiển thị đồng hồ đếm ngược, </w:t>
      </w:r>
      <w:r>
        <w:rPr>
          <w:rFonts w:ascii="Consolas" w:hAnsi="Consolas"/>
          <w:color w:val="B03060"/>
          <w:sz w:val="20"/>
        </w:rPr>
        <w:t>C17</w:t>
      </w:r>
      <w:r>
        <w:t xml:space="preserve"> quét vi phạm. Nếu công thức nằm trong job cron thì màn hình không thể hiển thị đúng hạn mà không sao chép lại logic — và khi đó mâu thuẫn X-01 (24 giờ hay 48 giờ) sẽ phải sửa ở nhiều chỗ thay vì một.</w:t>
      </w:r>
    </w:p>
    <w:p>
      <w:pPr>
        <w:spacing w:after="120"/>
        <w:jc w:val="both"/>
      </w:pPr>
      <w:r>
        <w:rPr>
          <w:b/>
        </w:rPr>
        <w:t>Tách `EscalationService` khỏi `NotificationService`.</w:t>
      </w:r>
      <w:r>
        <w:t xml:space="preserve"> Phương án bị loại là coi leo thang chỉ là "gửi thêm một email cho cấp trên". Leo thang thực chất là một quyết định nghiệp vụ gồm ba bước: xác định quản lý trực tiếp của interviewer bằng cách đi lên cây </w:t>
      </w:r>
      <w:r>
        <w:rPr>
          <w:rFonts w:ascii="Consolas" w:hAnsi="Consolas"/>
          <w:color w:val="B03060"/>
          <w:sz w:val="20"/>
        </w:rPr>
        <w:t>departments</w:t>
      </w:r>
      <w:r>
        <w:t xml:space="preserve">, thông báo cho đúng người đó, và ghi audit để báo cáo tuân thủ SLA tính được. </w:t>
      </w:r>
      <w:r>
        <w:rPr>
          <w:rFonts w:ascii="Consolas" w:hAnsi="Consolas"/>
          <w:color w:val="B03060"/>
          <w:sz w:val="20"/>
        </w:rPr>
        <w:t>C12</w:t>
      </w:r>
      <w:r>
        <w:t xml:space="preserve"> ngược lại phải giữ vai trò thuần kỹ thuật: chọn template đã duyệt theo BR-12, render đúng ngôn ngữ theo NFR-09, ghi outbox. Nếu gộp, một component hạ tầng sẽ phải chứa tri thức về cây tổ chức và về quy tắc SLA.</w:t>
      </w:r>
    </w:p>
    <w:p>
      <w:pPr>
        <w:spacing w:after="120"/>
        <w:jc w:val="both"/>
      </w:pPr>
      <w:r>
        <w:rPr>
          <w:b/>
        </w:rPr>
        <w:t>Tách `ReportingService` thành tiến trình riêng.</w:t>
      </w:r>
      <w:r>
        <w:t xml:space="preserve"> Phương án bị loại là để </w:t>
      </w:r>
      <w:r>
        <w:rPr>
          <w:rFonts w:ascii="Consolas" w:hAnsi="Consolas"/>
          <w:color w:val="B03060"/>
          <w:sz w:val="20"/>
        </w:rPr>
        <w:t>C18</w:t>
      </w:r>
      <w:r>
        <w:t xml:space="preserve"> thành module thứ mười bốn trong </w:t>
      </w:r>
      <w:r>
        <w:rPr>
          <w:rFonts w:ascii="Consolas" w:hAnsi="Consolas"/>
          <w:color w:val="B03060"/>
          <w:sz w:val="20"/>
        </w:rPr>
        <w:t>ats-api</w:t>
      </w:r>
      <w:r>
        <w:t xml:space="preserve">, đọc thẳng primary. Tách tiến trình cho phép ba điều mà tách module không cho: đọc từ replica nên tải phân tích không chạm primary; đặt hạn mức tài nguyên riêng cho container báo cáo; và mở rộng độc lập. Cái giá phải trả gồm ba thứ: </w:t>
      </w:r>
      <w:r>
        <w:rPr>
          <w:rFonts w:ascii="Consolas" w:hAnsi="Consolas"/>
          <w:color w:val="B03060"/>
          <w:sz w:val="20"/>
        </w:rPr>
        <w:t>IReadModel</w:t>
      </w:r>
      <w:r>
        <w:t xml:space="preserve"> trở thành interface duy nhất đi qua mạng bằng REST/HTTPS thay vì gọi trong tiến trình; dữ liệu báo cáo trễ tối đa 15 phút nên giao diện bắt buộc hiển thị </w:t>
      </w:r>
      <w:r>
        <w:rPr>
          <w:rFonts w:ascii="Consolas" w:hAnsi="Consolas"/>
          <w:color w:val="B03060"/>
          <w:sz w:val="20"/>
        </w:rPr>
        <w:t>dataFreshness</w:t>
      </w:r>
      <w:r>
        <w:t>; và hệ thống có thêm một tiến trình phải giám sát, được xử lý bằng cảnh báo lag replica trong NFR-13.</w:t>
      </w:r>
    </w:p>
    <w:p>
      <w:pPr>
        <w:spacing w:before="40" w:after="40"/>
        <w:pBdr>
          <w:bottom w:val="single" w:sz="6" w:color="BBBBBB"/>
        </w:pBdr>
      </w:pPr>
    </w:p>
    <w:p>
      <w:pPr>
        <w:pStyle w:val="Heading2"/>
      </w:pPr>
      <w:r>
        <w:t>5.3. Kiến trúc triển khai</w:t>
      </w:r>
    </w:p>
    <w:p>
      <w:pPr>
        <w:pStyle w:val="Heading3"/>
      </w:pPr>
      <w:r>
        <w:t>5.3.1. Sơ đồ triển khai DEP-01</w:t>
      </w:r>
    </w:p>
    <w:p>
      <w:pPr>
        <w:spacing w:after="120"/>
        <w:jc w:val="both"/>
      </w:pPr>
      <w:r>
        <w:t xml:space="preserve">Hình 5.2 trình bày DEP-01 với 14 node xếp theo năm vùng mạng. Bản đầy đủ kèm ma trận 22 kênh kết nối (21 kênh vẽ trên hình cộng một kênh vận hành cố ý không vẽ), chính sách sao lưu, quy trình khôi phục bốn bước và ước lượng năng lực chịu tải nằm ở </w:t>
      </w:r>
      <w:r>
        <w:rPr>
          <w:rFonts w:ascii="Consolas" w:hAnsi="Consolas"/>
          <w:color w:val="B03060"/>
          <w:sz w:val="20"/>
        </w:rPr>
        <w:t>diagrams/D_deploy_topology_v1.md</w:t>
      </w:r>
      <w:r>
        <w:t>.</w:t>
      </w:r>
    </w:p>
    <w:p>
      <w:pPr>
        <w:spacing w:after="120"/>
        <w:jc w:val="both"/>
      </w:pPr>
      <w:r>
        <w:rPr>
          <w:b/>
        </w:rPr>
        <w:t>Hình 5.2 — DEP-01: Sơ đồ triển khai hệ thống ATS mini theo vùng mạng</w:t>
      </w:r>
    </w:p>
    <w:p>
      <w:pPr>
        <w:spacing w:before="120"/>
      </w:pPr>
      <w:r>
        <w:rPr>
          <w:i/>
          <w:color w:val="884400"/>
          <w:sz w:val="18"/>
        </w:rPr>
        <w:t>[Sơ đồ Mermaid — chèn ảnh render vào vị trí này khi lên bản in. Mã nguồn sơ đồ giữ nguyên bên dưới để đối chiếu.]</w:t>
      </w:r>
    </w:p>
    <w:tbl>
      <w:tblPr>
        <w:tblStyle w:val="TableGrid"/>
        <w:tblW w:type="auto" w:w="0"/>
        <w:tblLook w:firstColumn="1" w:firstRow="1" w:lastColumn="0" w:lastRow="0" w:noHBand="0" w:noVBand="1" w:val="04A0"/>
      </w:tblPr>
      <w:tblGrid>
        <w:gridCol w:w="8640"/>
      </w:tblGrid>
      <w:tr>
        <w:tc>
          <w:tcPr>
            <w:tcW w:type="dxa" w:w="8640"/>
            <w:shd w:val="clear" w:color="auto" w:fill="FFF8E7"/>
          </w:tcPr>
          <w:p>
            <w:pPr>
              <w:spacing w:after="0" w:line="240" w:lineRule="auto"/>
            </w:pPr>
            <w:r/>
            <w:r>
              <w:rPr>
                <w:rFonts w:ascii="Consolas" w:hAnsi="Consolas"/>
                <w:sz w:val="17"/>
              </w:rPr>
              <w:t>flowchart TB</w:t>
            </w:r>
          </w:p>
          <w:p>
            <w:pPr>
              <w:spacing w:after="0" w:line="240" w:lineRule="auto"/>
            </w:pPr>
            <w:r>
              <w:rPr>
                <w:rFonts w:ascii="Consolas" w:hAnsi="Consolas"/>
                <w:sz w:val="17"/>
              </w:rPr>
              <w:t xml:space="preserve">    subgraph Z1["Vùng người dùng"]</w:t>
            </w:r>
          </w:p>
          <w:p>
            <w:pPr>
              <w:spacing w:after="0" w:line="240" w:lineRule="auto"/>
            </w:pPr>
            <w:r>
              <w:rPr>
                <w:rFonts w:ascii="Consolas" w:hAnsi="Consolas"/>
                <w:sz w:val="17"/>
              </w:rPr>
              <w:t xml:space="preserve">        N01["N01 ClientWorkstation&lt;br/&gt;bundle SPA InternalWebApp&lt;br/&gt;khoảng 60 máy, 6 role nội bộ"]</w:t>
            </w:r>
          </w:p>
          <w:p>
            <w:pPr>
              <w:spacing w:after="0" w:line="240" w:lineRule="auto"/>
            </w:pPr>
            <w:r>
              <w:rPr>
                <w:rFonts w:ascii="Consolas" w:hAnsi="Consolas"/>
                <w:sz w:val="17"/>
              </w:rPr>
              <w:t xml:space="preserve">        N02["N02 CandidateDevice&lt;br/&gt;bundle SPA CandidatePortalApp&lt;br/&gt;không do công ty quản lý"]</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subgraph Z2["Vùng DMZ"]</w:t>
            </w:r>
          </w:p>
          <w:p>
            <w:pPr>
              <w:spacing w:after="0" w:line="240" w:lineRule="auto"/>
            </w:pPr>
            <w:r>
              <w:rPr>
                <w:rFonts w:ascii="Consolas" w:hAnsi="Consolas"/>
                <w:sz w:val="17"/>
              </w:rPr>
              <w:t xml:space="preserve">        N03["N03 EdgeNode&lt;br/&gt;image ats-edge, nginx và bundle SPA&lt;br/&gt;1 instance, 2 khi bật HA"]</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subgraph Z3["Vùng ứng dụng, mạng nội bộ"]</w:t>
            </w:r>
          </w:p>
          <w:p>
            <w:pPr>
              <w:spacing w:after="0" w:line="240" w:lineRule="auto"/>
            </w:pPr>
            <w:r>
              <w:rPr>
                <w:rFonts w:ascii="Consolas" w:hAnsi="Consolas"/>
                <w:sz w:val="17"/>
              </w:rPr>
              <w:t xml:space="preserve">        N04["N04 AppServerNode&lt;br/&gt;image ats-api, C03 đến C16 và C19 đến C24&lt;br/&gt;2 instance, auto-scale 2 tới 6 theo CPU 70%"]</w:t>
            </w:r>
          </w:p>
          <w:p>
            <w:pPr>
              <w:spacing w:after="0" w:line="240" w:lineRule="auto"/>
            </w:pPr>
            <w:r>
              <w:rPr>
                <w:rFonts w:ascii="Consolas" w:hAnsi="Consolas"/>
                <w:sz w:val="17"/>
              </w:rPr>
              <w:t xml:space="preserve">        N05["N05 WorkerNode&lt;br/&gt;image ats-worker, C17&lt;br/&gt;1 instance ACTIVE, leader election qua Redis"]</w:t>
            </w:r>
          </w:p>
          <w:p>
            <w:pPr>
              <w:spacing w:after="0" w:line="240" w:lineRule="auto"/>
            </w:pPr>
            <w:r>
              <w:rPr>
                <w:rFonts w:ascii="Consolas" w:hAnsi="Consolas"/>
                <w:sz w:val="17"/>
              </w:rPr>
              <w:t xml:space="preserve">        N06["N06 ReportingNode&lt;br/&gt;image ats-reporting, C18&lt;br/&gt;1 instance, scale thủ công độc lập"]</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subgraph Z4["Vùng dữ liệu"]</w:t>
            </w:r>
          </w:p>
          <w:p>
            <w:pPr>
              <w:spacing w:after="0" w:line="240" w:lineRule="auto"/>
            </w:pPr>
            <w:r>
              <w:rPr>
                <w:rFonts w:ascii="Consolas" w:hAnsi="Consolas"/>
                <w:sz w:val="17"/>
              </w:rPr>
              <w:t xml:space="preserve">        N07["N07 DbPrimaryNode&lt;br/&gt;PostgreSQL 16 primary, 18 bảng&lt;br/&gt;1 instance, chỉ scale dọc"]</w:t>
            </w:r>
          </w:p>
          <w:p>
            <w:pPr>
              <w:spacing w:after="0" w:line="240" w:lineRule="auto"/>
            </w:pPr>
            <w:r>
              <w:rPr>
                <w:rFonts w:ascii="Consolas" w:hAnsi="Consolas"/>
                <w:sz w:val="17"/>
              </w:rPr>
              <w:t xml:space="preserve">        N08["N08 DbReplicaNode&lt;br/&gt;PostgreSQL 16 hot standby, chỉ đọc"]</w:t>
            </w:r>
          </w:p>
          <w:p>
            <w:pPr>
              <w:spacing w:after="0" w:line="240" w:lineRule="auto"/>
            </w:pPr>
            <w:r>
              <w:rPr>
                <w:rFonts w:ascii="Consolas" w:hAnsi="Consolas"/>
                <w:sz w:val="17"/>
              </w:rPr>
              <w:t xml:space="preserve">        N09["N09 CacheNode&lt;br/&gt;Redis 7: lock, session, outbox queue"]</w:t>
            </w:r>
          </w:p>
          <w:p>
            <w:pPr>
              <w:spacing w:after="0" w:line="240" w:lineRule="auto"/>
            </w:pPr>
            <w:r>
              <w:rPr>
                <w:rFonts w:ascii="Consolas" w:hAnsi="Consolas"/>
                <w:sz w:val="17"/>
              </w:rPr>
              <w:t xml:space="preserve">        N10["N10 ObjectStorageNode&lt;br/&gt;MinIO, bucket ats-cv, versioning và SSE"]</w:t>
            </w:r>
          </w:p>
          <w:p>
            <w:pPr>
              <w:spacing w:after="0" w:line="240" w:lineRule="auto"/>
            </w:pPr>
            <w:r>
              <w:rPr>
                <w:rFonts w:ascii="Consolas" w:hAnsi="Consolas"/>
                <w:sz w:val="17"/>
              </w:rPr>
              <w:t xml:space="preserve">        N14["N14 BackupStorage&lt;br/&gt;pg_dump nightly, WAL archive, mirror bucket"]</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subgraph Z5["Hệ thống ngoài, Internet"]</w:t>
            </w:r>
          </w:p>
          <w:p>
            <w:pPr>
              <w:spacing w:after="0" w:line="240" w:lineRule="auto"/>
            </w:pPr>
            <w:r>
              <w:rPr>
                <w:rFonts w:ascii="Consolas" w:hAnsi="Consolas"/>
                <w:sz w:val="17"/>
              </w:rPr>
              <w:t xml:space="preserve">        N11["N11 IdentityProvider&lt;br/&gt;Google Workspace OIDC"]</w:t>
            </w:r>
          </w:p>
          <w:p>
            <w:pPr>
              <w:spacing w:after="0" w:line="240" w:lineRule="auto"/>
            </w:pPr>
            <w:r>
              <w:rPr>
                <w:rFonts w:ascii="Consolas" w:hAnsi="Consolas"/>
                <w:sz w:val="17"/>
              </w:rPr>
              <w:t xml:space="preserve">        N12["N12 EmailGateway&lt;br/&gt;Amazon SES hoặc SendGrid"]</w:t>
            </w:r>
          </w:p>
          <w:p>
            <w:pPr>
              <w:spacing w:after="0" w:line="240" w:lineRule="auto"/>
            </w:pPr>
            <w:r>
              <w:rPr>
                <w:rFonts w:ascii="Consolas" w:hAnsi="Consolas"/>
                <w:sz w:val="17"/>
              </w:rPr>
              <w:t xml:space="preserve">        N13["N13 CalendarProvider&lt;br/&gt;Google Calendar API"]</w:t>
            </w:r>
          </w:p>
          <w:p>
            <w:pPr>
              <w:spacing w:after="0" w:line="240" w:lineRule="auto"/>
            </w:pPr>
            <w:r>
              <w:rPr>
                <w:rFonts w:ascii="Consolas" w:hAnsi="Consolas"/>
                <w:sz w:val="17"/>
              </w:rPr>
              <w:t xml:space="preserve">    end</w:t>
            </w:r>
          </w:p>
          <w:p>
            <w:pPr>
              <w:spacing w:after="0" w:line="240" w:lineRule="auto"/>
            </w:pPr>
            <w:r>
              <w:rPr>
                <w:rFonts w:ascii="Consolas" w:hAnsi="Consolas"/>
                <w:sz w:val="17"/>
              </w:rPr>
            </w:r>
          </w:p>
          <w:p>
            <w:pPr>
              <w:spacing w:after="0" w:line="240" w:lineRule="auto"/>
            </w:pPr>
            <w:r>
              <w:rPr>
                <w:rFonts w:ascii="Consolas" w:hAnsi="Consolas"/>
                <w:sz w:val="17"/>
              </w:rPr>
              <w:t xml:space="preserve">    N01 --&gt;|"HTTPS 443"| N03</w:t>
            </w:r>
          </w:p>
          <w:p>
            <w:pPr>
              <w:spacing w:after="0" w:line="240" w:lineRule="auto"/>
            </w:pPr>
            <w:r>
              <w:rPr>
                <w:rFonts w:ascii="Consolas" w:hAnsi="Consolas"/>
                <w:sz w:val="17"/>
              </w:rPr>
              <w:t xml:space="preserve">    N02 --&gt;|"HTTPS 443"| N03</w:t>
            </w:r>
          </w:p>
          <w:p>
            <w:pPr>
              <w:spacing w:after="0" w:line="240" w:lineRule="auto"/>
            </w:pPr>
            <w:r>
              <w:rPr>
                <w:rFonts w:ascii="Consolas" w:hAnsi="Consolas"/>
                <w:sz w:val="17"/>
              </w:rPr>
              <w:t xml:space="preserve">    N01 --&gt;|"HTTPS 443, OIDC"| N11</w:t>
            </w:r>
          </w:p>
          <w:p>
            <w:pPr>
              <w:spacing w:after="0" w:line="240" w:lineRule="auto"/>
            </w:pPr>
            <w:r>
              <w:rPr>
                <w:rFonts w:ascii="Consolas" w:hAnsi="Consolas"/>
                <w:sz w:val="17"/>
              </w:rPr>
              <w:t xml:space="preserve">    N03 --&gt;|"HTTP 8080"| N04</w:t>
            </w:r>
          </w:p>
          <w:p>
            <w:pPr>
              <w:spacing w:after="0" w:line="240" w:lineRule="auto"/>
            </w:pPr>
            <w:r>
              <w:rPr>
                <w:rFonts w:ascii="Consolas" w:hAnsi="Consolas"/>
                <w:sz w:val="17"/>
              </w:rPr>
              <w:t xml:space="preserve">    N03 --&gt;|"HTTPS 9000, S3 API"| N10</w:t>
            </w:r>
          </w:p>
          <w:p>
            <w:pPr>
              <w:spacing w:after="0" w:line="240" w:lineRule="auto"/>
            </w:pPr>
            <w:r>
              <w:rPr>
                <w:rFonts w:ascii="Consolas" w:hAnsi="Consolas"/>
                <w:sz w:val="17"/>
              </w:rPr>
              <w:t xml:space="preserve">    N04 --&gt;|"TCP 5432, pgwire"| N07</w:t>
            </w:r>
          </w:p>
          <w:p>
            <w:pPr>
              <w:spacing w:after="0" w:line="240" w:lineRule="auto"/>
            </w:pPr>
            <w:r>
              <w:rPr>
                <w:rFonts w:ascii="Consolas" w:hAnsi="Consolas"/>
                <w:sz w:val="17"/>
              </w:rPr>
              <w:t xml:space="preserve">    N04 --&gt;|"TCP 6379, RESP"| N09</w:t>
            </w:r>
          </w:p>
          <w:p>
            <w:pPr>
              <w:spacing w:after="0" w:line="240" w:lineRule="auto"/>
            </w:pPr>
            <w:r>
              <w:rPr>
                <w:rFonts w:ascii="Consolas" w:hAnsi="Consolas"/>
                <w:sz w:val="17"/>
              </w:rPr>
              <w:t xml:space="preserve">    N04 --&gt;|"HTTPS 9000, S3 API"| N10</w:t>
            </w:r>
          </w:p>
          <w:p>
            <w:pPr>
              <w:spacing w:after="0" w:line="240" w:lineRule="auto"/>
            </w:pPr>
            <w:r>
              <w:rPr>
                <w:rFonts w:ascii="Consolas" w:hAnsi="Consolas"/>
                <w:sz w:val="17"/>
              </w:rPr>
              <w:t xml:space="preserve">    N04 --&gt;|"HTTPS 443, OIDC"| N11</w:t>
            </w:r>
          </w:p>
          <w:p>
            <w:pPr>
              <w:spacing w:after="0" w:line="240" w:lineRule="auto"/>
            </w:pPr>
            <w:r>
              <w:rPr>
                <w:rFonts w:ascii="Consolas" w:hAnsi="Consolas"/>
                <w:sz w:val="17"/>
              </w:rPr>
              <w:t xml:space="preserve">    N04 --&gt;|"HTTPS 443 hoặc SMTP 587"| N12</w:t>
            </w:r>
          </w:p>
          <w:p>
            <w:pPr>
              <w:spacing w:after="0" w:line="240" w:lineRule="auto"/>
            </w:pPr>
            <w:r>
              <w:rPr>
                <w:rFonts w:ascii="Consolas" w:hAnsi="Consolas"/>
                <w:sz w:val="17"/>
              </w:rPr>
              <w:t xml:space="preserve">    N04 --&gt;|"HTTPS 443"| N13</w:t>
            </w:r>
          </w:p>
          <w:p>
            <w:pPr>
              <w:spacing w:after="0" w:line="240" w:lineRule="auto"/>
            </w:pPr>
            <w:r>
              <w:rPr>
                <w:rFonts w:ascii="Consolas" w:hAnsi="Consolas"/>
                <w:sz w:val="17"/>
              </w:rPr>
              <w:t xml:space="preserve">    N05 --&gt;|"TCP 5432, pgwire"| N07</w:t>
            </w:r>
          </w:p>
          <w:p>
            <w:pPr>
              <w:spacing w:after="0" w:line="240" w:lineRule="auto"/>
            </w:pPr>
            <w:r>
              <w:rPr>
                <w:rFonts w:ascii="Consolas" w:hAnsi="Consolas"/>
                <w:sz w:val="17"/>
              </w:rPr>
              <w:t xml:space="preserve">    N05 --&gt;|"TCP 5432, pgwire, chỉ đọc"| N08</w:t>
            </w:r>
          </w:p>
          <w:p>
            <w:pPr>
              <w:spacing w:after="0" w:line="240" w:lineRule="auto"/>
            </w:pPr>
            <w:r>
              <w:rPr>
                <w:rFonts w:ascii="Consolas" w:hAnsi="Consolas"/>
                <w:sz w:val="17"/>
              </w:rPr>
              <w:t xml:space="preserve">    N05 --&gt;|"TCP 6379, RESP"| N09</w:t>
            </w:r>
          </w:p>
          <w:p>
            <w:pPr>
              <w:spacing w:after="0" w:line="240" w:lineRule="auto"/>
            </w:pPr>
            <w:r>
              <w:rPr>
                <w:rFonts w:ascii="Consolas" w:hAnsi="Consolas"/>
                <w:sz w:val="17"/>
              </w:rPr>
              <w:t xml:space="preserve">    N05 --&gt;|"HTTPS 443 hoặc SMTP 587"| N12</w:t>
            </w:r>
          </w:p>
          <w:p>
            <w:pPr>
              <w:spacing w:after="0" w:line="240" w:lineRule="auto"/>
            </w:pPr>
            <w:r>
              <w:rPr>
                <w:rFonts w:ascii="Consolas" w:hAnsi="Consolas"/>
                <w:sz w:val="17"/>
              </w:rPr>
              <w:t xml:space="preserve">    N05 --&gt;|"HTTPS 443"| N13</w:t>
            </w:r>
          </w:p>
          <w:p>
            <w:pPr>
              <w:spacing w:after="0" w:line="240" w:lineRule="auto"/>
            </w:pPr>
            <w:r>
              <w:rPr>
                <w:rFonts w:ascii="Consolas" w:hAnsi="Consolas"/>
                <w:sz w:val="17"/>
              </w:rPr>
              <w:t xml:space="preserve">    N06 --&gt;|"TCP 5432, pgwire, chỉ đọc"| N08</w:t>
            </w:r>
          </w:p>
          <w:p>
            <w:pPr>
              <w:spacing w:after="0" w:line="240" w:lineRule="auto"/>
            </w:pPr>
            <w:r>
              <w:rPr>
                <w:rFonts w:ascii="Consolas" w:hAnsi="Consolas"/>
                <w:sz w:val="17"/>
              </w:rPr>
              <w:t xml:space="preserve">    N06 --&gt;|"TCP 6379, RESP"| N09</w:t>
            </w:r>
          </w:p>
          <w:p>
            <w:pPr>
              <w:spacing w:after="0" w:line="240" w:lineRule="auto"/>
            </w:pPr>
            <w:r>
              <w:rPr>
                <w:rFonts w:ascii="Consolas" w:hAnsi="Consolas"/>
                <w:sz w:val="17"/>
              </w:rPr>
              <w:t xml:space="preserve">    N07 --&gt;|"TCP 5432, streaming replication"| N08</w:t>
            </w:r>
          </w:p>
          <w:p>
            <w:pPr>
              <w:spacing w:after="0" w:line="240" w:lineRule="auto"/>
            </w:pPr>
            <w:r>
              <w:rPr>
                <w:rFonts w:ascii="Consolas" w:hAnsi="Consolas"/>
                <w:sz w:val="17"/>
              </w:rPr>
              <w:t xml:space="preserve">    N07 --&gt;|"SSH 22, pg_dump và WAL archive"| N14</w:t>
            </w:r>
          </w:p>
          <w:p>
            <w:pPr>
              <w:spacing w:after="0" w:line="240" w:lineRule="auto"/>
            </w:pPr>
            <w:r>
              <w:rPr>
                <w:rFonts w:ascii="Consolas" w:hAnsi="Consolas"/>
                <w:sz w:val="17"/>
              </w:rPr>
              <w:t xml:space="preserve">    N10 --&gt;|"S3 replication"| N14</w:t>
            </w:r>
          </w:p>
        </w:tc>
      </w:tr>
    </w:tbl>
    <w:p/>
    <w:p>
      <w:pPr>
        <w:spacing w:after="120"/>
        <w:jc w:val="both"/>
      </w:pPr>
      <w:r>
        <w:t xml:space="preserve">Bảng 5.5 mô tả từng node theo vai trò, artifact được triển khai, cấu hình phần cứng đề xuất và chính sách nhân bản; Bảng 5.6 liệt kê giao thức và số hiệu cổng của các kênh kết nối chính. Hình 5.2 thể hiện ba đặc điểm cấu trúc. Thứ nhất, mọi kết nối từ bên ngoài đều đi vào đúng một điểm là N03; không node nào của vùng dữ liệu nhận kết nối trực tiếp từ Internet. Thứ hai, hai tiến trình nền dùng hai nguồn dữ liệu theo hai cách khác nhau — N05 ghi trên primary N07 nhưng đọc trên replica N08 khi quét lịch sử trạng thái để làm mới read model, còn N06 chỉ chạm replica và không bao giờ ghi — đây là cách ADR-02, ADR-07 và NFR-10 được hiện thực ở tầng hạ tầng chứ không chỉ ở tầng mã nguồn. Bốn bảng </w:t>
      </w:r>
      <w:r>
        <w:rPr>
          <w:rFonts w:ascii="Consolas" w:hAnsi="Consolas"/>
          <w:color w:val="B03060"/>
          <w:sz w:val="20"/>
        </w:rPr>
        <w:t>rm_*</w:t>
      </w:r>
      <w:r>
        <w:t xml:space="preserve"> nằm trên primary vì N08 là hot standby chỉ đọc, và tới được N08 qua streaming replication. Thứ ba, đường tải CV của ứng viên đi N02 → N03 → N10, </w:t>
      </w:r>
      <w:r>
        <w:rPr>
          <w:b/>
        </w:rPr>
        <w:t>không qua N04</w:t>
      </w:r>
      <w:r>
        <w:t>, đúng theo ADR-04.</w:t>
      </w:r>
    </w:p>
    <w:p>
      <w:pPr>
        <w:spacing w:after="120"/>
        <w:jc w:val="both"/>
      </w:pPr>
      <w:r>
        <w:rPr>
          <w:b/>
        </w:rPr>
        <w:t>Bảng 5.5 — Đặc tả node của DEP-01 (bản rút gọn)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8EDF5"/>
          </w:tcPr>
          <w:p>
            <w:pPr>
              <w:spacing w:after="40"/>
            </w:pPr>
            <w:r>
              <w:rPr>
                <w:sz w:val="19"/>
              </w:rPr>
            </w:r>
            <w:r>
              <w:rPr>
                <w:b/>
                <w:sz w:val="19"/>
              </w:rPr>
              <w:t>Mã node</w:t>
            </w:r>
          </w:p>
        </w:tc>
        <w:tc>
          <w:tcPr>
            <w:tcW w:type="dxa" w:w="1728"/>
            <w:shd w:val="clear" w:color="auto" w:fill="E8EDF5"/>
          </w:tcPr>
          <w:p>
            <w:pPr>
              <w:spacing w:after="40"/>
            </w:pPr>
            <w:r>
              <w:rPr>
                <w:sz w:val="19"/>
              </w:rPr>
            </w:r>
            <w:r>
              <w:rPr>
                <w:b/>
                <w:sz w:val="19"/>
              </w:rPr>
              <w:t>Vai trò</w:t>
            </w:r>
          </w:p>
        </w:tc>
        <w:tc>
          <w:tcPr>
            <w:tcW w:type="dxa" w:w="1728"/>
            <w:shd w:val="clear" w:color="auto" w:fill="E8EDF5"/>
          </w:tcPr>
          <w:p>
            <w:pPr>
              <w:spacing w:after="40"/>
            </w:pPr>
            <w:r>
              <w:rPr>
                <w:sz w:val="19"/>
              </w:rPr>
            </w:r>
            <w:r>
              <w:rPr>
                <w:b/>
                <w:sz w:val="19"/>
              </w:rPr>
              <w:t>Artifact</w:t>
            </w:r>
          </w:p>
        </w:tc>
        <w:tc>
          <w:tcPr>
            <w:tcW w:type="dxa" w:w="1728"/>
            <w:shd w:val="clear" w:color="auto" w:fill="E8EDF5"/>
          </w:tcPr>
          <w:p>
            <w:pPr>
              <w:spacing w:after="40"/>
            </w:pPr>
            <w:r>
              <w:rPr>
                <w:sz w:val="19"/>
              </w:rPr>
            </w:r>
            <w:r>
              <w:rPr>
                <w:b/>
                <w:sz w:val="19"/>
              </w:rPr>
              <w:t>Cấu hình đề xuất (ước lượng)</w:t>
            </w:r>
          </w:p>
        </w:tc>
        <w:tc>
          <w:tcPr>
            <w:tcW w:type="dxa" w:w="1728"/>
            <w:shd w:val="clear" w:color="auto" w:fill="E8EDF5"/>
          </w:tcPr>
          <w:p>
            <w:pPr>
              <w:spacing w:after="40"/>
            </w:pPr>
            <w:r>
              <w:rPr>
                <w:sz w:val="19"/>
              </w:rPr>
            </w:r>
            <w:r>
              <w:rPr>
                <w:b/>
                <w:sz w:val="19"/>
              </w:rPr>
              <w:t>Số instance và chính sách</w:t>
            </w:r>
          </w:p>
        </w:tc>
      </w:tr>
      <w:tr>
        <w:tc>
          <w:tcPr>
            <w:tcW w:type="dxa" w:w="1728"/>
          </w:tcPr>
          <w:p>
            <w:pPr>
              <w:spacing w:after="40"/>
            </w:pPr>
            <w:r>
              <w:rPr>
                <w:sz w:val="19"/>
              </w:rPr>
            </w:r>
            <w:r>
              <w:rPr>
                <w:sz w:val="19"/>
              </w:rPr>
              <w:t>N01</w:t>
            </w:r>
          </w:p>
        </w:tc>
        <w:tc>
          <w:tcPr>
            <w:tcW w:type="dxa" w:w="1728"/>
          </w:tcPr>
          <w:p>
            <w:pPr>
              <w:spacing w:after="40"/>
            </w:pPr>
            <w:r>
              <w:rPr>
                <w:sz w:val="19"/>
              </w:rPr>
            </w:r>
            <w:r>
              <w:rPr>
                <w:sz w:val="19"/>
              </w:rPr>
              <w:t>Máy trạm của 6 vai trò nội bộ</w:t>
            </w:r>
          </w:p>
        </w:tc>
        <w:tc>
          <w:tcPr>
            <w:tcW w:type="dxa" w:w="1728"/>
          </w:tcPr>
          <w:p>
            <w:pPr>
              <w:spacing w:after="40"/>
            </w:pPr>
            <w:r>
              <w:rPr>
                <w:sz w:val="19"/>
              </w:rPr>
            </w:r>
            <w:r>
              <w:rPr>
                <w:sz w:val="19"/>
              </w:rPr>
              <w:t xml:space="preserve">Bundle SPA </w:t>
            </w:r>
            <w:r>
              <w:rPr>
                <w:rFonts w:ascii="Consolas" w:hAnsi="Consolas"/>
                <w:color w:val="B03060"/>
                <w:sz w:val="19"/>
              </w:rPr>
              <w:t>InternalWebApp</w:t>
            </w:r>
          </w:p>
        </w:tc>
        <w:tc>
          <w:tcPr>
            <w:tcW w:type="dxa" w:w="1728"/>
          </w:tcPr>
          <w:p>
            <w:pPr>
              <w:spacing w:after="40"/>
            </w:pPr>
            <w:r>
              <w:rPr>
                <w:sz w:val="19"/>
              </w:rPr>
            </w:r>
            <w:r>
              <w:rPr>
                <w:sz w:val="19"/>
              </w:rPr>
              <w:t>Máy sẵn có, Chrome/Edge/Firefox 2 phiên bản gần nhất (NFR-14)</w:t>
            </w:r>
          </w:p>
        </w:tc>
        <w:tc>
          <w:tcPr>
            <w:tcW w:type="dxa" w:w="1728"/>
          </w:tcPr>
          <w:p>
            <w:pPr>
              <w:spacing w:after="40"/>
            </w:pPr>
            <w:r>
              <w:rPr>
                <w:sz w:val="19"/>
              </w:rPr>
            </w:r>
            <w:r>
              <w:rPr>
                <w:sz w:val="19"/>
              </w:rPr>
              <w:t>~60 máy, không do dự án cấp</w:t>
            </w:r>
          </w:p>
        </w:tc>
      </w:tr>
      <w:tr>
        <w:tc>
          <w:tcPr>
            <w:tcW w:type="dxa" w:w="1728"/>
          </w:tcPr>
          <w:p>
            <w:pPr>
              <w:spacing w:after="40"/>
            </w:pPr>
            <w:r>
              <w:rPr>
                <w:sz w:val="19"/>
              </w:rPr>
            </w:r>
            <w:r>
              <w:rPr>
                <w:sz w:val="19"/>
              </w:rPr>
              <w:t>N02</w:t>
            </w:r>
          </w:p>
        </w:tc>
        <w:tc>
          <w:tcPr>
            <w:tcW w:type="dxa" w:w="1728"/>
          </w:tcPr>
          <w:p>
            <w:pPr>
              <w:spacing w:after="40"/>
            </w:pPr>
            <w:r>
              <w:rPr>
                <w:sz w:val="19"/>
              </w:rPr>
            </w:r>
            <w:r>
              <w:rPr>
                <w:sz w:val="19"/>
              </w:rPr>
              <w:t>Thiết bị của ứng viên</w:t>
            </w:r>
          </w:p>
        </w:tc>
        <w:tc>
          <w:tcPr>
            <w:tcW w:type="dxa" w:w="1728"/>
          </w:tcPr>
          <w:p>
            <w:pPr>
              <w:spacing w:after="40"/>
            </w:pPr>
            <w:r>
              <w:rPr>
                <w:sz w:val="19"/>
              </w:rPr>
            </w:r>
            <w:r>
              <w:rPr>
                <w:sz w:val="19"/>
              </w:rPr>
              <w:t xml:space="preserve">Bundle SPA </w:t>
            </w:r>
            <w:r>
              <w:rPr>
                <w:rFonts w:ascii="Consolas" w:hAnsi="Consolas"/>
                <w:color w:val="B03060"/>
                <w:sz w:val="19"/>
              </w:rPr>
              <w:t>CandidatePortalApp</w:t>
            </w:r>
          </w:p>
        </w:tc>
        <w:tc>
          <w:tcPr>
            <w:tcW w:type="dxa" w:w="1728"/>
          </w:tcPr>
          <w:p>
            <w:pPr>
              <w:spacing w:after="40"/>
            </w:pPr>
            <w:r>
              <w:rPr>
                <w:sz w:val="19"/>
              </w:rPr>
            </w:r>
            <w:r>
              <w:rPr>
                <w:sz w:val="19"/>
              </w:rPr>
              <w:t>Không kiểm soát; thiết kế responsive từ 360 px</w:t>
            </w:r>
          </w:p>
        </w:tc>
        <w:tc>
          <w:tcPr>
            <w:tcW w:type="dxa" w:w="1728"/>
          </w:tcPr>
          <w:p>
            <w:pPr>
              <w:spacing w:after="40"/>
            </w:pPr>
            <w:r>
              <w:rPr>
                <w:sz w:val="19"/>
              </w:rPr>
            </w:r>
            <w:r>
              <w:rPr>
                <w:sz w:val="19"/>
              </w:rPr>
              <w:t>Không giới hạn</w:t>
            </w:r>
          </w:p>
        </w:tc>
      </w:tr>
      <w:tr>
        <w:tc>
          <w:tcPr>
            <w:tcW w:type="dxa" w:w="1728"/>
          </w:tcPr>
          <w:p>
            <w:pPr>
              <w:spacing w:after="40"/>
            </w:pPr>
            <w:r>
              <w:rPr>
                <w:sz w:val="19"/>
              </w:rPr>
            </w:r>
            <w:r>
              <w:rPr>
                <w:sz w:val="19"/>
              </w:rPr>
              <w:t>N03</w:t>
            </w:r>
          </w:p>
        </w:tc>
        <w:tc>
          <w:tcPr>
            <w:tcW w:type="dxa" w:w="1728"/>
          </w:tcPr>
          <w:p>
            <w:pPr>
              <w:spacing w:after="40"/>
            </w:pPr>
            <w:r>
              <w:rPr>
                <w:sz w:val="19"/>
              </w:rPr>
            </w:r>
            <w:r>
              <w:rPr>
                <w:sz w:val="19"/>
              </w:rPr>
              <w:t>TLS termination, reverse proxy, cân bằng tải, WAF cơ bản, phục vụ file tĩnh</w:t>
            </w:r>
          </w:p>
        </w:tc>
        <w:tc>
          <w:tcPr>
            <w:tcW w:type="dxa" w:w="1728"/>
          </w:tcPr>
          <w:p>
            <w:pPr>
              <w:spacing w:after="40"/>
            </w:pPr>
            <w:r>
              <w:rPr>
                <w:sz w:val="19"/>
              </w:rPr>
            </w:r>
            <w:r>
              <w:rPr>
                <w:rFonts w:ascii="Consolas" w:hAnsi="Consolas"/>
                <w:color w:val="B03060"/>
                <w:sz w:val="19"/>
              </w:rPr>
              <w:t>ats-edge</w:t>
            </w:r>
            <w:r>
              <w:rPr>
                <w:sz w:val="19"/>
              </w:rPr>
              <w:t xml:space="preserve"> (nginx 1.24 + 2 bundle)</w:t>
            </w:r>
          </w:p>
        </w:tc>
        <w:tc>
          <w:tcPr>
            <w:tcW w:type="dxa" w:w="1728"/>
          </w:tcPr>
          <w:p>
            <w:pPr>
              <w:spacing w:after="40"/>
            </w:pPr>
            <w:r>
              <w:rPr>
                <w:sz w:val="19"/>
              </w:rPr>
            </w:r>
            <w:r>
              <w:rPr>
                <w:sz w:val="19"/>
              </w:rPr>
              <w:t>2 vCPU / 4 GB / 40 GB SSD</w:t>
            </w:r>
          </w:p>
        </w:tc>
        <w:tc>
          <w:tcPr>
            <w:tcW w:type="dxa" w:w="1728"/>
          </w:tcPr>
          <w:p>
            <w:pPr>
              <w:spacing w:after="40"/>
            </w:pPr>
            <w:r>
              <w:rPr>
                <w:sz w:val="19"/>
              </w:rPr>
            </w:r>
            <w:r>
              <w:rPr>
                <w:sz w:val="19"/>
              </w:rPr>
              <w:t>1 instance, nâng 2 khi cần HA</w:t>
            </w:r>
          </w:p>
        </w:tc>
      </w:tr>
      <w:tr>
        <w:tc>
          <w:tcPr>
            <w:tcW w:type="dxa" w:w="1728"/>
          </w:tcPr>
          <w:p>
            <w:pPr>
              <w:spacing w:after="40"/>
            </w:pPr>
            <w:r>
              <w:rPr>
                <w:sz w:val="19"/>
              </w:rPr>
            </w:r>
            <w:r>
              <w:rPr>
                <w:sz w:val="19"/>
              </w:rPr>
              <w:t>N04</w:t>
            </w:r>
          </w:p>
        </w:tc>
        <w:tc>
          <w:tcPr>
            <w:tcW w:type="dxa" w:w="1728"/>
          </w:tcPr>
          <w:p>
            <w:pPr>
              <w:spacing w:after="40"/>
            </w:pPr>
            <w:r>
              <w:rPr>
                <w:sz w:val="19"/>
              </w:rPr>
            </w:r>
            <w:r>
              <w:rPr>
                <w:sz w:val="19"/>
              </w:rPr>
              <w:t>Toàn bộ lõi nghiệp vụ đồng bộ</w:t>
            </w:r>
          </w:p>
        </w:tc>
        <w:tc>
          <w:tcPr>
            <w:tcW w:type="dxa" w:w="1728"/>
          </w:tcPr>
          <w:p>
            <w:pPr>
              <w:spacing w:after="40"/>
            </w:pPr>
            <w:r>
              <w:rPr>
                <w:sz w:val="19"/>
              </w:rPr>
            </w:r>
            <w:r>
              <w:rPr>
                <w:rFonts w:ascii="Consolas" w:hAnsi="Consolas"/>
                <w:color w:val="B03060"/>
                <w:sz w:val="19"/>
              </w:rPr>
              <w:t>ats-api</w:t>
            </w:r>
            <w:r>
              <w:rPr>
                <w:sz w:val="19"/>
              </w:rPr>
              <w:t xml:space="preserve"> (C03–C16, C19–C24)</w:t>
            </w:r>
          </w:p>
        </w:tc>
        <w:tc>
          <w:tcPr>
            <w:tcW w:type="dxa" w:w="1728"/>
          </w:tcPr>
          <w:p>
            <w:pPr>
              <w:spacing w:after="40"/>
            </w:pPr>
            <w:r>
              <w:rPr>
                <w:sz w:val="19"/>
              </w:rPr>
            </w:r>
            <w:r>
              <w:rPr>
                <w:sz w:val="19"/>
              </w:rPr>
              <w:t>2 vCPU / 4 GB / 20 GB SSD mỗi instance</w:t>
            </w:r>
          </w:p>
        </w:tc>
        <w:tc>
          <w:tcPr>
            <w:tcW w:type="dxa" w:w="1728"/>
          </w:tcPr>
          <w:p>
            <w:pPr>
              <w:spacing w:after="40"/>
            </w:pPr>
            <w:r>
              <w:rPr>
                <w:sz w:val="19"/>
              </w:rPr>
            </w:r>
            <w:r>
              <w:rPr>
                <w:sz w:val="19"/>
              </w:rPr>
              <w:t>2 thường trực, auto-scale tới 6 khi CPU &gt;70% liên tục 5 phút</w:t>
            </w:r>
          </w:p>
        </w:tc>
      </w:tr>
      <w:tr>
        <w:tc>
          <w:tcPr>
            <w:tcW w:type="dxa" w:w="1728"/>
          </w:tcPr>
          <w:p>
            <w:pPr>
              <w:spacing w:after="40"/>
            </w:pPr>
            <w:r>
              <w:rPr>
                <w:sz w:val="19"/>
              </w:rPr>
            </w:r>
            <w:r>
              <w:rPr>
                <w:sz w:val="19"/>
              </w:rPr>
              <w:t>N05</w:t>
            </w:r>
          </w:p>
        </w:tc>
        <w:tc>
          <w:tcPr>
            <w:tcW w:type="dxa" w:w="1728"/>
          </w:tcPr>
          <w:p>
            <w:pPr>
              <w:spacing w:after="40"/>
            </w:pPr>
            <w:r>
              <w:rPr>
                <w:sz w:val="19"/>
              </w:rPr>
            </w:r>
            <w:r>
              <w:rPr>
                <w:sz w:val="19"/>
              </w:rPr>
              <w:t>Job theo lịch và đẩy outbox</w:t>
            </w:r>
          </w:p>
        </w:tc>
        <w:tc>
          <w:tcPr>
            <w:tcW w:type="dxa" w:w="1728"/>
          </w:tcPr>
          <w:p>
            <w:pPr>
              <w:spacing w:after="40"/>
            </w:pPr>
            <w:r>
              <w:rPr>
                <w:sz w:val="19"/>
              </w:rPr>
            </w:r>
            <w:r>
              <w:rPr>
                <w:rFonts w:ascii="Consolas" w:hAnsi="Consolas"/>
                <w:color w:val="B03060"/>
                <w:sz w:val="19"/>
              </w:rPr>
              <w:t>ats-worker</w:t>
            </w:r>
            <w:r>
              <w:rPr>
                <w:sz w:val="19"/>
              </w:rPr>
              <w:t xml:space="preserve"> (C17)</w:t>
            </w:r>
          </w:p>
        </w:tc>
        <w:tc>
          <w:tcPr>
            <w:tcW w:type="dxa" w:w="1728"/>
          </w:tcPr>
          <w:p>
            <w:pPr>
              <w:spacing w:after="40"/>
            </w:pPr>
            <w:r>
              <w:rPr>
                <w:sz w:val="19"/>
              </w:rPr>
            </w:r>
            <w:r>
              <w:rPr>
                <w:sz w:val="19"/>
              </w:rPr>
              <w:t>2 vCPU / 4 GB / 20 GB SSD</w:t>
            </w:r>
          </w:p>
        </w:tc>
        <w:tc>
          <w:tcPr>
            <w:tcW w:type="dxa" w:w="1728"/>
          </w:tcPr>
          <w:p>
            <w:pPr>
              <w:spacing w:after="40"/>
            </w:pPr>
            <w:r>
              <w:rPr>
                <w:sz w:val="19"/>
              </w:rPr>
            </w:r>
            <w:r>
              <w:rPr>
                <w:sz w:val="19"/>
              </w:rPr>
              <w:t>Đúng 1 instance active, cấm auto-scale</w:t>
            </w:r>
          </w:p>
        </w:tc>
      </w:tr>
      <w:tr>
        <w:tc>
          <w:tcPr>
            <w:tcW w:type="dxa" w:w="1728"/>
          </w:tcPr>
          <w:p>
            <w:pPr>
              <w:spacing w:after="40"/>
            </w:pPr>
            <w:r>
              <w:rPr>
                <w:sz w:val="19"/>
              </w:rPr>
            </w:r>
            <w:r>
              <w:rPr>
                <w:sz w:val="19"/>
              </w:rPr>
              <w:t>N06</w:t>
            </w:r>
          </w:p>
        </w:tc>
        <w:tc>
          <w:tcPr>
            <w:tcW w:type="dxa" w:w="1728"/>
          </w:tcPr>
          <w:p>
            <w:pPr>
              <w:spacing w:after="40"/>
            </w:pPr>
            <w:r>
              <w:rPr>
                <w:sz w:val="19"/>
              </w:rPr>
            </w:r>
            <w:r>
              <w:rPr>
                <w:sz w:val="19"/>
              </w:rPr>
              <w:t>Truy vấn read model, dựng chart, export</w:t>
            </w:r>
          </w:p>
        </w:tc>
        <w:tc>
          <w:tcPr>
            <w:tcW w:type="dxa" w:w="1728"/>
          </w:tcPr>
          <w:p>
            <w:pPr>
              <w:spacing w:after="40"/>
            </w:pPr>
            <w:r>
              <w:rPr>
                <w:sz w:val="19"/>
              </w:rPr>
            </w:r>
            <w:r>
              <w:rPr>
                <w:rFonts w:ascii="Consolas" w:hAnsi="Consolas"/>
                <w:color w:val="B03060"/>
                <w:sz w:val="19"/>
              </w:rPr>
              <w:t>ats-reporting</w:t>
            </w:r>
            <w:r>
              <w:rPr>
                <w:sz w:val="19"/>
              </w:rPr>
              <w:t xml:space="preserve"> (C18)</w:t>
            </w:r>
          </w:p>
        </w:tc>
        <w:tc>
          <w:tcPr>
            <w:tcW w:type="dxa" w:w="1728"/>
          </w:tcPr>
          <w:p>
            <w:pPr>
              <w:spacing w:after="40"/>
            </w:pPr>
            <w:r>
              <w:rPr>
                <w:sz w:val="19"/>
              </w:rPr>
            </w:r>
            <w:r>
              <w:rPr>
                <w:sz w:val="19"/>
              </w:rPr>
              <w:t>2 vCPU / 4 GB / 20 GB SSD</w:t>
            </w:r>
          </w:p>
        </w:tc>
        <w:tc>
          <w:tcPr>
            <w:tcW w:type="dxa" w:w="1728"/>
          </w:tcPr>
          <w:p>
            <w:pPr>
              <w:spacing w:after="40"/>
            </w:pPr>
            <w:r>
              <w:rPr>
                <w:sz w:val="19"/>
              </w:rPr>
            </w:r>
            <w:r>
              <w:rPr>
                <w:sz w:val="19"/>
              </w:rPr>
              <w:t>1 instance, nâng thủ công lên 2 trong kỳ chốt báo cáo</w:t>
            </w:r>
          </w:p>
        </w:tc>
      </w:tr>
      <w:tr>
        <w:tc>
          <w:tcPr>
            <w:tcW w:type="dxa" w:w="1728"/>
          </w:tcPr>
          <w:p>
            <w:pPr>
              <w:spacing w:after="40"/>
            </w:pPr>
            <w:r>
              <w:rPr>
                <w:sz w:val="19"/>
              </w:rPr>
            </w:r>
            <w:r>
              <w:rPr>
                <w:sz w:val="19"/>
              </w:rPr>
              <w:t>N07</w:t>
            </w:r>
          </w:p>
        </w:tc>
        <w:tc>
          <w:tcPr>
            <w:tcW w:type="dxa" w:w="1728"/>
          </w:tcPr>
          <w:p>
            <w:pPr>
              <w:spacing w:after="40"/>
            </w:pPr>
            <w:r>
              <w:rPr>
                <w:sz w:val="19"/>
              </w:rPr>
            </w:r>
            <w:r>
              <w:rPr>
                <w:sz w:val="19"/>
              </w:rPr>
              <w:t>PostgreSQL 16 primary, 18 bảng, 9 ENUM</w:t>
            </w:r>
          </w:p>
        </w:tc>
        <w:tc>
          <w:tcPr>
            <w:tcW w:type="dxa" w:w="1728"/>
          </w:tcPr>
          <w:p>
            <w:pPr>
              <w:spacing w:after="40"/>
            </w:pPr>
            <w:r>
              <w:rPr>
                <w:sz w:val="19"/>
              </w:rPr>
            </w:r>
            <w:r>
              <w:rPr>
                <w:sz w:val="19"/>
              </w:rPr>
              <w:t xml:space="preserve">Gói </w:t>
            </w:r>
            <w:r>
              <w:rPr>
                <w:rFonts w:ascii="Consolas" w:hAnsi="Consolas"/>
                <w:color w:val="B03060"/>
                <w:sz w:val="19"/>
              </w:rPr>
              <w:t>postgresql-16</w:t>
            </w:r>
            <w:r>
              <w:rPr>
                <w:sz w:val="19"/>
              </w:rPr>
              <w:t xml:space="preserve"> trên VM, cấu hình </w:t>
            </w:r>
            <w:r>
              <w:rPr>
                <w:rFonts w:ascii="Consolas" w:hAnsi="Consolas"/>
                <w:color w:val="B03060"/>
                <w:sz w:val="19"/>
              </w:rPr>
              <w:t>max_connections = 200</w:t>
            </w:r>
            <w:r>
              <w:rPr>
                <w:sz w:val="19"/>
              </w:rPr>
              <w:t xml:space="preserve"> (nâng từ mặc định 100)</w:t>
            </w:r>
          </w:p>
        </w:tc>
        <w:tc>
          <w:tcPr>
            <w:tcW w:type="dxa" w:w="1728"/>
          </w:tcPr>
          <w:p>
            <w:pPr>
              <w:spacing w:after="40"/>
            </w:pPr>
            <w:r>
              <w:rPr>
                <w:sz w:val="19"/>
              </w:rPr>
            </w:r>
            <w:r>
              <w:rPr>
                <w:sz w:val="19"/>
              </w:rPr>
              <w:t>4 vCPU / 8 GB / 100 GB SSD</w:t>
            </w:r>
          </w:p>
        </w:tc>
        <w:tc>
          <w:tcPr>
            <w:tcW w:type="dxa" w:w="1728"/>
          </w:tcPr>
          <w:p>
            <w:pPr>
              <w:spacing w:after="40"/>
            </w:pPr>
            <w:r>
              <w:rPr>
                <w:sz w:val="19"/>
              </w:rPr>
            </w:r>
            <w:r>
              <w:rPr>
                <w:sz w:val="19"/>
              </w:rPr>
              <w:t>1 instance, chỉ scale dọc</w:t>
            </w:r>
          </w:p>
        </w:tc>
      </w:tr>
      <w:tr>
        <w:tc>
          <w:tcPr>
            <w:tcW w:type="dxa" w:w="1728"/>
          </w:tcPr>
          <w:p>
            <w:pPr>
              <w:spacing w:after="40"/>
            </w:pPr>
            <w:r>
              <w:rPr>
                <w:sz w:val="19"/>
              </w:rPr>
            </w:r>
            <w:r>
              <w:rPr>
                <w:sz w:val="19"/>
              </w:rPr>
              <w:t>N08</w:t>
            </w:r>
          </w:p>
        </w:tc>
        <w:tc>
          <w:tcPr>
            <w:tcW w:type="dxa" w:w="1728"/>
          </w:tcPr>
          <w:p>
            <w:pPr>
              <w:spacing w:after="40"/>
            </w:pPr>
            <w:r>
              <w:rPr>
                <w:sz w:val="19"/>
              </w:rPr>
            </w:r>
            <w:r>
              <w:rPr>
                <w:sz w:val="19"/>
              </w:rPr>
              <w:t>Hot standby chỉ đọc, đích failover</w:t>
            </w:r>
          </w:p>
        </w:tc>
        <w:tc>
          <w:tcPr>
            <w:tcW w:type="dxa" w:w="1728"/>
          </w:tcPr>
          <w:p>
            <w:pPr>
              <w:spacing w:after="40"/>
            </w:pPr>
            <w:r>
              <w:rPr>
                <w:sz w:val="19"/>
              </w:rPr>
            </w:r>
            <w:r>
              <w:rPr>
                <w:rFonts w:ascii="Consolas" w:hAnsi="Consolas"/>
                <w:color w:val="B03060"/>
                <w:sz w:val="19"/>
              </w:rPr>
              <w:t>postgresql-16</w:t>
            </w:r>
            <w:r>
              <w:rPr>
                <w:sz w:val="19"/>
              </w:rPr>
              <w:t xml:space="preserve">, </w:t>
            </w:r>
            <w:r>
              <w:rPr>
                <w:rFonts w:ascii="Consolas" w:hAnsi="Consolas"/>
                <w:color w:val="B03060"/>
                <w:sz w:val="19"/>
              </w:rPr>
              <w:t>hot_standby = on</w:t>
            </w:r>
          </w:p>
        </w:tc>
        <w:tc>
          <w:tcPr>
            <w:tcW w:type="dxa" w:w="1728"/>
          </w:tcPr>
          <w:p>
            <w:pPr>
              <w:spacing w:after="40"/>
            </w:pPr>
            <w:r>
              <w:rPr>
                <w:sz w:val="19"/>
              </w:rPr>
            </w:r>
            <w:r>
              <w:rPr>
                <w:sz w:val="19"/>
              </w:rPr>
              <w:t>2 vCPU / 8 GB / 100 GB SSD</w:t>
            </w:r>
          </w:p>
        </w:tc>
        <w:tc>
          <w:tcPr>
            <w:tcW w:type="dxa" w:w="1728"/>
          </w:tcPr>
          <w:p>
            <w:pPr>
              <w:spacing w:after="40"/>
            </w:pPr>
            <w:r>
              <w:rPr>
                <w:sz w:val="19"/>
              </w:rPr>
            </w:r>
            <w:r>
              <w:rPr>
                <w:sz w:val="19"/>
              </w:rPr>
              <w:t>1 instance</w:t>
            </w:r>
          </w:p>
        </w:tc>
      </w:tr>
      <w:tr>
        <w:tc>
          <w:tcPr>
            <w:tcW w:type="dxa" w:w="1728"/>
          </w:tcPr>
          <w:p>
            <w:pPr>
              <w:spacing w:after="40"/>
            </w:pPr>
            <w:r>
              <w:rPr>
                <w:sz w:val="19"/>
              </w:rPr>
            </w:r>
            <w:r>
              <w:rPr>
                <w:sz w:val="19"/>
              </w:rPr>
              <w:t>N09</w:t>
            </w:r>
          </w:p>
        </w:tc>
        <w:tc>
          <w:tcPr>
            <w:tcW w:type="dxa" w:w="1728"/>
          </w:tcPr>
          <w:p>
            <w:pPr>
              <w:spacing w:after="40"/>
            </w:pPr>
            <w:r>
              <w:rPr>
                <w:sz w:val="19"/>
              </w:rPr>
            </w:r>
            <w:r>
              <w:rPr>
                <w:sz w:val="19"/>
              </w:rPr>
              <w:t>Redis 7: khoá BR-03, session, outbox queue, leader lock</w:t>
            </w:r>
          </w:p>
        </w:tc>
        <w:tc>
          <w:tcPr>
            <w:tcW w:type="dxa" w:w="1728"/>
          </w:tcPr>
          <w:p>
            <w:pPr>
              <w:spacing w:after="40"/>
            </w:pPr>
            <w:r>
              <w:rPr>
                <w:sz w:val="19"/>
              </w:rPr>
            </w:r>
            <w:r>
              <w:rPr>
                <w:rFonts w:ascii="Consolas" w:hAnsi="Consolas"/>
                <w:color w:val="B03060"/>
                <w:sz w:val="19"/>
              </w:rPr>
              <w:t>redis:7-alpine</w:t>
            </w:r>
          </w:p>
        </w:tc>
        <w:tc>
          <w:tcPr>
            <w:tcW w:type="dxa" w:w="1728"/>
          </w:tcPr>
          <w:p>
            <w:pPr>
              <w:spacing w:after="40"/>
            </w:pPr>
            <w:r>
              <w:rPr>
                <w:sz w:val="19"/>
              </w:rPr>
            </w:r>
            <w:r>
              <w:rPr>
                <w:sz w:val="19"/>
              </w:rPr>
              <w:t>1 vCPU / 2 GB / 10 GB SSD</w:t>
            </w:r>
          </w:p>
        </w:tc>
        <w:tc>
          <w:tcPr>
            <w:tcW w:type="dxa" w:w="1728"/>
          </w:tcPr>
          <w:p>
            <w:pPr>
              <w:spacing w:after="40"/>
            </w:pPr>
            <w:r>
              <w:rPr>
                <w:sz w:val="19"/>
              </w:rPr>
            </w:r>
            <w:r>
              <w:rPr>
                <w:sz w:val="19"/>
              </w:rPr>
              <w:t>1 instance, 3 node Sentinel khi cần HA</w:t>
            </w:r>
          </w:p>
        </w:tc>
      </w:tr>
      <w:tr>
        <w:tc>
          <w:tcPr>
            <w:tcW w:type="dxa" w:w="1728"/>
          </w:tcPr>
          <w:p>
            <w:pPr>
              <w:spacing w:after="40"/>
            </w:pPr>
            <w:r>
              <w:rPr>
                <w:sz w:val="19"/>
              </w:rPr>
            </w:r>
            <w:r>
              <w:rPr>
                <w:sz w:val="19"/>
              </w:rPr>
              <w:t>N10</w:t>
            </w:r>
          </w:p>
        </w:tc>
        <w:tc>
          <w:tcPr>
            <w:tcW w:type="dxa" w:w="1728"/>
          </w:tcPr>
          <w:p>
            <w:pPr>
              <w:spacing w:after="40"/>
            </w:pPr>
            <w:r>
              <w:rPr>
                <w:sz w:val="19"/>
              </w:rPr>
            </w:r>
            <w:r>
              <w:rPr>
                <w:sz w:val="19"/>
              </w:rPr>
              <w:t xml:space="preserve">MinIO S3-compatible, bucket </w:t>
            </w:r>
            <w:r>
              <w:rPr>
                <w:rFonts w:ascii="Consolas" w:hAnsi="Consolas"/>
                <w:color w:val="B03060"/>
                <w:sz w:val="19"/>
              </w:rPr>
              <w:t>ats-cv</w:t>
            </w:r>
          </w:p>
        </w:tc>
        <w:tc>
          <w:tcPr>
            <w:tcW w:type="dxa" w:w="1728"/>
          </w:tcPr>
          <w:p>
            <w:pPr>
              <w:spacing w:after="40"/>
            </w:pPr>
            <w:r>
              <w:rPr>
                <w:sz w:val="19"/>
              </w:rPr>
            </w:r>
            <w:r>
              <w:rPr>
                <w:rFonts w:ascii="Consolas" w:hAnsi="Consolas"/>
                <w:color w:val="B03060"/>
                <w:sz w:val="19"/>
              </w:rPr>
              <w:t>minio/minio</w:t>
            </w:r>
          </w:p>
        </w:tc>
        <w:tc>
          <w:tcPr>
            <w:tcW w:type="dxa" w:w="1728"/>
          </w:tcPr>
          <w:p>
            <w:pPr>
              <w:spacing w:after="40"/>
            </w:pPr>
            <w:r>
              <w:rPr>
                <w:sz w:val="19"/>
              </w:rPr>
            </w:r>
            <w:r>
              <w:rPr>
                <w:sz w:val="19"/>
              </w:rPr>
              <w:t>2 vCPU / 4 GB / 500 GB SSD</w:t>
            </w:r>
          </w:p>
        </w:tc>
        <w:tc>
          <w:tcPr>
            <w:tcW w:type="dxa" w:w="1728"/>
          </w:tcPr>
          <w:p>
            <w:pPr>
              <w:spacing w:after="40"/>
            </w:pPr>
            <w:r>
              <w:rPr>
                <w:sz w:val="19"/>
              </w:rPr>
            </w:r>
            <w:r>
              <w:rPr>
                <w:sz w:val="19"/>
              </w:rPr>
              <w:t>1 instance, mở rộng bằng dung lượng đĩa</w:t>
            </w:r>
          </w:p>
        </w:tc>
      </w:tr>
      <w:tr>
        <w:tc>
          <w:tcPr>
            <w:tcW w:type="dxa" w:w="1728"/>
          </w:tcPr>
          <w:p>
            <w:pPr>
              <w:spacing w:after="40"/>
            </w:pPr>
            <w:r>
              <w:rPr>
                <w:sz w:val="19"/>
              </w:rPr>
            </w:r>
            <w:r>
              <w:rPr>
                <w:sz w:val="19"/>
              </w:rPr>
              <w:t>N11–N13</w:t>
            </w:r>
          </w:p>
        </w:tc>
        <w:tc>
          <w:tcPr>
            <w:tcW w:type="dxa" w:w="1728"/>
          </w:tcPr>
          <w:p>
            <w:pPr>
              <w:spacing w:after="40"/>
            </w:pPr>
            <w:r>
              <w:rPr>
                <w:sz w:val="19"/>
              </w:rPr>
            </w:r>
            <w:r>
              <w:rPr>
                <w:sz w:val="19"/>
              </w:rPr>
              <w:t>IdP, Email gateway, Calendar provider</w:t>
            </w:r>
          </w:p>
        </w:tc>
        <w:tc>
          <w:tcPr>
            <w:tcW w:type="dxa" w:w="1728"/>
          </w:tcPr>
          <w:p>
            <w:pPr>
              <w:spacing w:after="40"/>
            </w:pPr>
            <w:r>
              <w:rPr>
                <w:sz w:val="19"/>
              </w:rPr>
            </w:r>
            <w:r>
              <w:rPr>
                <w:sz w:val="19"/>
              </w:rPr>
              <w:t>Dịch vụ ngoài</w:t>
            </w:r>
          </w:p>
        </w:tc>
        <w:tc>
          <w:tcPr>
            <w:tcW w:type="dxa" w:w="1728"/>
          </w:tcPr>
          <w:p>
            <w:pPr>
              <w:spacing w:after="40"/>
            </w:pPr>
            <w:r>
              <w:rPr>
                <w:sz w:val="19"/>
              </w:rPr>
            </w:r>
            <w:r>
              <w:rPr>
                <w:sz w:val="19"/>
              </w:rPr>
              <w:t>Do nhà cung cấp quyết định</w:t>
            </w:r>
          </w:p>
        </w:tc>
        <w:tc>
          <w:tcPr>
            <w:tcW w:type="dxa" w:w="1728"/>
          </w:tcPr>
          <w:p>
            <w:pPr>
              <w:spacing w:after="40"/>
            </w:pPr>
            <w:r>
              <w:rPr>
                <w:sz w:val="19"/>
              </w:rPr>
            </w:r>
            <w:r>
              <w:rPr>
                <w:sz w:val="19"/>
              </w:rPr>
              <w:t>Ngoài phạm vi vận hành</w:t>
            </w:r>
          </w:p>
        </w:tc>
      </w:tr>
      <w:tr>
        <w:tc>
          <w:tcPr>
            <w:tcW w:type="dxa" w:w="1728"/>
          </w:tcPr>
          <w:p>
            <w:pPr>
              <w:spacing w:after="40"/>
            </w:pPr>
            <w:r>
              <w:rPr>
                <w:sz w:val="19"/>
              </w:rPr>
            </w:r>
            <w:r>
              <w:rPr>
                <w:sz w:val="19"/>
              </w:rPr>
              <w:t>N14</w:t>
            </w:r>
          </w:p>
        </w:tc>
        <w:tc>
          <w:tcPr>
            <w:tcW w:type="dxa" w:w="1728"/>
          </w:tcPr>
          <w:p>
            <w:pPr>
              <w:spacing w:after="40"/>
            </w:pPr>
            <w:r>
              <w:rPr>
                <w:sz w:val="19"/>
              </w:rPr>
            </w:r>
            <w:r>
              <w:rPr>
                <w:sz w:val="19"/>
              </w:rPr>
              <w:t>Sao lưu: pg_dump hằng đêm, WAL archive, mirror bucket CV</w:t>
            </w:r>
          </w:p>
        </w:tc>
        <w:tc>
          <w:tcPr>
            <w:tcW w:type="dxa" w:w="1728"/>
          </w:tcPr>
          <w:p>
            <w:pPr>
              <w:spacing w:after="40"/>
            </w:pPr>
            <w:r>
              <w:rPr>
                <w:sz w:val="19"/>
              </w:rPr>
            </w:r>
            <w:r>
              <w:rPr>
                <w:sz w:val="19"/>
              </w:rPr>
              <w:t>Script sao lưu</w:t>
            </w:r>
          </w:p>
        </w:tc>
        <w:tc>
          <w:tcPr>
            <w:tcW w:type="dxa" w:w="1728"/>
          </w:tcPr>
          <w:p>
            <w:pPr>
              <w:spacing w:after="40"/>
            </w:pPr>
            <w:r>
              <w:rPr>
                <w:sz w:val="19"/>
              </w:rPr>
            </w:r>
            <w:r>
              <w:rPr>
                <w:sz w:val="19"/>
              </w:rPr>
              <w:t>1 vCPU / 2 GB / 1 TB HDD</w:t>
            </w:r>
          </w:p>
        </w:tc>
        <w:tc>
          <w:tcPr>
            <w:tcW w:type="dxa" w:w="1728"/>
          </w:tcPr>
          <w:p>
            <w:pPr>
              <w:spacing w:after="40"/>
            </w:pPr>
            <w:r>
              <w:rPr>
                <w:sz w:val="19"/>
              </w:rPr>
            </w:r>
            <w:r>
              <w:rPr>
                <w:sz w:val="19"/>
              </w:rPr>
              <w:t>1 instance, giữ 30 ngày</w:t>
            </w:r>
          </w:p>
        </w:tc>
      </w:tr>
    </w:tbl>
    <w:p/>
    <w:p>
      <w:pPr>
        <w:spacing w:after="120"/>
        <w:jc w:val="both"/>
      </w:pPr>
      <w:r>
        <w:t xml:space="preserve">Toàn bộ cột cấu hình là </w:t>
      </w:r>
      <w:r>
        <w:rPr>
          <w:b/>
        </w:rPr>
        <w:t>ước lượng</w:t>
      </w:r>
      <w:r>
        <w:t xml:space="preserve"> dựa trên quy mô giả định, không phải kết quả đo trên hệ thống thật. Cơ sở của con số 100 GB cho N07: một chu kỳ đầy tải sinh khoảng 10.000 </w:t>
      </w:r>
      <w:r>
        <w:rPr>
          <w:rFonts w:ascii="Consolas" w:hAnsi="Consolas"/>
          <w:color w:val="B03060"/>
          <w:sz w:val="20"/>
        </w:rPr>
        <w:t>applications</w:t>
      </w:r>
      <w:r>
        <w:t xml:space="preserve">, kéo theo tổng khoảng 500.000 dòng trên các bảng con, tương đương khoảng 300 MB kể cả index — đĩa 100 GB không dành cho dữ liệu nghiệp vụ mà cho WAL, cho </w:t>
      </w:r>
      <w:r>
        <w:rPr>
          <w:rFonts w:ascii="Consolas" w:hAnsi="Consolas"/>
          <w:color w:val="B03060"/>
          <w:sz w:val="20"/>
        </w:rPr>
        <w:t>audit_logs</w:t>
      </w:r>
      <w:r>
        <w:t xml:space="preserve"> tích luỹ nhiều năm và cho khoảng trống khi khôi phục tại chỗ. Con số 500 GB cho N10 tính từ khoảng 30.000 CV mỗi năm, trung bình 2 MB mỗi tệp, hệ số versioning 1,5 — đủ khoảng 5 năm vận hành.</w:t>
      </w:r>
    </w:p>
    <w:p>
      <w:pPr>
        <w:spacing w:after="120"/>
        <w:jc w:val="both"/>
      </w:pPr>
      <w:r>
        <w:rPr>
          <w:b/>
        </w:rPr>
        <w:t>Bảng 5.6 — Giao thức của các kênh kết nối chính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8EDF5"/>
          </w:tcPr>
          <w:p>
            <w:pPr>
              <w:spacing w:after="40"/>
            </w:pPr>
            <w:r>
              <w:rPr>
                <w:sz w:val="19"/>
              </w:rPr>
            </w:r>
            <w:r>
              <w:rPr>
                <w:b/>
                <w:sz w:val="19"/>
              </w:rPr>
              <w:t>Từ</w:t>
            </w:r>
          </w:p>
        </w:tc>
        <w:tc>
          <w:tcPr>
            <w:tcW w:type="dxa" w:w="1728"/>
            <w:shd w:val="clear" w:color="auto" w:fill="E8EDF5"/>
          </w:tcPr>
          <w:p>
            <w:pPr>
              <w:spacing w:after="40"/>
            </w:pPr>
            <w:r>
              <w:rPr>
                <w:sz w:val="19"/>
              </w:rPr>
            </w:r>
            <w:r>
              <w:rPr>
                <w:b/>
                <w:sz w:val="19"/>
              </w:rPr>
              <w:t>Đến</w:t>
            </w:r>
          </w:p>
        </w:tc>
        <w:tc>
          <w:tcPr>
            <w:tcW w:type="dxa" w:w="1728"/>
            <w:shd w:val="clear" w:color="auto" w:fill="E8EDF5"/>
          </w:tcPr>
          <w:p>
            <w:pPr>
              <w:spacing w:after="40"/>
            </w:pPr>
            <w:r>
              <w:rPr>
                <w:sz w:val="19"/>
              </w:rPr>
            </w:r>
            <w:r>
              <w:rPr>
                <w:b/>
                <w:sz w:val="19"/>
              </w:rPr>
              <w:t>Giao thức và cổng</w:t>
            </w:r>
          </w:p>
        </w:tc>
        <w:tc>
          <w:tcPr>
            <w:tcW w:type="dxa" w:w="1728"/>
            <w:shd w:val="clear" w:color="auto" w:fill="E8EDF5"/>
          </w:tcPr>
          <w:p>
            <w:pPr>
              <w:spacing w:after="40"/>
            </w:pPr>
            <w:r>
              <w:rPr>
                <w:sz w:val="19"/>
              </w:rPr>
            </w:r>
            <w:r>
              <w:rPr>
                <w:b/>
                <w:sz w:val="19"/>
              </w:rPr>
              <w:t>Mã hoá</w:t>
            </w:r>
          </w:p>
        </w:tc>
        <w:tc>
          <w:tcPr>
            <w:tcW w:type="dxa" w:w="1728"/>
            <w:shd w:val="clear" w:color="auto" w:fill="E8EDF5"/>
          </w:tcPr>
          <w:p>
            <w:pPr>
              <w:spacing w:after="40"/>
            </w:pPr>
            <w:r>
              <w:rPr>
                <w:sz w:val="19"/>
              </w:rPr>
            </w:r>
            <w:r>
              <w:rPr>
                <w:b/>
                <w:sz w:val="19"/>
              </w:rPr>
              <w:t>Mục đích</w:t>
            </w:r>
          </w:p>
        </w:tc>
      </w:tr>
      <w:tr>
        <w:tc>
          <w:tcPr>
            <w:tcW w:type="dxa" w:w="1728"/>
          </w:tcPr>
          <w:p>
            <w:pPr>
              <w:spacing w:after="40"/>
            </w:pPr>
            <w:r>
              <w:rPr>
                <w:sz w:val="19"/>
              </w:rPr>
            </w:r>
            <w:r>
              <w:rPr>
                <w:sz w:val="19"/>
              </w:rPr>
              <w:t>N01, N02</w:t>
            </w:r>
          </w:p>
        </w:tc>
        <w:tc>
          <w:tcPr>
            <w:tcW w:type="dxa" w:w="1728"/>
          </w:tcPr>
          <w:p>
            <w:pPr>
              <w:spacing w:after="40"/>
            </w:pPr>
            <w:r>
              <w:rPr>
                <w:sz w:val="19"/>
              </w:rPr>
            </w:r>
            <w:r>
              <w:rPr>
                <w:sz w:val="19"/>
              </w:rPr>
              <w:t>N03</w:t>
            </w:r>
          </w:p>
        </w:tc>
        <w:tc>
          <w:tcPr>
            <w:tcW w:type="dxa" w:w="1728"/>
          </w:tcPr>
          <w:p>
            <w:pPr>
              <w:spacing w:after="40"/>
            </w:pPr>
            <w:r>
              <w:rPr>
                <w:sz w:val="19"/>
              </w:rPr>
            </w:r>
            <w:r>
              <w:rPr>
                <w:sz w:val="19"/>
              </w:rPr>
              <w:t>HTTPS 443</w:t>
            </w:r>
          </w:p>
        </w:tc>
        <w:tc>
          <w:tcPr>
            <w:tcW w:type="dxa" w:w="1728"/>
          </w:tcPr>
          <w:p>
            <w:pPr>
              <w:spacing w:after="40"/>
            </w:pPr>
            <w:r>
              <w:rPr>
                <w:sz w:val="19"/>
              </w:rPr>
            </w:r>
            <w:r>
              <w:rPr>
                <w:sz w:val="19"/>
              </w:rPr>
              <w:t>TLS 1.3</w:t>
            </w:r>
          </w:p>
        </w:tc>
        <w:tc>
          <w:tcPr>
            <w:tcW w:type="dxa" w:w="1728"/>
          </w:tcPr>
          <w:p>
            <w:pPr>
              <w:spacing w:after="40"/>
            </w:pPr>
            <w:r>
              <w:rPr>
                <w:sz w:val="19"/>
              </w:rPr>
            </w:r>
            <w:r>
              <w:rPr>
                <w:sz w:val="19"/>
              </w:rPr>
              <w:t>Tải bundle SPA và gọi API</w:t>
            </w:r>
          </w:p>
        </w:tc>
      </w:tr>
      <w:tr>
        <w:tc>
          <w:tcPr>
            <w:tcW w:type="dxa" w:w="1728"/>
          </w:tcPr>
          <w:p>
            <w:pPr>
              <w:spacing w:after="40"/>
            </w:pPr>
            <w:r>
              <w:rPr>
                <w:sz w:val="19"/>
              </w:rPr>
            </w:r>
            <w:r>
              <w:rPr>
                <w:sz w:val="19"/>
              </w:rPr>
              <w:t>N01</w:t>
            </w:r>
          </w:p>
        </w:tc>
        <w:tc>
          <w:tcPr>
            <w:tcW w:type="dxa" w:w="1728"/>
          </w:tcPr>
          <w:p>
            <w:pPr>
              <w:spacing w:after="40"/>
            </w:pPr>
            <w:r>
              <w:rPr>
                <w:sz w:val="19"/>
              </w:rPr>
            </w:r>
            <w:r>
              <w:rPr>
                <w:sz w:val="19"/>
              </w:rPr>
              <w:t>N11</w:t>
            </w:r>
          </w:p>
        </w:tc>
        <w:tc>
          <w:tcPr>
            <w:tcW w:type="dxa" w:w="1728"/>
          </w:tcPr>
          <w:p>
            <w:pPr>
              <w:spacing w:after="40"/>
            </w:pPr>
            <w:r>
              <w:rPr>
                <w:sz w:val="19"/>
              </w:rPr>
            </w:r>
            <w:r>
              <w:rPr>
                <w:sz w:val="19"/>
              </w:rPr>
              <w:t>HTTPS 443 (OIDC)</w:t>
            </w:r>
          </w:p>
        </w:tc>
        <w:tc>
          <w:tcPr>
            <w:tcW w:type="dxa" w:w="1728"/>
          </w:tcPr>
          <w:p>
            <w:pPr>
              <w:spacing w:after="40"/>
            </w:pPr>
            <w:r>
              <w:rPr>
                <w:sz w:val="19"/>
              </w:rPr>
            </w:r>
            <w:r>
              <w:rPr>
                <w:sz w:val="19"/>
              </w:rPr>
              <w:t>TLS 1.3</w:t>
            </w:r>
          </w:p>
        </w:tc>
        <w:tc>
          <w:tcPr>
            <w:tcW w:type="dxa" w:w="1728"/>
          </w:tcPr>
          <w:p>
            <w:pPr>
              <w:spacing w:after="40"/>
            </w:pPr>
            <w:r>
              <w:rPr>
                <w:sz w:val="19"/>
              </w:rPr>
            </w:r>
            <w:r>
              <w:rPr>
                <w:sz w:val="19"/>
              </w:rPr>
              <w:t>Trình duyệt được chuyển hướng đăng nhập SSO</w:t>
            </w:r>
          </w:p>
        </w:tc>
      </w:tr>
      <w:tr>
        <w:tc>
          <w:tcPr>
            <w:tcW w:type="dxa" w:w="1728"/>
          </w:tcPr>
          <w:p>
            <w:pPr>
              <w:spacing w:after="40"/>
            </w:pPr>
            <w:r>
              <w:rPr>
                <w:sz w:val="19"/>
              </w:rPr>
            </w:r>
            <w:r>
              <w:rPr>
                <w:sz w:val="19"/>
              </w:rPr>
              <w:t>N03</w:t>
            </w:r>
          </w:p>
        </w:tc>
        <w:tc>
          <w:tcPr>
            <w:tcW w:type="dxa" w:w="1728"/>
          </w:tcPr>
          <w:p>
            <w:pPr>
              <w:spacing w:after="40"/>
            </w:pPr>
            <w:r>
              <w:rPr>
                <w:sz w:val="19"/>
              </w:rPr>
            </w:r>
            <w:r>
              <w:rPr>
                <w:sz w:val="19"/>
              </w:rPr>
              <w:t>N04</w:t>
            </w:r>
          </w:p>
        </w:tc>
        <w:tc>
          <w:tcPr>
            <w:tcW w:type="dxa" w:w="1728"/>
          </w:tcPr>
          <w:p>
            <w:pPr>
              <w:spacing w:after="40"/>
            </w:pPr>
            <w:r>
              <w:rPr>
                <w:sz w:val="19"/>
              </w:rPr>
            </w:r>
            <w:r>
              <w:rPr>
                <w:sz w:val="19"/>
              </w:rPr>
              <w:t>HTTP 8080</w:t>
            </w:r>
          </w:p>
        </w:tc>
        <w:tc>
          <w:tcPr>
            <w:tcW w:type="dxa" w:w="1728"/>
          </w:tcPr>
          <w:p>
            <w:pPr>
              <w:spacing w:after="40"/>
            </w:pPr>
            <w:r>
              <w:rPr>
                <w:sz w:val="19"/>
              </w:rPr>
            </w:r>
            <w:r>
              <w:rPr>
                <w:sz w:val="19"/>
              </w:rPr>
              <w:t>Không mã hoá, trong mạng riêng</w:t>
            </w:r>
          </w:p>
        </w:tc>
        <w:tc>
          <w:tcPr>
            <w:tcW w:type="dxa" w:w="1728"/>
          </w:tcPr>
          <w:p>
            <w:pPr>
              <w:spacing w:after="40"/>
            </w:pPr>
            <w:r>
              <w:rPr>
                <w:sz w:val="19"/>
              </w:rPr>
            </w:r>
            <w:r>
              <w:rPr>
                <w:sz w:val="19"/>
              </w:rPr>
              <w:t>Reverse proxy và cân bằng tải round-robin</w:t>
            </w:r>
          </w:p>
        </w:tc>
      </w:tr>
      <w:tr>
        <w:tc>
          <w:tcPr>
            <w:tcW w:type="dxa" w:w="1728"/>
          </w:tcPr>
          <w:p>
            <w:pPr>
              <w:spacing w:after="40"/>
            </w:pPr>
            <w:r>
              <w:rPr>
                <w:sz w:val="19"/>
              </w:rPr>
            </w:r>
            <w:r>
              <w:rPr>
                <w:sz w:val="19"/>
              </w:rPr>
              <w:t>N03</w:t>
            </w:r>
          </w:p>
        </w:tc>
        <w:tc>
          <w:tcPr>
            <w:tcW w:type="dxa" w:w="1728"/>
          </w:tcPr>
          <w:p>
            <w:pPr>
              <w:spacing w:after="40"/>
            </w:pPr>
            <w:r>
              <w:rPr>
                <w:sz w:val="19"/>
              </w:rPr>
            </w:r>
            <w:r>
              <w:rPr>
                <w:sz w:val="19"/>
              </w:rPr>
              <w:t>N10</w:t>
            </w:r>
          </w:p>
        </w:tc>
        <w:tc>
          <w:tcPr>
            <w:tcW w:type="dxa" w:w="1728"/>
          </w:tcPr>
          <w:p>
            <w:pPr>
              <w:spacing w:after="40"/>
            </w:pPr>
            <w:r>
              <w:rPr>
                <w:sz w:val="19"/>
              </w:rPr>
            </w:r>
            <w:r>
              <w:rPr>
                <w:sz w:val="19"/>
              </w:rPr>
              <w:t>HTTPS 9000 (S3 API)</w:t>
            </w:r>
          </w:p>
        </w:tc>
        <w:tc>
          <w:tcPr>
            <w:tcW w:type="dxa" w:w="1728"/>
          </w:tcPr>
          <w:p>
            <w:pPr>
              <w:spacing w:after="40"/>
            </w:pPr>
            <w:r>
              <w:rPr>
                <w:sz w:val="19"/>
              </w:rPr>
            </w:r>
            <w:r>
              <w:rPr>
                <w:sz w:val="19"/>
              </w:rPr>
              <w:t>TLS</w:t>
            </w:r>
          </w:p>
        </w:tc>
        <w:tc>
          <w:tcPr>
            <w:tcW w:type="dxa" w:w="1728"/>
          </w:tcPr>
          <w:p>
            <w:pPr>
              <w:spacing w:after="40"/>
            </w:pPr>
            <w:r>
              <w:rPr>
                <w:sz w:val="19"/>
              </w:rPr>
            </w:r>
            <w:r>
              <w:rPr>
                <w:sz w:val="19"/>
              </w:rPr>
              <w:t>Chuyển tiếp tải lên và tải xuống CV bằng presigned URL</w:t>
            </w:r>
          </w:p>
        </w:tc>
      </w:tr>
      <w:tr>
        <w:tc>
          <w:tcPr>
            <w:tcW w:type="dxa" w:w="1728"/>
          </w:tcPr>
          <w:p>
            <w:pPr>
              <w:spacing w:after="40"/>
            </w:pPr>
            <w:r>
              <w:rPr>
                <w:sz w:val="19"/>
              </w:rPr>
            </w:r>
            <w:r>
              <w:rPr>
                <w:sz w:val="19"/>
              </w:rPr>
              <w:t>N04, N05</w:t>
            </w:r>
          </w:p>
        </w:tc>
        <w:tc>
          <w:tcPr>
            <w:tcW w:type="dxa" w:w="1728"/>
          </w:tcPr>
          <w:p>
            <w:pPr>
              <w:spacing w:after="40"/>
            </w:pPr>
            <w:r>
              <w:rPr>
                <w:sz w:val="19"/>
              </w:rPr>
            </w:r>
            <w:r>
              <w:rPr>
                <w:sz w:val="19"/>
              </w:rPr>
              <w:t>N07</w:t>
            </w:r>
          </w:p>
        </w:tc>
        <w:tc>
          <w:tcPr>
            <w:tcW w:type="dxa" w:w="1728"/>
          </w:tcPr>
          <w:p>
            <w:pPr>
              <w:spacing w:after="40"/>
            </w:pPr>
            <w:r>
              <w:rPr>
                <w:sz w:val="19"/>
              </w:rPr>
            </w:r>
            <w:r>
              <w:rPr>
                <w:sz w:val="19"/>
              </w:rPr>
              <w:t>TCP 5432 (pgwire)</w:t>
            </w:r>
          </w:p>
        </w:tc>
        <w:tc>
          <w:tcPr>
            <w:tcW w:type="dxa" w:w="1728"/>
          </w:tcPr>
          <w:p>
            <w:pPr>
              <w:spacing w:after="40"/>
            </w:pPr>
            <w:r>
              <w:rPr>
                <w:sz w:val="19"/>
              </w:rPr>
            </w:r>
            <w:r>
              <w:rPr>
                <w:sz w:val="19"/>
              </w:rPr>
              <w:t xml:space="preserve">TLS, </w:t>
            </w:r>
            <w:r>
              <w:rPr>
                <w:rFonts w:ascii="Consolas" w:hAnsi="Consolas"/>
                <w:color w:val="B03060"/>
                <w:sz w:val="19"/>
              </w:rPr>
              <w:t>sslmode=verify-full</w:t>
            </w:r>
          </w:p>
        </w:tc>
        <w:tc>
          <w:tcPr>
            <w:tcW w:type="dxa" w:w="1728"/>
          </w:tcPr>
          <w:p>
            <w:pPr>
              <w:spacing w:after="40"/>
            </w:pPr>
            <w:r>
              <w:rPr>
                <w:sz w:val="19"/>
              </w:rPr>
            </w:r>
            <w:r>
              <w:rPr>
                <w:sz w:val="19"/>
              </w:rPr>
              <w:t>Đọc ghi toàn bộ nghiệp vụ giao dịch</w:t>
            </w:r>
          </w:p>
        </w:tc>
      </w:tr>
      <w:tr>
        <w:tc>
          <w:tcPr>
            <w:tcW w:type="dxa" w:w="1728"/>
          </w:tcPr>
          <w:p>
            <w:pPr>
              <w:spacing w:after="40"/>
            </w:pPr>
            <w:r>
              <w:rPr>
                <w:sz w:val="19"/>
              </w:rPr>
            </w:r>
            <w:r>
              <w:rPr>
                <w:sz w:val="19"/>
              </w:rPr>
              <w:t>N04, N05, N06</w:t>
            </w:r>
          </w:p>
        </w:tc>
        <w:tc>
          <w:tcPr>
            <w:tcW w:type="dxa" w:w="1728"/>
          </w:tcPr>
          <w:p>
            <w:pPr>
              <w:spacing w:after="40"/>
            </w:pPr>
            <w:r>
              <w:rPr>
                <w:sz w:val="19"/>
              </w:rPr>
            </w:r>
            <w:r>
              <w:rPr>
                <w:sz w:val="19"/>
              </w:rPr>
              <w:t>N09</w:t>
            </w:r>
          </w:p>
        </w:tc>
        <w:tc>
          <w:tcPr>
            <w:tcW w:type="dxa" w:w="1728"/>
          </w:tcPr>
          <w:p>
            <w:pPr>
              <w:spacing w:after="40"/>
            </w:pPr>
            <w:r>
              <w:rPr>
                <w:sz w:val="19"/>
              </w:rPr>
            </w:r>
            <w:r>
              <w:rPr>
                <w:sz w:val="19"/>
              </w:rPr>
              <w:t>TCP 6379 (RESP)</w:t>
            </w:r>
          </w:p>
        </w:tc>
        <w:tc>
          <w:tcPr>
            <w:tcW w:type="dxa" w:w="1728"/>
          </w:tcPr>
          <w:p>
            <w:pPr>
              <w:spacing w:after="40"/>
            </w:pPr>
            <w:r>
              <w:rPr>
                <w:sz w:val="19"/>
              </w:rPr>
            </w:r>
            <w:r>
              <w:rPr>
                <w:sz w:val="19"/>
              </w:rPr>
              <w:t>TLS kèm xác thực mật khẩu</w:t>
            </w:r>
          </w:p>
        </w:tc>
        <w:tc>
          <w:tcPr>
            <w:tcW w:type="dxa" w:w="1728"/>
          </w:tcPr>
          <w:p>
            <w:pPr>
              <w:spacing w:after="40"/>
            </w:pPr>
            <w:r>
              <w:rPr>
                <w:sz w:val="19"/>
              </w:rPr>
            </w:r>
            <w:r>
              <w:rPr>
                <w:sz w:val="19"/>
              </w:rPr>
              <w:t>Khoá chống trùng lịch, session, hàng đợi outbox, leader lock</w:t>
            </w:r>
          </w:p>
        </w:tc>
      </w:tr>
      <w:tr>
        <w:tc>
          <w:tcPr>
            <w:tcW w:type="dxa" w:w="1728"/>
          </w:tcPr>
          <w:p>
            <w:pPr>
              <w:spacing w:after="40"/>
            </w:pPr>
            <w:r>
              <w:rPr>
                <w:sz w:val="19"/>
              </w:rPr>
            </w:r>
            <w:r>
              <w:rPr>
                <w:sz w:val="19"/>
              </w:rPr>
              <w:t>N04</w:t>
            </w:r>
          </w:p>
        </w:tc>
        <w:tc>
          <w:tcPr>
            <w:tcW w:type="dxa" w:w="1728"/>
          </w:tcPr>
          <w:p>
            <w:pPr>
              <w:spacing w:after="40"/>
            </w:pPr>
            <w:r>
              <w:rPr>
                <w:sz w:val="19"/>
              </w:rPr>
            </w:r>
            <w:r>
              <w:rPr>
                <w:sz w:val="19"/>
              </w:rPr>
              <w:t>N10</w:t>
            </w:r>
          </w:p>
        </w:tc>
        <w:tc>
          <w:tcPr>
            <w:tcW w:type="dxa" w:w="1728"/>
          </w:tcPr>
          <w:p>
            <w:pPr>
              <w:spacing w:after="40"/>
            </w:pPr>
            <w:r>
              <w:rPr>
                <w:sz w:val="19"/>
              </w:rPr>
            </w:r>
            <w:r>
              <w:rPr>
                <w:sz w:val="19"/>
              </w:rPr>
              <w:t>HTTPS 9000 (S3 API)</w:t>
            </w:r>
          </w:p>
        </w:tc>
        <w:tc>
          <w:tcPr>
            <w:tcW w:type="dxa" w:w="1728"/>
          </w:tcPr>
          <w:p>
            <w:pPr>
              <w:spacing w:after="40"/>
            </w:pPr>
            <w:r>
              <w:rPr>
                <w:sz w:val="19"/>
              </w:rPr>
            </w:r>
            <w:r>
              <w:rPr>
                <w:sz w:val="19"/>
              </w:rPr>
              <w:t>TLS</w:t>
            </w:r>
          </w:p>
        </w:tc>
        <w:tc>
          <w:tcPr>
            <w:tcW w:type="dxa" w:w="1728"/>
          </w:tcPr>
          <w:p>
            <w:pPr>
              <w:spacing w:after="40"/>
            </w:pPr>
            <w:r>
              <w:rPr>
                <w:sz w:val="19"/>
              </w:rPr>
            </w:r>
            <w:r>
              <w:rPr>
                <w:sz w:val="19"/>
              </w:rPr>
              <w:t>Phát presigned URL, đối chiếu checksum</w:t>
            </w:r>
          </w:p>
        </w:tc>
      </w:tr>
      <w:tr>
        <w:tc>
          <w:tcPr>
            <w:tcW w:type="dxa" w:w="1728"/>
          </w:tcPr>
          <w:p>
            <w:pPr>
              <w:spacing w:after="40"/>
            </w:pPr>
            <w:r>
              <w:rPr>
                <w:sz w:val="19"/>
              </w:rPr>
            </w:r>
            <w:r>
              <w:rPr>
                <w:sz w:val="19"/>
              </w:rPr>
              <w:t>N04</w:t>
            </w:r>
          </w:p>
        </w:tc>
        <w:tc>
          <w:tcPr>
            <w:tcW w:type="dxa" w:w="1728"/>
          </w:tcPr>
          <w:p>
            <w:pPr>
              <w:spacing w:after="40"/>
            </w:pPr>
            <w:r>
              <w:rPr>
                <w:sz w:val="19"/>
              </w:rPr>
            </w:r>
            <w:r>
              <w:rPr>
                <w:sz w:val="19"/>
              </w:rPr>
              <w:t>N11</w:t>
            </w:r>
          </w:p>
        </w:tc>
        <w:tc>
          <w:tcPr>
            <w:tcW w:type="dxa" w:w="1728"/>
          </w:tcPr>
          <w:p>
            <w:pPr>
              <w:spacing w:after="40"/>
            </w:pPr>
            <w:r>
              <w:rPr>
                <w:sz w:val="19"/>
              </w:rPr>
            </w:r>
            <w:r>
              <w:rPr>
                <w:sz w:val="19"/>
              </w:rPr>
              <w:t>HTTPS 443 (OIDC)</w:t>
            </w:r>
          </w:p>
        </w:tc>
        <w:tc>
          <w:tcPr>
            <w:tcW w:type="dxa" w:w="1728"/>
          </w:tcPr>
          <w:p>
            <w:pPr>
              <w:spacing w:after="40"/>
            </w:pPr>
            <w:r>
              <w:rPr>
                <w:sz w:val="19"/>
              </w:rPr>
            </w:r>
            <w:r>
              <w:rPr>
                <w:sz w:val="19"/>
              </w:rPr>
              <w:t>TLS</w:t>
            </w:r>
          </w:p>
        </w:tc>
        <w:tc>
          <w:tcPr>
            <w:tcW w:type="dxa" w:w="1728"/>
          </w:tcPr>
          <w:p>
            <w:pPr>
              <w:spacing w:after="40"/>
            </w:pPr>
            <w:r>
              <w:rPr>
                <w:sz w:val="19"/>
              </w:rPr>
            </w:r>
            <w:r>
              <w:rPr>
                <w:sz w:val="19"/>
              </w:rPr>
              <w:t>Đổi authorization code lấy token</w:t>
            </w:r>
          </w:p>
        </w:tc>
      </w:tr>
      <w:tr>
        <w:tc>
          <w:tcPr>
            <w:tcW w:type="dxa" w:w="1728"/>
          </w:tcPr>
          <w:p>
            <w:pPr>
              <w:spacing w:after="40"/>
            </w:pPr>
            <w:r>
              <w:rPr>
                <w:sz w:val="19"/>
              </w:rPr>
            </w:r>
            <w:r>
              <w:rPr>
                <w:sz w:val="19"/>
              </w:rPr>
              <w:t>N04, N05</w:t>
            </w:r>
          </w:p>
        </w:tc>
        <w:tc>
          <w:tcPr>
            <w:tcW w:type="dxa" w:w="1728"/>
          </w:tcPr>
          <w:p>
            <w:pPr>
              <w:spacing w:after="40"/>
            </w:pPr>
            <w:r>
              <w:rPr>
                <w:sz w:val="19"/>
              </w:rPr>
            </w:r>
            <w:r>
              <w:rPr>
                <w:sz w:val="19"/>
              </w:rPr>
              <w:t>N12</w:t>
            </w:r>
          </w:p>
        </w:tc>
        <w:tc>
          <w:tcPr>
            <w:tcW w:type="dxa" w:w="1728"/>
          </w:tcPr>
          <w:p>
            <w:pPr>
              <w:spacing w:after="40"/>
            </w:pPr>
            <w:r>
              <w:rPr>
                <w:sz w:val="19"/>
              </w:rPr>
            </w:r>
            <w:r>
              <w:rPr>
                <w:sz w:val="19"/>
              </w:rPr>
              <w:t>HTTPS 443 hoặc SMTP 587</w:t>
            </w:r>
          </w:p>
        </w:tc>
        <w:tc>
          <w:tcPr>
            <w:tcW w:type="dxa" w:w="1728"/>
          </w:tcPr>
          <w:p>
            <w:pPr>
              <w:spacing w:after="40"/>
            </w:pPr>
            <w:r>
              <w:rPr>
                <w:sz w:val="19"/>
              </w:rPr>
            </w:r>
            <w:r>
              <w:rPr>
                <w:sz w:val="19"/>
              </w:rPr>
              <w:t>TLS / STARTTLS</w:t>
            </w:r>
          </w:p>
        </w:tc>
        <w:tc>
          <w:tcPr>
            <w:tcW w:type="dxa" w:w="1728"/>
          </w:tcPr>
          <w:p>
            <w:pPr>
              <w:spacing w:after="40"/>
            </w:pPr>
            <w:r>
              <w:rPr>
                <w:sz w:val="19"/>
              </w:rPr>
            </w:r>
            <w:r>
              <w:rPr>
                <w:sz w:val="19"/>
              </w:rPr>
              <w:t>Gửi email; N05 gửi kèm idempotency key</w:t>
            </w:r>
          </w:p>
        </w:tc>
      </w:tr>
      <w:tr>
        <w:tc>
          <w:tcPr>
            <w:tcW w:type="dxa" w:w="1728"/>
          </w:tcPr>
          <w:p>
            <w:pPr>
              <w:spacing w:after="40"/>
            </w:pPr>
            <w:r>
              <w:rPr>
                <w:sz w:val="19"/>
              </w:rPr>
            </w:r>
            <w:r>
              <w:rPr>
                <w:sz w:val="19"/>
              </w:rPr>
              <w:t>N04, N05</w:t>
            </w:r>
          </w:p>
        </w:tc>
        <w:tc>
          <w:tcPr>
            <w:tcW w:type="dxa" w:w="1728"/>
          </w:tcPr>
          <w:p>
            <w:pPr>
              <w:spacing w:after="40"/>
            </w:pPr>
            <w:r>
              <w:rPr>
                <w:sz w:val="19"/>
              </w:rPr>
            </w:r>
            <w:r>
              <w:rPr>
                <w:sz w:val="19"/>
              </w:rPr>
              <w:t>N13</w:t>
            </w:r>
          </w:p>
        </w:tc>
        <w:tc>
          <w:tcPr>
            <w:tcW w:type="dxa" w:w="1728"/>
          </w:tcPr>
          <w:p>
            <w:pPr>
              <w:spacing w:after="40"/>
            </w:pPr>
            <w:r>
              <w:rPr>
                <w:sz w:val="19"/>
              </w:rPr>
            </w:r>
            <w:r>
              <w:rPr>
                <w:sz w:val="19"/>
              </w:rPr>
              <w:t>HTTPS 443</w:t>
            </w:r>
          </w:p>
        </w:tc>
        <w:tc>
          <w:tcPr>
            <w:tcW w:type="dxa" w:w="1728"/>
          </w:tcPr>
          <w:p>
            <w:pPr>
              <w:spacing w:after="40"/>
            </w:pPr>
            <w:r>
              <w:rPr>
                <w:sz w:val="19"/>
              </w:rPr>
            </w:r>
            <w:r>
              <w:rPr>
                <w:sz w:val="19"/>
              </w:rPr>
              <w:t>TLS</w:t>
            </w:r>
          </w:p>
        </w:tc>
        <w:tc>
          <w:tcPr>
            <w:tcW w:type="dxa" w:w="1728"/>
          </w:tcPr>
          <w:p>
            <w:pPr>
              <w:spacing w:after="40"/>
            </w:pPr>
            <w:r>
              <w:rPr>
                <w:sz w:val="19"/>
              </w:rPr>
            </w:r>
            <w:r>
              <w:rPr>
                <w:sz w:val="19"/>
              </w:rPr>
              <w:t xml:space="preserve">Tạo sự kiện lịch; N05 thử lại khi </w:t>
            </w:r>
            <w:r>
              <w:rPr>
                <w:rFonts w:ascii="Consolas" w:hAnsi="Consolas"/>
                <w:color w:val="B03060"/>
                <w:sz w:val="19"/>
              </w:rPr>
              <w:t>CALENDAR_SYNC_PENDING</w:t>
            </w:r>
          </w:p>
        </w:tc>
      </w:tr>
      <w:tr>
        <w:tc>
          <w:tcPr>
            <w:tcW w:type="dxa" w:w="1728"/>
          </w:tcPr>
          <w:p>
            <w:pPr>
              <w:spacing w:after="40"/>
            </w:pPr>
            <w:r>
              <w:rPr>
                <w:sz w:val="19"/>
              </w:rPr>
            </w:r>
            <w:r>
              <w:rPr>
                <w:sz w:val="19"/>
              </w:rPr>
              <w:t>N05</w:t>
            </w:r>
          </w:p>
        </w:tc>
        <w:tc>
          <w:tcPr>
            <w:tcW w:type="dxa" w:w="1728"/>
          </w:tcPr>
          <w:p>
            <w:pPr>
              <w:spacing w:after="40"/>
            </w:pPr>
            <w:r>
              <w:rPr>
                <w:sz w:val="19"/>
              </w:rPr>
            </w:r>
            <w:r>
              <w:rPr>
                <w:sz w:val="19"/>
              </w:rPr>
              <w:t>N08</w:t>
            </w:r>
          </w:p>
        </w:tc>
        <w:tc>
          <w:tcPr>
            <w:tcW w:type="dxa" w:w="1728"/>
          </w:tcPr>
          <w:p>
            <w:pPr>
              <w:spacing w:after="40"/>
            </w:pPr>
            <w:r>
              <w:rPr>
                <w:sz w:val="19"/>
              </w:rPr>
            </w:r>
            <w:r>
              <w:rPr>
                <w:sz w:val="19"/>
              </w:rPr>
              <w:t>TCP 5432, chỉ đọc</w:t>
            </w:r>
          </w:p>
        </w:tc>
        <w:tc>
          <w:tcPr>
            <w:tcW w:type="dxa" w:w="1728"/>
          </w:tcPr>
          <w:p>
            <w:pPr>
              <w:spacing w:after="40"/>
            </w:pPr>
            <w:r>
              <w:rPr>
                <w:sz w:val="19"/>
              </w:rPr>
            </w:r>
            <w:r>
              <w:rPr>
                <w:sz w:val="19"/>
              </w:rPr>
              <w:t>TLS</w:t>
            </w:r>
          </w:p>
        </w:tc>
        <w:tc>
          <w:tcPr>
            <w:tcW w:type="dxa" w:w="1728"/>
          </w:tcPr>
          <w:p>
            <w:pPr>
              <w:spacing w:after="40"/>
            </w:pPr>
            <w:r>
              <w:rPr>
                <w:sz w:val="19"/>
              </w:rPr>
            </w:r>
            <w:r>
              <w:rPr>
                <w:sz w:val="19"/>
              </w:rPr>
              <w:t xml:space="preserve">Quét </w:t>
            </w:r>
            <w:r>
              <w:rPr>
                <w:rFonts w:ascii="Consolas" w:hAnsi="Consolas"/>
                <w:color w:val="B03060"/>
                <w:sz w:val="19"/>
              </w:rPr>
              <w:t>application_status_history</w:t>
            </w:r>
            <w:r>
              <w:rPr>
                <w:sz w:val="19"/>
              </w:rPr>
              <w:t xml:space="preserve"> trên replica để làm mới read model mỗi 15 phút (ADR-07)</w:t>
            </w:r>
          </w:p>
        </w:tc>
      </w:tr>
      <w:tr>
        <w:tc>
          <w:tcPr>
            <w:tcW w:type="dxa" w:w="1728"/>
          </w:tcPr>
          <w:p>
            <w:pPr>
              <w:spacing w:after="40"/>
            </w:pPr>
            <w:r>
              <w:rPr>
                <w:sz w:val="19"/>
              </w:rPr>
            </w:r>
            <w:r>
              <w:rPr>
                <w:sz w:val="19"/>
              </w:rPr>
              <w:t>N06</w:t>
            </w:r>
          </w:p>
        </w:tc>
        <w:tc>
          <w:tcPr>
            <w:tcW w:type="dxa" w:w="1728"/>
          </w:tcPr>
          <w:p>
            <w:pPr>
              <w:spacing w:after="40"/>
            </w:pPr>
            <w:r>
              <w:rPr>
                <w:sz w:val="19"/>
              </w:rPr>
            </w:r>
            <w:r>
              <w:rPr>
                <w:sz w:val="19"/>
              </w:rPr>
              <w:t>N08</w:t>
            </w:r>
          </w:p>
        </w:tc>
        <w:tc>
          <w:tcPr>
            <w:tcW w:type="dxa" w:w="1728"/>
          </w:tcPr>
          <w:p>
            <w:pPr>
              <w:spacing w:after="40"/>
            </w:pPr>
            <w:r>
              <w:rPr>
                <w:sz w:val="19"/>
              </w:rPr>
            </w:r>
            <w:r>
              <w:rPr>
                <w:sz w:val="19"/>
              </w:rPr>
              <w:t>TCP 5432, chỉ đọc</w:t>
            </w:r>
          </w:p>
        </w:tc>
        <w:tc>
          <w:tcPr>
            <w:tcW w:type="dxa" w:w="1728"/>
          </w:tcPr>
          <w:p>
            <w:pPr>
              <w:spacing w:after="40"/>
            </w:pPr>
            <w:r>
              <w:rPr>
                <w:sz w:val="19"/>
              </w:rPr>
            </w:r>
            <w:r>
              <w:rPr>
                <w:sz w:val="19"/>
              </w:rPr>
              <w:t>TLS</w:t>
            </w:r>
          </w:p>
        </w:tc>
        <w:tc>
          <w:tcPr>
            <w:tcW w:type="dxa" w:w="1728"/>
          </w:tcPr>
          <w:p>
            <w:pPr>
              <w:spacing w:after="40"/>
            </w:pPr>
            <w:r>
              <w:rPr>
                <w:sz w:val="19"/>
              </w:rPr>
            </w:r>
            <w:r>
              <w:rPr>
                <w:sz w:val="19"/>
              </w:rPr>
              <w:t xml:space="preserve">Truy vấn read model cho 4 biểu đồ của </w:t>
            </w:r>
            <w:r>
              <w:rPr>
                <w:rFonts w:ascii="Consolas" w:hAnsi="Consolas"/>
                <w:color w:val="B03060"/>
                <w:sz w:val="19"/>
              </w:rPr>
              <w:t>SCR-10</w:t>
            </w:r>
          </w:p>
        </w:tc>
      </w:tr>
      <w:tr>
        <w:tc>
          <w:tcPr>
            <w:tcW w:type="dxa" w:w="1728"/>
          </w:tcPr>
          <w:p>
            <w:pPr>
              <w:spacing w:after="40"/>
            </w:pPr>
            <w:r>
              <w:rPr>
                <w:sz w:val="19"/>
              </w:rPr>
            </w:r>
            <w:r>
              <w:rPr>
                <w:sz w:val="19"/>
              </w:rPr>
              <w:t>N07</w:t>
            </w:r>
          </w:p>
        </w:tc>
        <w:tc>
          <w:tcPr>
            <w:tcW w:type="dxa" w:w="1728"/>
          </w:tcPr>
          <w:p>
            <w:pPr>
              <w:spacing w:after="40"/>
            </w:pPr>
            <w:r>
              <w:rPr>
                <w:sz w:val="19"/>
              </w:rPr>
            </w:r>
            <w:r>
              <w:rPr>
                <w:sz w:val="19"/>
              </w:rPr>
              <w:t>N08</w:t>
            </w:r>
          </w:p>
        </w:tc>
        <w:tc>
          <w:tcPr>
            <w:tcW w:type="dxa" w:w="1728"/>
          </w:tcPr>
          <w:p>
            <w:pPr>
              <w:spacing w:after="40"/>
            </w:pPr>
            <w:r>
              <w:rPr>
                <w:sz w:val="19"/>
              </w:rPr>
            </w:r>
            <w:r>
              <w:rPr>
                <w:sz w:val="19"/>
              </w:rPr>
              <w:t>TCP 5432 (streaming replication)</w:t>
            </w:r>
          </w:p>
        </w:tc>
        <w:tc>
          <w:tcPr>
            <w:tcW w:type="dxa" w:w="1728"/>
          </w:tcPr>
          <w:p>
            <w:pPr>
              <w:spacing w:after="40"/>
            </w:pPr>
            <w:r>
              <w:rPr>
                <w:sz w:val="19"/>
              </w:rPr>
            </w:r>
            <w:r>
              <w:rPr>
                <w:sz w:val="19"/>
              </w:rPr>
              <w:t>TLS</w:t>
            </w:r>
          </w:p>
        </w:tc>
        <w:tc>
          <w:tcPr>
            <w:tcW w:type="dxa" w:w="1728"/>
          </w:tcPr>
          <w:p>
            <w:pPr>
              <w:spacing w:after="40"/>
            </w:pPr>
            <w:r>
              <w:rPr>
                <w:sz w:val="19"/>
              </w:rPr>
            </w:r>
            <w:r>
              <w:rPr>
                <w:sz w:val="19"/>
              </w:rPr>
              <w:t>Sao chép luồng WAL sang hot standby</w:t>
            </w:r>
          </w:p>
        </w:tc>
      </w:tr>
      <w:tr>
        <w:tc>
          <w:tcPr>
            <w:tcW w:type="dxa" w:w="1728"/>
          </w:tcPr>
          <w:p>
            <w:pPr>
              <w:spacing w:after="40"/>
            </w:pPr>
            <w:r>
              <w:rPr>
                <w:sz w:val="19"/>
              </w:rPr>
            </w:r>
            <w:r>
              <w:rPr>
                <w:sz w:val="19"/>
              </w:rPr>
              <w:t>N07</w:t>
            </w:r>
          </w:p>
        </w:tc>
        <w:tc>
          <w:tcPr>
            <w:tcW w:type="dxa" w:w="1728"/>
          </w:tcPr>
          <w:p>
            <w:pPr>
              <w:spacing w:after="40"/>
            </w:pPr>
            <w:r>
              <w:rPr>
                <w:sz w:val="19"/>
              </w:rPr>
            </w:r>
            <w:r>
              <w:rPr>
                <w:sz w:val="19"/>
              </w:rPr>
              <w:t>N14</w:t>
            </w:r>
          </w:p>
        </w:tc>
        <w:tc>
          <w:tcPr>
            <w:tcW w:type="dxa" w:w="1728"/>
          </w:tcPr>
          <w:p>
            <w:pPr>
              <w:spacing w:after="40"/>
            </w:pPr>
            <w:r>
              <w:rPr>
                <w:sz w:val="19"/>
              </w:rPr>
            </w:r>
            <w:r>
              <w:rPr>
                <w:sz w:val="19"/>
              </w:rPr>
              <w:t>SSH 22</w:t>
            </w:r>
          </w:p>
        </w:tc>
        <w:tc>
          <w:tcPr>
            <w:tcW w:type="dxa" w:w="1728"/>
          </w:tcPr>
          <w:p>
            <w:pPr>
              <w:spacing w:after="40"/>
            </w:pPr>
            <w:r>
              <w:rPr>
                <w:sz w:val="19"/>
              </w:rPr>
            </w:r>
            <w:r>
              <w:rPr>
                <w:sz w:val="19"/>
              </w:rPr>
              <w:t>SSH, xác thực bằng khoá</w:t>
            </w:r>
          </w:p>
        </w:tc>
        <w:tc>
          <w:tcPr>
            <w:tcW w:type="dxa" w:w="1728"/>
          </w:tcPr>
          <w:p>
            <w:pPr>
              <w:spacing w:after="40"/>
            </w:pPr>
            <w:r>
              <w:rPr>
                <w:sz w:val="19"/>
              </w:rPr>
            </w:r>
            <w:r>
              <w:rPr>
                <w:sz w:val="19"/>
              </w:rPr>
              <w:t>Sao lưu hằng đêm và lưu trữ WAL</w:t>
            </w:r>
          </w:p>
        </w:tc>
      </w:tr>
      <w:tr>
        <w:tc>
          <w:tcPr>
            <w:tcW w:type="dxa" w:w="1728"/>
          </w:tcPr>
          <w:p>
            <w:pPr>
              <w:spacing w:after="40"/>
            </w:pPr>
            <w:r>
              <w:rPr>
                <w:sz w:val="19"/>
              </w:rPr>
            </w:r>
            <w:r>
              <w:rPr>
                <w:sz w:val="19"/>
              </w:rPr>
              <w:t>N10</w:t>
            </w:r>
          </w:p>
        </w:tc>
        <w:tc>
          <w:tcPr>
            <w:tcW w:type="dxa" w:w="1728"/>
          </w:tcPr>
          <w:p>
            <w:pPr>
              <w:spacing w:after="40"/>
            </w:pPr>
            <w:r>
              <w:rPr>
                <w:sz w:val="19"/>
              </w:rPr>
            </w:r>
            <w:r>
              <w:rPr>
                <w:sz w:val="19"/>
              </w:rPr>
              <w:t>N14</w:t>
            </w:r>
          </w:p>
        </w:tc>
        <w:tc>
          <w:tcPr>
            <w:tcW w:type="dxa" w:w="1728"/>
          </w:tcPr>
          <w:p>
            <w:pPr>
              <w:spacing w:after="40"/>
            </w:pPr>
            <w:r>
              <w:rPr>
                <w:sz w:val="19"/>
              </w:rPr>
            </w:r>
            <w:r>
              <w:rPr>
                <w:sz w:val="19"/>
              </w:rPr>
              <w:t>S3 replication (HTTPS)</w:t>
            </w:r>
          </w:p>
        </w:tc>
        <w:tc>
          <w:tcPr>
            <w:tcW w:type="dxa" w:w="1728"/>
          </w:tcPr>
          <w:p>
            <w:pPr>
              <w:spacing w:after="40"/>
            </w:pPr>
            <w:r>
              <w:rPr>
                <w:sz w:val="19"/>
              </w:rPr>
            </w:r>
            <w:r>
              <w:rPr>
                <w:sz w:val="19"/>
              </w:rPr>
              <w:t>TLS</w:t>
            </w:r>
          </w:p>
        </w:tc>
        <w:tc>
          <w:tcPr>
            <w:tcW w:type="dxa" w:w="1728"/>
          </w:tcPr>
          <w:p>
            <w:pPr>
              <w:spacing w:after="40"/>
            </w:pPr>
            <w:r>
              <w:rPr>
                <w:sz w:val="19"/>
              </w:rPr>
            </w:r>
            <w:r>
              <w:rPr>
                <w:sz w:val="19"/>
              </w:rPr>
              <w:t>Nhân bản bucket CV sang vùng lưu trữ khác</w:t>
            </w:r>
          </w:p>
        </w:tc>
      </w:tr>
    </w:tbl>
    <w:p/>
    <w:p>
      <w:pPr>
        <w:spacing w:after="120"/>
        <w:jc w:val="both"/>
      </w:pPr>
      <w:r>
        <w:t xml:space="preserve">Một quyết định cần nêu rõ: hệ thống </w:t>
      </w:r>
      <w:r>
        <w:rPr>
          <w:b/>
        </w:rPr>
        <w:t>không nhận webhook</w:t>
      </w:r>
      <w:r>
        <w:t xml:space="preserve"> từ N12 và N13. Trạng thái gửi email được đối soát bằng cách N05 chủ động gọi API theo chu kỳ. Đánh đổi rõ ràng: mất tính tức thời của thông tin gửi thư, đổi lại tường lửa không cần mở bất kỳ cổng inbound nào ngoài 443 trên N03.</w:t>
      </w:r>
    </w:p>
    <w:p>
      <w:pPr>
        <w:pStyle w:val="Heading3"/>
      </w:pPr>
      <w:r>
        <w:t>5.3.2. Vì sao Hình 5.2 không phải bản vẽ lại của Hình 5.1</w:t>
      </w:r>
    </w:p>
    <w:p>
      <w:pPr>
        <w:spacing w:after="120"/>
        <w:jc w:val="both"/>
      </w:pPr>
      <w:r>
        <w:t xml:space="preserve">Đây là điểm hội đồng thường hỏi, nên cần nói tách bạch. Hai sơ đồ dùng hai </w:t>
      </w:r>
      <w:r>
        <w:rPr>
          <w:b/>
        </w:rPr>
        <w:t>đơn vị mô hình hoá</w:t>
      </w:r>
      <w:r>
        <w:t xml:space="preserve"> khác nhau, nên không thể suy ra sơ đồ này từ sơ đồ kia bằng cách đổi hình khối. Đơn vị của COMP-01 là component logic và quan hệ giữa chúng là cung cấp hoặc tiêu thụ interface; đơn vị của DEP-01 là node vật lý cùng artifact được triển khai lên node, và quan hệ giữa chúng là kênh truyền thông có giao thức và số hiệu cổng. COMP-01 trả lời "trách nhiệm nghiệp vụ thuộc về ai", DEP-01 trả lời "tiến trình nào chạy ở đâu, đi qua đường mạng nào, nhân bản mấy bản". Hai sơ đồ cũng thay đổi vì hai lý do khác nhau: COMP-01 đổi khi ranh giới nghiệp vụ đổi, DEP-01 đổi khi tải, chi phí hạ tầng hoặc yêu cầu khả dụng đổi.</w:t>
      </w:r>
    </w:p>
    <w:p>
      <w:pPr>
        <w:spacing w:after="120"/>
        <w:jc w:val="both"/>
      </w:pPr>
      <w:r>
        <w:t xml:space="preserve">Quan hệ giữa hai sơ đồ là quan hệ nhiều-một: </w:t>
      </w:r>
      <w:r>
        <w:rPr>
          <w:b/>
        </w:rPr>
        <w:t>24 component của COMP-01 được đóng gói thành đúng 5 artifact triển khai</w:t>
      </w:r>
      <w:r>
        <w:t xml:space="preserve">. Bundle tĩnh của </w:t>
      </w:r>
      <w:r>
        <w:rPr>
          <w:rFonts w:ascii="Consolas" w:hAnsi="Consolas"/>
          <w:color w:val="B03060"/>
          <w:sz w:val="20"/>
        </w:rPr>
        <w:t>C01</w:t>
      </w:r>
      <w:r>
        <w:t xml:space="preserve"> và </w:t>
      </w:r>
      <w:r>
        <w:rPr>
          <w:rFonts w:ascii="Consolas" w:hAnsi="Consolas"/>
          <w:color w:val="B03060"/>
          <w:sz w:val="20"/>
        </w:rPr>
        <w:t>C02</w:t>
      </w:r>
      <w:r>
        <w:t xml:space="preserve"> nằm chung trong image </w:t>
      </w:r>
      <w:r>
        <w:rPr>
          <w:rFonts w:ascii="Consolas" w:hAnsi="Consolas"/>
          <w:color w:val="B03060"/>
          <w:sz w:val="20"/>
        </w:rPr>
        <w:t>ats-edge</w:t>
      </w:r>
      <w:r>
        <w:t xml:space="preserve">; image </w:t>
      </w:r>
      <w:r>
        <w:rPr>
          <w:rFonts w:ascii="Consolas" w:hAnsi="Consolas"/>
          <w:color w:val="B03060"/>
          <w:sz w:val="20"/>
        </w:rPr>
        <w:t>ats-api</w:t>
      </w:r>
      <w:r>
        <w:t xml:space="preserve"> mang </w:t>
      </w:r>
      <w:r>
        <w:rPr>
          <w:rFonts w:ascii="Consolas" w:hAnsi="Consolas"/>
          <w:color w:val="B03060"/>
          <w:sz w:val="20"/>
        </w:rPr>
        <w:t>C03</w:t>
      </w:r>
      <w:r>
        <w:t>–</w:t>
      </w:r>
      <w:r>
        <w:rPr>
          <w:rFonts w:ascii="Consolas" w:hAnsi="Consolas"/>
          <w:color w:val="B03060"/>
          <w:sz w:val="20"/>
        </w:rPr>
        <w:t>C16</w:t>
      </w:r>
      <w:r>
        <w:t xml:space="preserve"> và </w:t>
      </w:r>
      <w:r>
        <w:rPr>
          <w:rFonts w:ascii="Consolas" w:hAnsi="Consolas"/>
          <w:color w:val="B03060"/>
          <w:sz w:val="20"/>
        </w:rPr>
        <w:t>C19</w:t>
      </w:r>
      <w:r>
        <w:t>–</w:t>
      </w:r>
      <w:r>
        <w:rPr>
          <w:rFonts w:ascii="Consolas" w:hAnsi="Consolas"/>
          <w:color w:val="B03060"/>
          <w:sz w:val="20"/>
        </w:rPr>
        <w:t>C24</w:t>
      </w:r>
      <w:r>
        <w:t xml:space="preserve">; image </w:t>
      </w:r>
      <w:r>
        <w:rPr>
          <w:rFonts w:ascii="Consolas" w:hAnsi="Consolas"/>
          <w:color w:val="B03060"/>
          <w:sz w:val="20"/>
        </w:rPr>
        <w:t>ats-worker</w:t>
      </w:r>
      <w:r>
        <w:t xml:space="preserve"> mang </w:t>
      </w:r>
      <w:r>
        <w:rPr>
          <w:rFonts w:ascii="Consolas" w:hAnsi="Consolas"/>
          <w:color w:val="B03060"/>
          <w:sz w:val="20"/>
        </w:rPr>
        <w:t>C17</w:t>
      </w:r>
      <w:r>
        <w:t xml:space="preserve">; image </w:t>
      </w:r>
      <w:r>
        <w:rPr>
          <w:rFonts w:ascii="Consolas" w:hAnsi="Consolas"/>
          <w:color w:val="B03060"/>
          <w:sz w:val="20"/>
        </w:rPr>
        <w:t>ats-reporting</w:t>
      </w:r>
      <w:r>
        <w:t xml:space="preserve"> mang </w:t>
      </w:r>
      <w:r>
        <w:rPr>
          <w:rFonts w:ascii="Consolas" w:hAnsi="Consolas"/>
          <w:color w:val="B03060"/>
          <w:sz w:val="20"/>
        </w:rPr>
        <w:t>C18</w:t>
      </w:r>
      <w:r>
        <w:t xml:space="preserve">. Đây là hệ quả trực tiếp của ADR-01: ranh giới module được giữ ở tầng mã nguồn, không được nâng lên thành ranh giới tiến trình khi quy mô chưa đòi hỏi. Ngược lại, DEP-01 chứa những phần tử </w:t>
      </w:r>
      <w:r>
        <w:rPr>
          <w:b/>
        </w:rPr>
        <w:t>không tồn tại</w:t>
      </w:r>
      <w:r>
        <w:t xml:space="preserve"> trong COMP-01 — </w:t>
      </w:r>
      <w:r>
        <w:rPr>
          <w:rFonts w:ascii="Consolas" w:hAnsi="Consolas"/>
          <w:color w:val="B03060"/>
          <w:sz w:val="20"/>
        </w:rPr>
        <w:t>EdgeNode</w:t>
      </w:r>
      <w:r>
        <w:t xml:space="preserve">, </w:t>
      </w:r>
      <w:r>
        <w:rPr>
          <w:rFonts w:ascii="Consolas" w:hAnsi="Consolas"/>
          <w:color w:val="B03060"/>
          <w:sz w:val="20"/>
        </w:rPr>
        <w:t>BackupStorage</w:t>
      </w:r>
      <w:r>
        <w:t xml:space="preserve">, hai node client — vì đó là hạ tầng chứ không phải module nghiệp vụ. Một ví dụ cụ thể để đối chiếu: </w:t>
      </w:r>
      <w:r>
        <w:rPr>
          <w:rFonts w:ascii="Consolas" w:hAnsi="Consolas"/>
          <w:color w:val="B03060"/>
          <w:sz w:val="20"/>
        </w:rPr>
        <w:t>C08 SchedulingService</w:t>
      </w:r>
      <w:r>
        <w:t xml:space="preserve"> xuất hiện đúng một lần trên Hình 5.1, nhưng trên Hình 5.2 nó nằm trong container </w:t>
      </w:r>
      <w:r>
        <w:rPr>
          <w:rFonts w:ascii="Consolas" w:hAnsi="Consolas"/>
          <w:color w:val="B03060"/>
          <w:sz w:val="20"/>
        </w:rPr>
        <w:t>ats-api</w:t>
      </w:r>
      <w:r>
        <w:t xml:space="preserve"> được nhân bản từ 2 đến 6 instance ở node N04.</w:t>
      </w:r>
    </w:p>
    <w:p>
      <w:pPr>
        <w:pStyle w:val="Heading3"/>
      </w:pPr>
      <w:r>
        <w:t>5.3.3. Chiến lược mở rộng và vì sao worker không scale ngang</w:t>
      </w:r>
    </w:p>
    <w:p>
      <w:pPr>
        <w:spacing w:after="120"/>
        <w:jc w:val="both"/>
      </w:pPr>
      <w:r>
        <w:rPr>
          <w:rFonts w:ascii="Consolas" w:hAnsi="Consolas"/>
          <w:color w:val="B03060"/>
          <w:sz w:val="20"/>
        </w:rPr>
        <w:t>ats-api</w:t>
      </w:r>
      <w:r>
        <w:t xml:space="preserve"> được thiết kế </w:t>
      </w:r>
      <w:r>
        <w:rPr>
          <w:b/>
        </w:rPr>
        <w:t>stateless hoàn toàn</w:t>
      </w:r>
      <w:r>
        <w:t xml:space="preserve"> — session và refresh token nằm ở Redis, tệp CV không bao giờ đi qua tiến trình ứng dụng, mọi trạng thái nghiệp vụ nằm ở PostgreSQL. Nhờ vậy nginx phân phối theo round-robin mà không cần sticky session, và một instance bị dừng giữa chừng chỉ ảnh hưởng các request đang bay. Trần 6 instance không phải con số tuỳ ý: mỗi instance giữ pool 20 kết nối, 6 instance chiếm 120, cộng kết nối của N05 và các phiên quản trị vẫn dưới mức </w:t>
      </w:r>
      <w:r>
        <w:rPr>
          <w:rFonts w:ascii="Consolas" w:hAnsi="Consolas"/>
          <w:color w:val="B03060"/>
          <w:sz w:val="20"/>
        </w:rPr>
        <w:t>max_connections = 200</w:t>
      </w:r>
      <w:r>
        <w:t xml:space="preserve"> — đây là giá trị </w:t>
      </w:r>
      <w:r>
        <w:rPr>
          <w:b/>
        </w:rPr>
        <w:t>được cấu hình</w:t>
      </w:r>
      <w:r>
        <w:t xml:space="preserve"> trên N07 chứ không phải mặc định, vì mặc định của PostgreSQL là 100 và 120 kết nối đã vượt trần ngay. Muốn vượt trần này thì phải thêm một tầng gộp kết nối chứ không phải thêm máy — nghĩa là ở quy mô lớn hơn, nút thắt chuyển từ tầng ứng dụng xuống tầng dữ liệu.</w:t>
      </w:r>
    </w:p>
    <w:p>
      <w:pPr>
        <w:spacing w:after="120"/>
        <w:jc w:val="both"/>
      </w:pPr>
      <w:r>
        <w:t xml:space="preserve">Một điểm cần làm rõ về con số 2 instance: hai instance được chọn </w:t>
      </w:r>
      <w:r>
        <w:rPr>
          <w:b/>
        </w:rPr>
        <w:t>vì khả dụng, không vì thông lượng</w:t>
      </w:r>
      <w:r>
        <w:t xml:space="preserve">. Ước lượng tải đỉnh thiết kế chỉ khoảng 12 request mỗi giây (60 user, giả định 40% online đồng thời, mỗi phiên một thao tác mỗi 20 giây, mỗi thao tác 3 request, hệ số đỉnh 3 lần), trong khi năng lực ước tính của hai instance khoảng 100 request mỗi giây theo định luật Little với p95 150 ms và 20 request song song mỗi instance — dư khoảng 8 lần. Một instance đã thừa sức gánh tải đỉnh, nhưng một instance nghĩa là mọi lần triển khai phiên bản mới đều thành gián đoạn dịch vụ, không đạt NFR-03. Toàn bộ phép tính kèm nguồn của từng tham số nằm ở </w:t>
      </w:r>
      <w:r>
        <w:rPr>
          <w:rFonts w:ascii="Consolas" w:hAnsi="Consolas"/>
          <w:color w:val="B03060"/>
          <w:sz w:val="20"/>
        </w:rPr>
        <w:t>diagrams/D_deploy_topology_v1.md</w:t>
      </w:r>
      <w:r>
        <w:t xml:space="preserve"> mục 5.4; các tham số không truy được về đặc tả đều được đánh dấu "giả định".</w:t>
      </w:r>
    </w:p>
    <w:p>
      <w:pPr>
        <w:spacing w:after="120"/>
        <w:jc w:val="both"/>
      </w:pPr>
      <w:r>
        <w:rPr>
          <w:rFonts w:ascii="Consolas" w:hAnsi="Consolas"/>
          <w:color w:val="B03060"/>
          <w:sz w:val="20"/>
        </w:rPr>
        <w:t>ats-worker</w:t>
      </w:r>
      <w:r>
        <w:t xml:space="preserve"> là node duy nhất </w:t>
      </w:r>
      <w:r>
        <w:rPr>
          <w:b/>
        </w:rPr>
        <w:t>bị cấm nhân bản tự do</w:t>
      </w:r>
      <w:r>
        <w:t xml:space="preserve">, và lý do không phải hiệu năng mà là tính đúng đắn. Các job của </w:t>
      </w:r>
      <w:r>
        <w:rPr>
          <w:rFonts w:ascii="Consolas" w:hAnsi="Consolas"/>
          <w:color w:val="B03060"/>
          <w:sz w:val="20"/>
        </w:rPr>
        <w:t>C17</w:t>
      </w:r>
      <w:r>
        <w:t xml:space="preserve"> chọn tập bản ghi bằng điều kiện thời gian, nên hai tiến trình chạy song song sẽ chọn trúng cùng một tập và cùng hành động lên nó. Ba kịch bản hỏng cụ thể: job hết hạn offer theo BR-09 khiến ứng viên nhận hai email "offer đã hết hạn" và </w:t>
      </w:r>
      <w:r>
        <w:rPr>
          <w:rFonts w:ascii="Consolas" w:hAnsi="Consolas"/>
          <w:color w:val="B03060"/>
          <w:sz w:val="20"/>
        </w:rPr>
        <w:t>application_status_history</w:t>
      </w:r>
      <w:r>
        <w:t xml:space="preserve"> có hai dòng cho cùng một transition, làm báo cáo time-in-stage đếm sai; job nhắc SLA feedback khiến interviewer nhận hai email nhắc giống hệt, vi phạm trực tiếp ngưỡng "0 email trùng" của NFR-11; job làm mới read model khiến số liệu bị nhân đôi hoặc hai transaction đụng cùng dải khoá và sinh deadlock, trong khi </w:t>
      </w:r>
      <w:r>
        <w:rPr>
          <w:rFonts w:ascii="Consolas" w:hAnsi="Consolas"/>
          <w:color w:val="B03060"/>
          <w:sz w:val="20"/>
        </w:rPr>
        <w:t>dataFreshness</w:t>
      </w:r>
      <w:r>
        <w:t xml:space="preserve"> vẫn báo "vừa cập nhật" — một kiểu lỗi âm thầm, khó phát hiện. Gốc rễ chung là các job này </w:t>
      </w:r>
      <w:r>
        <w:rPr>
          <w:b/>
        </w:rPr>
        <w:t>không idempotent theo mặc định</w:t>
      </w:r>
      <w:r>
        <w:t xml:space="preserve"> vì chúng có tác dụng phụ ra bên ngoài.</w:t>
      </w:r>
    </w:p>
    <w:p>
      <w:pPr>
        <w:spacing w:after="120"/>
        <w:jc w:val="both"/>
      </w:pPr>
      <w:r>
        <w:t xml:space="preserve">Cơ chế điều phối được chọn là leader election bằng khoá Redis: đầu mỗi chu kỳ, worker đặt khoá </w:t>
      </w:r>
      <w:r>
        <w:rPr>
          <w:rFonts w:ascii="Consolas" w:hAnsi="Consolas"/>
          <w:color w:val="B03060"/>
          <w:sz w:val="20"/>
        </w:rPr>
        <w:t>lock:worker:leader</w:t>
      </w:r>
      <w:r>
        <w:t xml:space="preserve"> với TTL 90 giây; chỉ instance đặt được khoá mới chạy vòng job và gia hạn khoá trong lúc chạy. Khi tiến trình chết đột ngột, khoá tự hết hạn và instance dự phòng chiếm quyền, đổi lại là độ trễ tối đa 90 giây — chấp nhận được vì mọi job đều theo lịch phút. Một câu hỏi dễ gặp: nếu đằng nào cũng chỉ chạy một container thì cần khoá làm gì? Cần, vì trong lúc triển khai phiên bản mới theo kiểu cuốn chiếu, container cũ và container mới cùng tồn tại vài giây — đúng khoảng đó là cửa sổ sinh job trùng. Khoá biến một bất biến vận hành mong manh thành một bất biến do hệ thống tự bảo đảm. Khi khối lượng job tăng, cách mở rộng đúng không phải thêm instance mà là chia job theo nhóm, mỗi nhóm một khoá riêng, để mỗi loại job vẫn có đúng một chủ.</w:t>
      </w:r>
    </w:p>
    <w:p>
      <w:pPr>
        <w:spacing w:before="40" w:after="40"/>
        <w:pBdr>
          <w:bottom w:val="single" w:sz="6" w:color="BBBBBB"/>
        </w:pBdr>
      </w:pPr>
    </w:p>
    <w:p>
      <w:pPr>
        <w:pStyle w:val="Heading2"/>
      </w:pPr>
      <w:r>
        <w:t>5.4. Thiết kế các cơ chế then chốt</w:t>
      </w:r>
    </w:p>
    <w:p>
      <w:pPr>
        <w:spacing w:after="120"/>
        <w:jc w:val="both"/>
      </w:pPr>
      <w:r>
        <w:t>Bảy cơ chế dưới đây là phần thể hiện chiều sâu thiết kế của chương: mỗi cơ chế giải một bài toán cụ thể mà tầng cơ sở dữ liệu hoặc tầng giao diện không giải được.</w:t>
      </w:r>
    </w:p>
    <w:p>
      <w:pPr>
        <w:pStyle w:val="Heading3"/>
      </w:pPr>
      <w:r>
        <w:t>5.4.1. Chống trùng lịch phỏng vấn (BR-03, NFR-02)</w:t>
      </w:r>
    </w:p>
    <w:p>
      <w:pPr>
        <w:spacing w:after="120"/>
        <w:jc w:val="both"/>
      </w:pPr>
      <w:r>
        <w:t xml:space="preserve">BR-03 cấm xếp hai buổi phỏng vấn chồng giờ cho cùng một interviewer, kể cả chồng một phút. Như C đã ghi trong </w:t>
      </w:r>
      <w:r>
        <w:rPr>
          <w:rFonts w:ascii="Consolas" w:hAnsi="Consolas"/>
          <w:color w:val="B03060"/>
          <w:sz w:val="20"/>
        </w:rPr>
        <w:t>sql/schema.sql</w:t>
      </w:r>
      <w:r>
        <w:t xml:space="preserve">, đây là ràng buộc liên dòng có yếu tố thời gian nên không viết được bằng </w:t>
      </w:r>
      <w:r>
        <w:rPr>
          <w:rFonts w:ascii="Consolas" w:hAnsi="Consolas"/>
          <w:color w:val="B03060"/>
          <w:sz w:val="20"/>
        </w:rPr>
        <w:t>CHECK</w:t>
      </w:r>
      <w:r>
        <w:t>; và như B đã ghi ở mục 3.5.4, nó phải được xử lý bằng khoá ở tầng dịch vụ trước khi ghi.</w:t>
      </w:r>
    </w:p>
    <w:p>
      <w:pPr>
        <w:spacing w:after="120"/>
        <w:jc w:val="both"/>
      </w:pPr>
      <w:r>
        <w:rPr>
          <w:b/>
        </w:rPr>
        <w:t>Điều kiện chồng lấn.</w:t>
      </w:r>
      <w:r>
        <w:t xml:space="preserve"> Hai khoảng thời gian </w:t>
      </w:r>
      <w:r>
        <w:rPr>
          <w:rFonts w:ascii="Consolas" w:hAnsi="Consolas"/>
          <w:color w:val="B03060"/>
          <w:sz w:val="20"/>
        </w:rPr>
        <w:t>[newStart, newEnd)</w:t>
      </w:r>
      <w:r>
        <w:t xml:space="preserve"> và </w:t>
      </w:r>
      <w:r>
        <w:rPr>
          <w:rFonts w:ascii="Consolas" w:hAnsi="Consolas"/>
          <w:color w:val="B03060"/>
          <w:sz w:val="20"/>
        </w:rPr>
        <w:t>[existingStart, existingEnd)</w:t>
      </w:r>
      <w:r>
        <w:t xml:space="preserve"> được coi là chồng lấn khi và chỉ khi:</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line="240" w:lineRule="auto"/>
            </w:pPr>
            <w:r/>
            <w:r>
              <w:rPr>
                <w:rFonts w:ascii="Consolas" w:hAnsi="Consolas"/>
                <w:sz w:val="17"/>
              </w:rPr>
              <w:t>newStart &lt; existingEnd  AND  newEnd &gt; existingStart</w:t>
            </w:r>
          </w:p>
        </w:tc>
      </w:tr>
    </w:tbl>
    <w:p/>
    <w:p>
      <w:pPr>
        <w:spacing w:after="120"/>
        <w:jc w:val="both"/>
      </w:pPr>
      <w:r>
        <w:t xml:space="preserve">Công thức này đúng cho mọi kiểu chồng lấn — chồng một phần đầu, chồng một phần cuối, lồng hoàn toàn, trùng khít — và tự động loại trừ hai buổi nối đuôi nhau (buổi trước kết thúc đúng lúc buổi sau bắt đầu) vì khi đó </w:t>
      </w:r>
      <w:r>
        <w:rPr>
          <w:rFonts w:ascii="Consolas" w:hAnsi="Consolas"/>
          <w:color w:val="B03060"/>
          <w:sz w:val="20"/>
        </w:rPr>
        <w:t>newStart = existingEnd</w:t>
      </w:r>
      <w:r>
        <w:t xml:space="preserve"> làm vế thứ nhất sai. Cả hai biên đều so sánh nghiêm ngặt nên hai buổi chạm nhau tại một điểm không bị coi là xung đột. Trong lược đồ của C, </w:t>
      </w:r>
      <w:r>
        <w:rPr>
          <w:rFonts w:ascii="Consolas" w:hAnsi="Consolas"/>
          <w:color w:val="B03060"/>
          <w:sz w:val="20"/>
        </w:rPr>
        <w:t>existingEnd</w:t>
      </w:r>
      <w:r>
        <w:t xml:space="preserve"> được tính là </w:t>
      </w:r>
      <w:r>
        <w:rPr>
          <w:rFonts w:ascii="Consolas" w:hAnsi="Consolas"/>
          <w:color w:val="B03060"/>
          <w:sz w:val="20"/>
        </w:rPr>
        <w:t>scheduled_at + duration_min</w:t>
      </w:r>
      <w:r>
        <w:t xml:space="preserve">, và truy vấn nối </w:t>
      </w:r>
      <w:r>
        <w:rPr>
          <w:rFonts w:ascii="Consolas" w:hAnsi="Consolas"/>
          <w:color w:val="B03060"/>
          <w:sz w:val="20"/>
        </w:rPr>
        <w:t>interviews</w:t>
      </w:r>
      <w:r>
        <w:t xml:space="preserve"> với </w:t>
      </w:r>
      <w:r>
        <w:rPr>
          <w:rFonts w:ascii="Consolas" w:hAnsi="Consolas"/>
          <w:color w:val="B03060"/>
          <w:sz w:val="20"/>
        </w:rPr>
        <w:t>interview_participants</w:t>
      </w:r>
      <w:r>
        <w:t xml:space="preserve"> để lọc theo </w:t>
      </w:r>
      <w:r>
        <w:rPr>
          <w:rFonts w:ascii="Consolas" w:hAnsi="Consolas"/>
          <w:color w:val="B03060"/>
          <w:sz w:val="20"/>
        </w:rPr>
        <w:t>interviewer_id</w:t>
      </w:r>
      <w:r>
        <w:t xml:space="preserve">, đồng thời loại các buổi có trạng thái </w:t>
      </w:r>
      <w:r>
        <w:rPr>
          <w:rFonts w:ascii="Consolas" w:hAnsi="Consolas"/>
          <w:color w:val="B03060"/>
          <w:sz w:val="20"/>
        </w:rPr>
        <w:t>CANCELLED</w:t>
      </w:r>
      <w:r>
        <w:t>.</w:t>
      </w:r>
    </w:p>
    <w:p>
      <w:pPr>
        <w:spacing w:after="120"/>
        <w:jc w:val="both"/>
      </w:pPr>
      <w:r>
        <w:rPr>
          <w:b/>
        </w:rPr>
        <w:t>Trình tự bắt buộc.</w:t>
      </w:r>
      <w:r>
        <w:t xml:space="preserve"> Điểm cốt lõi của cơ chế nằm ở thứ tự thao tác, không nằm ở công thức: </w:t>
      </w:r>
      <w:r>
        <w:rPr>
          <w:b/>
        </w:rPr>
        <w:t>phép kiểm tra xung đột và phép ghi phải nằm trong cùng một vùng khoá</w:t>
      </w:r>
      <w:r>
        <w:t>. Nếu kiểm tra nằm ngoài vùng khoá, hai request vẫn có thể cùng đọc kết quả "không xung đột" rồi cùng ghi. Hình 5.3 mô tả trình tự này.</w:t>
      </w:r>
    </w:p>
    <w:p>
      <w:pPr>
        <w:spacing w:after="120"/>
        <w:jc w:val="both"/>
      </w:pPr>
      <w:r>
        <w:rPr>
          <w:b/>
        </w:rPr>
        <w:t>Hình 5.3 — Trình tự lấy khoá, kiểm tra chồng lấn, ghi và nhả khoá khi xếp lịch phỏng vấn</w:t>
      </w:r>
    </w:p>
    <w:p>
      <w:pPr>
        <w:spacing w:before="120"/>
      </w:pPr>
      <w:r>
        <w:rPr>
          <w:i/>
          <w:color w:val="884400"/>
          <w:sz w:val="18"/>
        </w:rPr>
        <w:t>[Sơ đồ Mermaid — chèn ảnh render vào vị trí này khi lên bản in. Mã nguồn sơ đồ giữ nguyên bên dưới để đối chiếu.]</w:t>
      </w:r>
    </w:p>
    <w:tbl>
      <w:tblPr>
        <w:tblStyle w:val="TableGrid"/>
        <w:tblW w:type="auto" w:w="0"/>
        <w:tblLook w:firstColumn="1" w:firstRow="1" w:lastColumn="0" w:lastRow="0" w:noHBand="0" w:noVBand="1" w:val="04A0"/>
      </w:tblPr>
      <w:tblGrid>
        <w:gridCol w:w="8640"/>
      </w:tblGrid>
      <w:tr>
        <w:tc>
          <w:tcPr>
            <w:tcW w:type="dxa" w:w="8640"/>
            <w:shd w:val="clear" w:color="auto" w:fill="FFF8E7"/>
          </w:tcPr>
          <w:p>
            <w:pPr>
              <w:spacing w:after="0" w:line="240" w:lineRule="auto"/>
            </w:pPr>
            <w:r/>
            <w:r>
              <w:rPr>
                <w:rFonts w:ascii="Consolas" w:hAnsi="Consolas"/>
                <w:sz w:val="17"/>
              </w:rPr>
              <w:t>sequenceDiagram</w:t>
            </w:r>
          </w:p>
          <w:p>
            <w:pPr>
              <w:spacing w:after="0" w:line="240" w:lineRule="auto"/>
            </w:pPr>
            <w:r>
              <w:rPr>
                <w:rFonts w:ascii="Consolas" w:hAnsi="Consolas"/>
                <w:sz w:val="17"/>
              </w:rPr>
              <w:t xml:space="preserve">    actor Recruiter</w:t>
            </w:r>
          </w:p>
          <w:p>
            <w:pPr>
              <w:spacing w:after="0" w:line="240" w:lineRule="auto"/>
            </w:pPr>
            <w:r>
              <w:rPr>
                <w:rFonts w:ascii="Consolas" w:hAnsi="Consolas"/>
                <w:sz w:val="17"/>
              </w:rPr>
              <w:t xml:space="preserve">    participant C08 as SchedulingService C08</w:t>
            </w:r>
          </w:p>
          <w:p>
            <w:pPr>
              <w:spacing w:after="0" w:line="240" w:lineRule="auto"/>
            </w:pPr>
            <w:r>
              <w:rPr>
                <w:rFonts w:ascii="Consolas" w:hAnsi="Consolas"/>
                <w:sz w:val="17"/>
              </w:rPr>
              <w:t xml:space="preserve">    participant C24 as LockManager C24</w:t>
            </w:r>
          </w:p>
          <w:p>
            <w:pPr>
              <w:spacing w:after="0" w:line="240" w:lineRule="auto"/>
            </w:pPr>
            <w:r>
              <w:rPr>
                <w:rFonts w:ascii="Consolas" w:hAnsi="Consolas"/>
                <w:sz w:val="17"/>
              </w:rPr>
              <w:t xml:space="preserve">    participant REDIS as Redis N09</w:t>
            </w:r>
          </w:p>
          <w:p>
            <w:pPr>
              <w:spacing w:after="0" w:line="240" w:lineRule="auto"/>
            </w:pPr>
            <w:r>
              <w:rPr>
                <w:rFonts w:ascii="Consolas" w:hAnsi="Consolas"/>
                <w:sz w:val="17"/>
              </w:rPr>
              <w:t xml:space="preserve">    participant C19 as PersistenceLayer C19</w:t>
            </w:r>
          </w:p>
          <w:p>
            <w:pPr>
              <w:spacing w:after="0" w:line="240" w:lineRule="auto"/>
            </w:pPr>
            <w:r>
              <w:rPr>
                <w:rFonts w:ascii="Consolas" w:hAnsi="Consolas"/>
                <w:sz w:val="17"/>
              </w:rPr>
              <w:t xml:space="preserve">    participant PG as PostgreSQL N07</w:t>
            </w:r>
          </w:p>
          <w:p>
            <w:pPr>
              <w:spacing w:after="0" w:line="240" w:lineRule="auto"/>
            </w:pPr>
            <w:r>
              <w:rPr>
                <w:rFonts w:ascii="Consolas" w:hAnsi="Consolas"/>
                <w:sz w:val="17"/>
              </w:rPr>
            </w:r>
          </w:p>
          <w:p>
            <w:pPr>
              <w:spacing w:after="0" w:line="240" w:lineRule="auto"/>
            </w:pPr>
            <w:r>
              <w:rPr>
                <w:rFonts w:ascii="Consolas" w:hAnsi="Consolas"/>
                <w:sz w:val="17"/>
              </w:rPr>
              <w:t xml:space="preserve">    Recruiter-&gt;&gt;C08: schedule interviewerIds, slot</w:t>
            </w:r>
          </w:p>
          <w:p>
            <w:pPr>
              <w:spacing w:after="0" w:line="240" w:lineRule="auto"/>
            </w:pPr>
            <w:r>
              <w:rPr>
                <w:rFonts w:ascii="Consolas" w:hAnsi="Consolas"/>
                <w:sz w:val="17"/>
              </w:rPr>
              <w:t xml:space="preserve">    C08-&gt;&gt;C24: acquire interviewerId, slotKey, ttl 120s</w:t>
            </w:r>
          </w:p>
          <w:p>
            <w:pPr>
              <w:spacing w:after="0" w:line="240" w:lineRule="auto"/>
            </w:pPr>
            <w:r>
              <w:rPr>
                <w:rFonts w:ascii="Consolas" w:hAnsi="Consolas"/>
                <w:sz w:val="17"/>
              </w:rPr>
              <w:t xml:space="preserve">    C24-&gt;&gt;REDIS: SET lock NX PX 120000</w:t>
            </w:r>
          </w:p>
          <w:p>
            <w:pPr>
              <w:spacing w:after="0" w:line="240" w:lineRule="auto"/>
            </w:pPr>
            <w:r>
              <w:rPr>
                <w:rFonts w:ascii="Consolas" w:hAnsi="Consolas"/>
                <w:sz w:val="17"/>
              </w:rPr>
              <w:t xml:space="preserve">    alt Không lấy được khoá</w:t>
            </w:r>
          </w:p>
          <w:p>
            <w:pPr>
              <w:spacing w:after="0" w:line="240" w:lineRule="auto"/>
            </w:pPr>
            <w:r>
              <w:rPr>
                <w:rFonts w:ascii="Consolas" w:hAnsi="Consolas"/>
                <w:sz w:val="17"/>
              </w:rPr>
              <w:t xml:space="preserve">        REDIS--&gt;&gt;C24: đã có chủ</w:t>
            </w:r>
          </w:p>
          <w:p>
            <w:pPr>
              <w:spacing w:after="0" w:line="240" w:lineRule="auto"/>
            </w:pPr>
            <w:r>
              <w:rPr>
                <w:rFonts w:ascii="Consolas" w:hAnsi="Consolas"/>
                <w:sz w:val="17"/>
              </w:rPr>
              <w:t xml:space="preserve">        C24--&gt;&gt;C08: LockDenied</w:t>
            </w:r>
          </w:p>
          <w:p>
            <w:pPr>
              <w:spacing w:after="0" w:line="240" w:lineRule="auto"/>
            </w:pPr>
            <w:r>
              <w:rPr>
                <w:rFonts w:ascii="Consolas" w:hAnsi="Consolas"/>
                <w:sz w:val="17"/>
              </w:rPr>
              <w:t xml:space="preserve">        C08--&gt;&gt;Recruiter: 409 kèm 3 khung giờ trống gợi ý</w:t>
            </w:r>
          </w:p>
          <w:p>
            <w:pPr>
              <w:spacing w:after="0" w:line="240" w:lineRule="auto"/>
            </w:pPr>
            <w:r>
              <w:rPr>
                <w:rFonts w:ascii="Consolas" w:hAnsi="Consolas"/>
                <w:sz w:val="17"/>
              </w:rPr>
              <w:t xml:space="preserve">    else Lấy được khoá</w:t>
            </w:r>
          </w:p>
          <w:p>
            <w:pPr>
              <w:spacing w:after="0" w:line="240" w:lineRule="auto"/>
            </w:pPr>
            <w:r>
              <w:rPr>
                <w:rFonts w:ascii="Consolas" w:hAnsi="Consolas"/>
                <w:sz w:val="17"/>
              </w:rPr>
              <w:t xml:space="preserve">        REDIS--&gt;&gt;C24: OK</w:t>
            </w:r>
          </w:p>
          <w:p>
            <w:pPr>
              <w:spacing w:after="0" w:line="240" w:lineRule="auto"/>
            </w:pPr>
            <w:r>
              <w:rPr>
                <w:rFonts w:ascii="Consolas" w:hAnsi="Consolas"/>
                <w:sz w:val="17"/>
              </w:rPr>
              <w:t xml:space="preserve">        C24--&gt;&gt;C08: LockAcquired</w:t>
            </w:r>
          </w:p>
          <w:p>
            <w:pPr>
              <w:spacing w:after="0" w:line="240" w:lineRule="auto"/>
            </w:pPr>
            <w:r>
              <w:rPr>
                <w:rFonts w:ascii="Consolas" w:hAnsi="Consolas"/>
                <w:sz w:val="17"/>
              </w:rPr>
              <w:t xml:space="preserve">        C08-&gt;&gt;C19: findConflicts theo quy tắc chồng lấn</w:t>
            </w:r>
          </w:p>
          <w:p>
            <w:pPr>
              <w:spacing w:after="0" w:line="240" w:lineRule="auto"/>
            </w:pPr>
            <w:r>
              <w:rPr>
                <w:rFonts w:ascii="Consolas" w:hAnsi="Consolas"/>
                <w:sz w:val="17"/>
              </w:rPr>
              <w:t xml:space="preserve">        C19-&gt;&gt;PG: SELECT interviews JOIN interview_participants</w:t>
            </w:r>
          </w:p>
          <w:p>
            <w:pPr>
              <w:spacing w:after="0" w:line="240" w:lineRule="auto"/>
            </w:pPr>
            <w:r>
              <w:rPr>
                <w:rFonts w:ascii="Consolas" w:hAnsi="Consolas"/>
                <w:sz w:val="17"/>
              </w:rPr>
              <w:t xml:space="preserve">        PG--&gt;&gt;C19: conflictList</w:t>
            </w:r>
          </w:p>
          <w:p>
            <w:pPr>
              <w:spacing w:after="0" w:line="240" w:lineRule="auto"/>
            </w:pPr>
            <w:r>
              <w:rPr>
                <w:rFonts w:ascii="Consolas" w:hAnsi="Consolas"/>
                <w:sz w:val="17"/>
              </w:rPr>
              <w:t xml:space="preserve">        C19--&gt;&gt;C08: conflictList</w:t>
            </w:r>
          </w:p>
          <w:p>
            <w:pPr>
              <w:spacing w:after="0" w:line="240" w:lineRule="auto"/>
            </w:pPr>
            <w:r>
              <w:rPr>
                <w:rFonts w:ascii="Consolas" w:hAnsi="Consolas"/>
                <w:sz w:val="17"/>
              </w:rPr>
              <w:t xml:space="preserve">        alt Có xung đột và không override</w:t>
            </w:r>
          </w:p>
          <w:p>
            <w:pPr>
              <w:spacing w:after="0" w:line="240" w:lineRule="auto"/>
            </w:pPr>
            <w:r>
              <w:rPr>
                <w:rFonts w:ascii="Consolas" w:hAnsi="Consolas"/>
                <w:sz w:val="17"/>
              </w:rPr>
              <w:t xml:space="preserve">            C08--&gt;&gt;Recruiter: 409 kèm 3 khung giờ trống gợi ý</w:t>
            </w:r>
          </w:p>
          <w:p>
            <w:pPr>
              <w:spacing w:after="0" w:line="240" w:lineRule="auto"/>
            </w:pPr>
            <w:r>
              <w:rPr>
                <w:rFonts w:ascii="Consolas" w:hAnsi="Consolas"/>
                <w:sz w:val="17"/>
              </w:rPr>
              <w:t xml:space="preserve">        else Không xung đột hoặc override kèm lý do</w:t>
            </w:r>
          </w:p>
          <w:p>
            <w:pPr>
              <w:spacing w:after="0" w:line="240" w:lineRule="auto"/>
            </w:pPr>
            <w:r>
              <w:rPr>
                <w:rFonts w:ascii="Consolas" w:hAnsi="Consolas"/>
                <w:sz w:val="17"/>
              </w:rPr>
              <w:t xml:space="preserve">            C08-&gt;&gt;C19: BEGIN, INSERT interviews và participants, ghi audit, COMMIT</w:t>
            </w:r>
          </w:p>
          <w:p>
            <w:pPr>
              <w:spacing w:after="0" w:line="240" w:lineRule="auto"/>
            </w:pPr>
            <w:r>
              <w:rPr>
                <w:rFonts w:ascii="Consolas" w:hAnsi="Consolas"/>
                <w:sz w:val="17"/>
              </w:rPr>
              <w:t xml:space="preserve">            C19-&gt;&gt;PG: ghi trong một transaction</w:t>
            </w:r>
          </w:p>
          <w:p>
            <w:pPr>
              <w:spacing w:after="0" w:line="240" w:lineRule="auto"/>
            </w:pPr>
            <w:r>
              <w:rPr>
                <w:rFonts w:ascii="Consolas" w:hAnsi="Consolas"/>
                <w:sz w:val="17"/>
              </w:rPr>
              <w:t xml:space="preserve">            PG--&gt;&gt;C19: committed</w:t>
            </w:r>
          </w:p>
          <w:p>
            <w:pPr>
              <w:spacing w:after="0" w:line="240" w:lineRule="auto"/>
            </w:pPr>
            <w:r>
              <w:rPr>
                <w:rFonts w:ascii="Consolas" w:hAnsi="Consolas"/>
                <w:sz w:val="17"/>
              </w:rPr>
              <w:t xml:space="preserve">            C08--&gt;&gt;Recruiter: InterviewCreated</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C08-&gt;&gt;C24: release</w:t>
            </w:r>
          </w:p>
          <w:p>
            <w:pPr>
              <w:spacing w:after="0" w:line="240" w:lineRule="auto"/>
            </w:pPr>
            <w:r>
              <w:rPr>
                <w:rFonts w:ascii="Consolas" w:hAnsi="Consolas"/>
                <w:sz w:val="17"/>
              </w:rPr>
              <w:t xml:space="preserve">        C24-&gt;&gt;REDIS: DEL lock nếu đúng chủ</w:t>
            </w:r>
          </w:p>
          <w:p>
            <w:pPr>
              <w:spacing w:after="0" w:line="240" w:lineRule="auto"/>
            </w:pPr>
            <w:r>
              <w:rPr>
                <w:rFonts w:ascii="Consolas" w:hAnsi="Consolas"/>
                <w:sz w:val="17"/>
              </w:rPr>
              <w:t xml:space="preserve">    end</w:t>
            </w:r>
          </w:p>
        </w:tc>
      </w:tr>
    </w:tbl>
    <w:p/>
    <w:p>
      <w:pPr>
        <w:spacing w:after="120"/>
        <w:jc w:val="both"/>
      </w:pPr>
      <w:r>
        <w:t xml:space="preserve">Khoá được giữ trong khoảng vài trăm mili giây chứ không phải suốt thời gian người dùng điền biểu mẫu; TTL 120 giây chỉ là van an toàn cho trường hợp tiến trình chết đột ngột. Ngưỡng đo tương ứng ở NFR-02 là p95 thời gian giữ khoá ≤300 ms và tỷ lệ khoá hết hạn trước khi commit bằng 0. Index tổ hợp </w:t>
      </w:r>
      <w:r>
        <w:rPr>
          <w:rFonts w:ascii="Consolas" w:hAnsi="Consolas"/>
          <w:color w:val="B03060"/>
          <w:sz w:val="20"/>
        </w:rPr>
        <w:t>interviews(scheduled_at, status)</w:t>
      </w:r>
      <w:r>
        <w:t xml:space="preserve"> mà D đề xuất bổ sung, kết hợp với index </w:t>
      </w:r>
      <w:r>
        <w:rPr>
          <w:rFonts w:ascii="Consolas" w:hAnsi="Consolas"/>
          <w:color w:val="B03060"/>
          <w:sz w:val="20"/>
        </w:rPr>
        <w:t>idx_ipart_interviewer_id</w:t>
      </w:r>
      <w:r>
        <w:t xml:space="preserve"> đã có sẵn trên </w:t>
      </w:r>
      <w:r>
        <w:rPr>
          <w:rFonts w:ascii="Consolas" w:hAnsi="Consolas"/>
          <w:color w:val="B03060"/>
          <w:sz w:val="20"/>
        </w:rPr>
        <w:t>interview_participants(interviewer_id)</w:t>
      </w:r>
      <w:r>
        <w:t>, phục vụ đúng truy vấn chạy bên trong vùng khoá; mỗi mili giây tiết kiệm ở đây đều làm giảm thời gian giữ khoá.</w:t>
      </w:r>
    </w:p>
    <w:p>
      <w:pPr>
        <w:spacing w:after="120"/>
        <w:jc w:val="both"/>
      </w:pPr>
      <w:r>
        <w:rPr>
          <w:b/>
        </w:rPr>
        <w:t>Nhánh override.</w:t>
      </w:r>
      <w:r>
        <w:t xml:space="preserve"> UC-01 A5.2 cho phép Recruiter ép đặt lịch trùng kèm lý do bắt buộc. Trên </w:t>
      </w:r>
      <w:r>
        <w:rPr>
          <w:rFonts w:ascii="Consolas" w:hAnsi="Consolas"/>
          <w:color w:val="B03060"/>
          <w:sz w:val="20"/>
        </w:rPr>
        <w:t>SCR-05</w:t>
      </w:r>
      <w:r>
        <w:t xml:space="preserve">, nút xác nhận chỉ được bật khi lý do đạt tối thiểu 20 ký tự và ô cam kết trách nhiệm đã được tích; ràng buộc này được kiểm tra lại ở </w:t>
      </w:r>
      <w:r>
        <w:rPr>
          <w:rFonts w:ascii="Consolas" w:hAnsi="Consolas"/>
          <w:color w:val="B03060"/>
          <w:sz w:val="20"/>
        </w:rPr>
        <w:t>C08</w:t>
      </w:r>
      <w:r>
        <w:t xml:space="preserve"> chứ không chỉ ở trình duyệt. Mỗi lần override sinh một dòng </w:t>
      </w:r>
      <w:r>
        <w:rPr>
          <w:rFonts w:ascii="Consolas" w:hAnsi="Consolas"/>
          <w:color w:val="B03060"/>
          <w:sz w:val="20"/>
        </w:rPr>
        <w:t>audit_logs</w:t>
      </w:r>
      <w:r>
        <w:t xml:space="preserve"> với hành động </w:t>
      </w:r>
      <w:r>
        <w:rPr>
          <w:rFonts w:ascii="Consolas" w:hAnsi="Consolas"/>
          <w:color w:val="B03060"/>
          <w:sz w:val="20"/>
        </w:rPr>
        <w:t>INTERVIEW_CONFLICT_OVERRIDE</w:t>
      </w:r>
      <w:r>
        <w:t xml:space="preserve"> kèm actor, thời điểm và lý do, ghi trong cùng transaction với việc tạo </w:t>
      </w:r>
      <w:r>
        <w:rPr>
          <w:rFonts w:ascii="Consolas" w:hAnsi="Consolas"/>
          <w:color w:val="B03060"/>
          <w:sz w:val="20"/>
        </w:rPr>
        <w:t>Interview</w:t>
      </w:r>
      <w:r>
        <w:t>. Phương án chặn hoàn toàn việc override đã được cân nhắc và bị loại: nó an toàn về dữ liệu nhưng đẩy người dùng ra ngoài hệ thống, họ sẽ hẹn miệng với ứng viên rồi nhập sau, khiến dữ liệu còn sai hơn.</w:t>
      </w:r>
    </w:p>
    <w:p>
      <w:pPr>
        <w:spacing w:after="120"/>
        <w:jc w:val="both"/>
      </w:pPr>
      <w:r>
        <w:rPr>
          <w:b/>
        </w:rPr>
        <w:t>Phương án dự phòng.</w:t>
      </w:r>
      <w:r>
        <w:t xml:space="preserve"> Khi Redis không sẵn sàng, </w:t>
      </w:r>
      <w:r>
        <w:rPr>
          <w:rFonts w:ascii="Consolas" w:hAnsi="Consolas"/>
          <w:color w:val="B03060"/>
          <w:sz w:val="20"/>
        </w:rPr>
        <w:t>C08</w:t>
      </w:r>
      <w:r>
        <w:t xml:space="preserve"> hạ cấp sang khoá hàng của PostgreSQL bằng </w:t>
      </w:r>
      <w:r>
        <w:rPr>
          <w:rFonts w:ascii="Consolas" w:hAnsi="Consolas"/>
          <w:color w:val="B03060"/>
          <w:sz w:val="20"/>
        </w:rPr>
        <w:t>SELECT ... FOR UPDATE</w:t>
      </w:r>
      <w:r>
        <w:t xml:space="preserve"> trên hàng của interviewer trong cùng transaction ghi — vẫn tuần tự hoá được theo từng interviewer, đổi lại throughput giảm. Sự kiện hạ cấp phải phát cảnh báo theo NFR-13.</w:t>
      </w:r>
    </w:p>
    <w:p>
      <w:pPr>
        <w:pStyle w:val="Heading3"/>
      </w:pPr>
      <w:r>
        <w:t>5.4.2. Outbox và idempotency key (ADR-06, NFR-11)</w:t>
      </w:r>
    </w:p>
    <w:p>
      <w:pPr>
        <w:spacing w:after="120"/>
        <w:jc w:val="both"/>
      </w:pPr>
      <w:r>
        <w:t xml:space="preserve">Nhiều luồng nghiệp vụ vừa ghi cơ sở dữ liệu vừa phải gọi hệ thống ngoài trong cùng một thao tác: tạo buổi phỏng vấn rồi gửi email mời (UC-01 bước 6), gửi offer cho ứng viên (UC-04 bước 5), nhắc và leo thang feedback trễ hạn (SEQ-03). Hai cách làm hiển nhiên đều sai: gọi hệ thống ngoài </w:t>
      </w:r>
      <w:r>
        <w:rPr>
          <w:b/>
        </w:rPr>
        <w:t>trong</w:t>
      </w:r>
      <w:r>
        <w:t xml:space="preserve"> transaction thì gateway lỗi sẽ kéo theo rollback cả giao dịch nghiệp vụ hợp lệ; gọi </w:t>
      </w:r>
      <w:r>
        <w:rPr>
          <w:b/>
        </w:rPr>
        <w:t>sau khi</w:t>
      </w:r>
      <w:r>
        <w:t xml:space="preserve"> commit thì tiến trình chết giữa chừng sẽ làm mất thông báo mà không ai biết.</w:t>
      </w:r>
    </w:p>
    <w:p>
      <w:pPr>
        <w:spacing w:after="120"/>
        <w:jc w:val="both"/>
      </w:pPr>
      <w:r>
        <w:t xml:space="preserve">Cơ chế được chọn là ghi bản ghi outbox trong </w:t>
      </w:r>
      <w:r>
        <w:rPr>
          <w:b/>
        </w:rPr>
        <w:t>cùng transaction</w:t>
      </w:r>
      <w:r>
        <w:t xml:space="preserve"> với thao tác nghiệp vụ, rồi để </w:t>
      </w:r>
      <w:r>
        <w:rPr>
          <w:rFonts w:ascii="Consolas" w:hAnsi="Consolas"/>
          <w:color w:val="B03060"/>
          <w:sz w:val="20"/>
        </w:rPr>
        <w:t>C17</w:t>
      </w:r>
      <w:r>
        <w:t xml:space="preserve"> đọc và gửi bất đồng bộ. Hình 5.4 mô tả luồng này.</w:t>
      </w:r>
    </w:p>
    <w:p>
      <w:pPr>
        <w:spacing w:after="120"/>
        <w:jc w:val="both"/>
      </w:pPr>
      <w:r>
        <w:rPr>
          <w:b/>
        </w:rPr>
        <w:t>Hình 5.4 — Luồng outbox: ghi nguyên tử trong transaction nghiệp vụ và gửi bất đồng bộ kèm idempotency key</w:t>
      </w:r>
    </w:p>
    <w:p>
      <w:pPr>
        <w:spacing w:before="120"/>
      </w:pPr>
      <w:r>
        <w:rPr>
          <w:i/>
          <w:color w:val="884400"/>
          <w:sz w:val="18"/>
        </w:rPr>
        <w:t>[Sơ đồ Mermaid — chèn ảnh render vào vị trí này khi lên bản in. Mã nguồn sơ đồ giữ nguyên bên dưới để đối chiếu.]</w:t>
      </w:r>
    </w:p>
    <w:tbl>
      <w:tblPr>
        <w:tblStyle w:val="TableGrid"/>
        <w:tblW w:type="auto" w:w="0"/>
        <w:tblLook w:firstColumn="1" w:firstRow="1" w:lastColumn="0" w:lastRow="0" w:noHBand="0" w:noVBand="1" w:val="04A0"/>
      </w:tblPr>
      <w:tblGrid>
        <w:gridCol w:w="8640"/>
      </w:tblGrid>
      <w:tr>
        <w:tc>
          <w:tcPr>
            <w:tcW w:type="dxa" w:w="8640"/>
            <w:shd w:val="clear" w:color="auto" w:fill="FFF8E7"/>
          </w:tcPr>
          <w:p>
            <w:pPr>
              <w:spacing w:after="0" w:line="240" w:lineRule="auto"/>
            </w:pPr>
            <w:r/>
            <w:r>
              <w:rPr>
                <w:rFonts w:ascii="Consolas" w:hAnsi="Consolas"/>
                <w:sz w:val="17"/>
              </w:rPr>
              <w:t>flowchart LR</w:t>
            </w:r>
          </w:p>
          <w:p>
            <w:pPr>
              <w:spacing w:after="0" w:line="240" w:lineRule="auto"/>
            </w:pPr>
            <w:r>
              <w:rPr>
                <w:rFonts w:ascii="Consolas" w:hAnsi="Consolas"/>
                <w:sz w:val="17"/>
              </w:rPr>
              <w:t xml:space="preserve">    A["C08 hoặc C10&lt;br/&gt;thao tác nghiệp vụ"] --&gt; B["C12 NotificationService&lt;br/&gt;enqueueOutbox"]</w:t>
            </w:r>
          </w:p>
          <w:p>
            <w:pPr>
              <w:spacing w:after="0" w:line="240" w:lineRule="auto"/>
            </w:pPr>
            <w:r>
              <w:rPr>
                <w:rFonts w:ascii="Consolas" w:hAnsi="Consolas"/>
                <w:sz w:val="17"/>
              </w:rPr>
              <w:t xml:space="preserve">    B --&gt; T["Một transaction duy nhất:&lt;br/&gt;ghi bảng nghiệp vụ + ghi outbox_events&lt;br/&gt;idempotency_key UNIQUE"]</w:t>
            </w:r>
          </w:p>
          <w:p>
            <w:pPr>
              <w:spacing w:after="0" w:line="240" w:lineRule="auto"/>
            </w:pPr>
            <w:r>
              <w:rPr>
                <w:rFonts w:ascii="Consolas" w:hAnsi="Consolas"/>
                <w:sz w:val="17"/>
              </w:rPr>
              <w:t xml:space="preserve">    T --&gt; DB[("PostgreSQL N07")]</w:t>
            </w:r>
          </w:p>
          <w:p>
            <w:pPr>
              <w:spacing w:after="0" w:line="240" w:lineRule="auto"/>
            </w:pPr>
            <w:r>
              <w:rPr>
                <w:rFonts w:ascii="Consolas" w:hAnsi="Consolas"/>
                <w:sz w:val="17"/>
              </w:rPr>
              <w:t xml:space="preserve">    DB -.-&gt;|"poll theo chu kỳ"| W["C17 SchedulerWorker&lt;br/&gt;chỉ 1 instance active"]</w:t>
            </w:r>
          </w:p>
          <w:p>
            <w:pPr>
              <w:spacing w:after="0" w:line="240" w:lineRule="auto"/>
            </w:pPr>
            <w:r>
              <w:rPr>
                <w:rFonts w:ascii="Consolas" w:hAnsi="Consolas"/>
                <w:sz w:val="17"/>
              </w:rPr>
              <w:t xml:space="preserve">    W --&gt;|"gọi kèm idempotencyKey"| AD["C20 EmailAdapter&lt;br/&gt;C21 CalendarAdapter"]</w:t>
            </w:r>
          </w:p>
          <w:p>
            <w:pPr>
              <w:spacing w:after="0" w:line="240" w:lineRule="auto"/>
            </w:pPr>
            <w:r>
              <w:rPr>
                <w:rFonts w:ascii="Consolas" w:hAnsi="Consolas"/>
                <w:sz w:val="17"/>
              </w:rPr>
              <w:t xml:space="preserve">    AD --&gt; EXT["EmailGateway N12&lt;br/&gt;CalendarProvider N13"]</w:t>
            </w:r>
          </w:p>
          <w:p>
            <w:pPr>
              <w:spacing w:after="0" w:line="240" w:lineRule="auto"/>
            </w:pPr>
            <w:r>
              <w:rPr>
                <w:rFonts w:ascii="Consolas" w:hAnsi="Consolas"/>
                <w:sz w:val="17"/>
              </w:rPr>
              <w:t xml:space="preserve">    EXT --&gt;|"thành công"| S["đánh dấu SENT"]</w:t>
            </w:r>
          </w:p>
          <w:p>
            <w:pPr>
              <w:spacing w:after="0" w:line="240" w:lineRule="auto"/>
            </w:pPr>
            <w:r>
              <w:rPr>
                <w:rFonts w:ascii="Consolas" w:hAnsi="Consolas"/>
                <w:sz w:val="17"/>
              </w:rPr>
              <w:t xml:space="preserve">    EXT --&gt;|"lỗi"| R["tăng attempt_count,&lt;br/&gt;đặt next_retry_at&lt;br/&gt;backoff 1, 2, 4, 8, 16 phút"]</w:t>
            </w:r>
          </w:p>
          <w:p>
            <w:pPr>
              <w:spacing w:after="0" w:line="240" w:lineRule="auto"/>
            </w:pPr>
            <w:r>
              <w:rPr>
                <w:rFonts w:ascii="Consolas" w:hAnsi="Consolas"/>
                <w:sz w:val="17"/>
              </w:rPr>
              <w:t xml:space="preserve">    R -.-&gt;|"tối đa 5 lần"| W</w:t>
            </w:r>
          </w:p>
          <w:p>
            <w:pPr>
              <w:spacing w:after="0" w:line="240" w:lineRule="auto"/>
            </w:pPr>
            <w:r>
              <w:rPr>
                <w:rFonts w:ascii="Consolas" w:hAnsi="Consolas"/>
                <w:sz w:val="17"/>
              </w:rPr>
              <w:t xml:space="preserve">    R --&gt;|"quá 5 lần"| DL["hàng đợi chết,&lt;br/&gt;cảnh báo theo NFR-13"]</w:t>
            </w:r>
          </w:p>
        </w:tc>
      </w:tr>
    </w:tbl>
    <w:p/>
    <w:p>
      <w:pPr>
        <w:spacing w:after="120"/>
        <w:jc w:val="both"/>
      </w:pPr>
      <w:r>
        <w:t xml:space="preserve">Khoá chống trùng là </w:t>
      </w:r>
      <w:r>
        <w:rPr>
          <w:rFonts w:ascii="Consolas" w:hAnsi="Consolas"/>
          <w:color w:val="B03060"/>
          <w:sz w:val="20"/>
        </w:rPr>
        <w:t>idempotencyKey = hash(entity, event, attempt)</w:t>
      </w:r>
      <w:r>
        <w:t xml:space="preserve"> với ràng buộc UNIQUE ở tầng lưu trữ, và khoá này được truyền tiếp cho hệ thống ngoài. Nhờ vậy, việc phát lại toàn bộ hàng đợi là an toàn: nếu worker chết sau khi gateway đã nhận nhưng trước khi kịp đánh dấu </w:t>
      </w:r>
      <w:r>
        <w:rPr>
          <w:rFonts w:ascii="Consolas" w:hAnsi="Consolas"/>
          <w:color w:val="B03060"/>
          <w:sz w:val="20"/>
        </w:rPr>
        <w:t>SENT</w:t>
      </w:r>
      <w:r>
        <w:t xml:space="preserve">, lần gửi lại dùng đúng khoá cũ và gateway loại bỏ bản trùng. Đây là điều kiện để phép đo "0 email trùng khi replay 1.000 sự kiện" của NFR-11 khả thi. Nguyên tắc thiết kế cần nhấn mạnh: </w:t>
      </w:r>
      <w:r>
        <w:rPr>
          <w:b/>
        </w:rPr>
        <w:t>khoá phân tán là tối ưu hoá, idempotency mới là bảo đảm</w:t>
      </w:r>
      <w:r>
        <w:t xml:space="preserve"> — nếu Redis mất dữ liệu hoặc mạng phân mảnh làm hai worker cùng tưởng mình là leader thì email trùng vẫn bị chặn ở tầng ghi outbox.</w:t>
      </w:r>
    </w:p>
    <w:p>
      <w:pPr>
        <w:spacing w:after="120"/>
        <w:jc w:val="both"/>
      </w:pPr>
      <w:r>
        <w:t xml:space="preserve">Luồng calendar được xử lý khác luồng email một cách có chủ ý. </w:t>
      </w:r>
      <w:r>
        <w:rPr>
          <w:rFonts w:ascii="Consolas" w:hAnsi="Consolas"/>
          <w:color w:val="B03060"/>
          <w:sz w:val="20"/>
        </w:rPr>
        <w:t>C08</w:t>
      </w:r>
      <w:r>
        <w:t xml:space="preserve"> </w:t>
      </w:r>
      <w:r>
        <w:rPr>
          <w:b/>
        </w:rPr>
        <w:t>có</w:t>
      </w:r>
      <w:r>
        <w:t xml:space="preserve"> gọi </w:t>
      </w:r>
      <w:r>
        <w:rPr>
          <w:rFonts w:ascii="Consolas" w:hAnsi="Consolas"/>
          <w:color w:val="B03060"/>
          <w:sz w:val="20"/>
        </w:rPr>
        <w:t>C21</w:t>
      </w:r>
      <w:r>
        <w:t xml:space="preserve"> đồng bộ với timeout ngắn vì Recruiter mong thấy sự kiện xuất hiện ngay; khi lời gọi lỗi, buổi phỏng vấn vẫn được tạo hợp lệ trong hệ thống, trạng thái đồng bộ được đánh dấu </w:t>
      </w:r>
      <w:r>
        <w:rPr>
          <w:rFonts w:ascii="Consolas" w:hAnsi="Consolas"/>
          <w:color w:val="B03060"/>
          <w:sz w:val="20"/>
        </w:rPr>
        <w:t>CALENDAR_SYNC_PENDING</w:t>
      </w:r>
      <w:r>
        <w:t xml:space="preserve"> và bản ghi outbox còn lại để </w:t>
      </w:r>
      <w:r>
        <w:rPr>
          <w:rFonts w:ascii="Consolas" w:hAnsi="Consolas"/>
          <w:color w:val="B03060"/>
          <w:sz w:val="20"/>
        </w:rPr>
        <w:t>C17</w:t>
      </w:r>
      <w:r>
        <w:t xml:space="preserve"> thử lại — đúng luồng E18.1 của UC-01. Đó là lý do trên Hình 5.1 tồn tại hai cạnh khác nhau tới nhóm adapter: một nét liền từ module nghiệp vụ và một nét đứt từ worker.</w:t>
      </w:r>
    </w:p>
    <w:p>
      <w:pPr>
        <w:spacing w:after="120"/>
        <w:jc w:val="both"/>
      </w:pPr>
      <w:r>
        <w:t xml:space="preserve">Phương án dùng message broker riêng (RabbitMQ, Kafka) đã được cân nhắc và bị loại: với vài nghìn sự kiện mỗi ngày, một bảng cơ sở dữ liệu đủ sức đảm nhiệm, trong khi broker thêm một hạ tầng phải vận hành và </w:t>
      </w:r>
      <w:r>
        <w:rPr>
          <w:b/>
        </w:rPr>
        <w:t>không</w:t>
      </w:r>
      <w:r>
        <w:t xml:space="preserve"> tự giải quyết vấn đề cốt lõi là ghi cơ sở dữ liệu và phát sự kiện phải nguyên tử với nhau. Cái giá phải trả của outbox là thông báo trở thành bất đồng bộ với độ trễ bằng chu kỳ quét, bảng outbox tăng trưởng và cần chính sách dọn dẹp, và cần một bảng mới trong lược đồ — đã đưa vào danh mục đề xuất gửi C ở mức P1.</w:t>
      </w:r>
    </w:p>
    <w:p>
      <w:pPr>
        <w:pStyle w:val="Heading3"/>
      </w:pPr>
      <w:r>
        <w:t>5.4.3. Read model cho báo cáo (ADR-07, NFR-10)</w:t>
      </w:r>
    </w:p>
    <w:p>
      <w:pPr>
        <w:spacing w:after="120"/>
        <w:jc w:val="both"/>
      </w:pPr>
      <w:r>
        <w:t xml:space="preserve">UC-05 yêu cầu bốn biểu đồ funnel, time-to-hire, source effectiveness và SLA compliance, có bộ lọc theo khoảng thời gian, phòng ban, JD và nguồn tuyển. Tính trực tiếp các chỉ số này đòi hỏi quét </w:t>
      </w:r>
      <w:r>
        <w:rPr>
          <w:rFonts w:ascii="Consolas" w:hAnsi="Consolas"/>
          <w:color w:val="B03060"/>
          <w:sz w:val="20"/>
        </w:rPr>
        <w:t>application_status_history</w:t>
      </w:r>
      <w:r>
        <w:t xml:space="preserve"> — bảng mà C bổ sung ở v1.2 đúng cho mục đích đo time-in-stage — với nhiều phép nhóm và tự nối. Với 12 tháng dữ liệu, ước tính khoảng 120.000 dòng lịch sử (giả định trung bình 12 lần chuyển trạng thái cho mỗi application).</w:t>
      </w:r>
    </w:p>
    <w:p>
      <w:pPr>
        <w:spacing w:after="120"/>
        <w:jc w:val="both"/>
      </w:pPr>
      <w:r>
        <w:t xml:space="preserve">Cơ chế được chọn là bốn bảng tổng hợp </w:t>
      </w:r>
      <w:r>
        <w:rPr>
          <w:rFonts w:ascii="Consolas" w:hAnsi="Consolas"/>
          <w:color w:val="B03060"/>
          <w:sz w:val="20"/>
        </w:rPr>
        <w:t>rm_funnel_daily</w:t>
      </w:r>
      <w:r>
        <w:t xml:space="preserve">, </w:t>
      </w:r>
      <w:r>
        <w:rPr>
          <w:rFonts w:ascii="Consolas" w:hAnsi="Consolas"/>
          <w:color w:val="B03060"/>
          <w:sz w:val="20"/>
        </w:rPr>
        <w:t>rm_time_to_hire</w:t>
      </w:r>
      <w:r>
        <w:t xml:space="preserve">, </w:t>
      </w:r>
      <w:r>
        <w:rPr>
          <w:rFonts w:ascii="Consolas" w:hAnsi="Consolas"/>
          <w:color w:val="B03060"/>
          <w:sz w:val="20"/>
        </w:rPr>
        <w:t>rm_source_effectiveness</w:t>
      </w:r>
      <w:r>
        <w:t xml:space="preserve">, </w:t>
      </w:r>
      <w:r>
        <w:rPr>
          <w:rFonts w:ascii="Consolas" w:hAnsi="Consolas"/>
          <w:color w:val="B03060"/>
          <w:sz w:val="20"/>
        </w:rPr>
        <w:t>rm_sla_compliance</w:t>
      </w:r>
      <w:r>
        <w:t xml:space="preserve"> đặt trong một schema </w:t>
      </w:r>
      <w:r>
        <w:rPr>
          <w:rFonts w:ascii="Consolas" w:hAnsi="Consolas"/>
          <w:color w:val="B03060"/>
          <w:sz w:val="20"/>
        </w:rPr>
        <w:t>reporting</w:t>
      </w:r>
      <w:r>
        <w:t xml:space="preserve"> riêng, do </w:t>
      </w:r>
      <w:r>
        <w:rPr>
          <w:rFonts w:ascii="Consolas" w:hAnsi="Consolas"/>
          <w:color w:val="B03060"/>
          <w:sz w:val="20"/>
        </w:rPr>
        <w:t>C17</w:t>
      </w:r>
      <w:r>
        <w:t xml:space="preserve"> làm mới mỗi 15 phút bằng cách đọc từ replica. </w:t>
      </w:r>
      <w:r>
        <w:rPr>
          <w:rFonts w:ascii="Consolas" w:hAnsi="Consolas"/>
          <w:color w:val="B03060"/>
          <w:sz w:val="20"/>
        </w:rPr>
        <w:t>C18</w:t>
      </w:r>
      <w:r>
        <w:t xml:space="preserve"> chỉ đọc bốn bảng này và luôn trả kèm </w:t>
      </w:r>
      <w:r>
        <w:rPr>
          <w:rFonts w:ascii="Consolas" w:hAnsi="Consolas"/>
          <w:color w:val="B03060"/>
          <w:sz w:val="20"/>
        </w:rPr>
        <w:t>dataFreshness</w:t>
      </w:r>
      <w:r>
        <w:t xml:space="preserve"> để </w:t>
      </w:r>
      <w:r>
        <w:rPr>
          <w:rFonts w:ascii="Consolas" w:hAnsi="Consolas"/>
          <w:color w:val="B03060"/>
          <w:sz w:val="20"/>
        </w:rPr>
        <w:t>SCR-10</w:t>
      </w:r>
      <w:r>
        <w:t xml:space="preserve"> hiển thị dòng "số liệu tính đến HH:mm". Việc công bố </w:t>
      </w:r>
      <w:r>
        <w:rPr>
          <w:rFonts w:ascii="Consolas" w:hAnsi="Consolas"/>
          <w:color w:val="B03060"/>
          <w:sz w:val="20"/>
        </w:rPr>
        <w:t>dataFreshness</w:t>
      </w:r>
      <w:r>
        <w:t xml:space="preserve"> không phải chi tiết trang trí mà là điều kiện để mô hình này chấp nhận được về mặt nghiệp vụ: nó biến độ trễ từ một khiếm khuyết ẩn thành thông tin minh bạch cho người ra quyết định.</w:t>
      </w:r>
    </w:p>
    <w:p>
      <w:pPr>
        <w:spacing w:after="120"/>
        <w:jc w:val="both"/>
      </w:pPr>
      <w:r>
        <w:t xml:space="preserve">Hai phương án bị loại. </w:t>
      </w:r>
      <w:r>
        <w:rPr>
          <w:i/>
        </w:rPr>
        <w:t>Truy vấn trực tiếp bảng giao dịch mỗi lần mở báo cáo</w:t>
      </w:r>
      <w:r>
        <w:t xml:space="preserve"> bị loại vì chi phí tăng tuyến tính theo lịch sử tích luỹ — báo cáo sẽ chậm dần theo thời gian sử dụng, kiểu suy giảm khó phát hiện khi kiểm thử trên dữ liệu mới. </w:t>
      </w:r>
      <w:r>
        <w:rPr>
          <w:i/>
        </w:rPr>
        <w:t>Cập nhật tức thời bằng trigger hoặc materialized view làm mới ngay khi commit</w:t>
      </w:r>
      <w:r>
        <w:t xml:space="preserve"> bị loại vì đặt chi phí tính toán báo cáo lên đúng đường ghi của luồng giao dịch, làm chậm chính thao tác chuyển trạng thái mà NFR-01 đang bảo vệ. Cái giá phải trả là số liệu trễ tối đa 15 phút và có thêm bốn bảng cùng một job có thể hỏng âm thầm — vì vậy NFR-13 đặt cảnh báo theo tuổi read model, và khi lag replica vượt 60 giây thì </w:t>
      </w:r>
      <w:r>
        <w:rPr>
          <w:rFonts w:ascii="Consolas" w:hAnsi="Consolas"/>
          <w:color w:val="B03060"/>
          <w:sz w:val="20"/>
        </w:rPr>
        <w:t>SCR-10</w:t>
      </w:r>
      <w:r>
        <w:t xml:space="preserve"> hiển thị dải cảnh báo và tạm khoá chức năng export để tránh phát tán số liệu sai.</w:t>
      </w:r>
    </w:p>
    <w:p>
      <w:pPr>
        <w:pStyle w:val="Heading3"/>
      </w:pPr>
      <w:r>
        <w:t>5.4.4. Lưu trữ CV (ADR-04, NFR-12)</w:t>
      </w:r>
    </w:p>
    <w:p>
      <w:pPr>
        <w:spacing w:after="120"/>
        <w:jc w:val="both"/>
      </w:pPr>
      <w:r>
        <w:t>Câu hỏi "ứng viên nộp CV 10 MB thì hệ thống lưu ở đâu" có ba phần trả lời, và cả ba đều là quyết định thiết kế chứ không phải chi tiết cài đặt.</w:t>
      </w:r>
    </w:p>
    <w:p>
      <w:pPr>
        <w:spacing w:after="120"/>
        <w:jc w:val="both"/>
      </w:pPr>
      <w:r>
        <w:rPr>
          <w:b/>
        </w:rPr>
        <w:t>Tệp không nằm trong cơ sở dữ liệu.</w:t>
      </w:r>
      <w:r>
        <w:t xml:space="preserve"> Tệp nằm ở bucket </w:t>
      </w:r>
      <w:r>
        <w:rPr>
          <w:rFonts w:ascii="Consolas" w:hAnsi="Consolas"/>
          <w:color w:val="B03060"/>
          <w:sz w:val="20"/>
        </w:rPr>
        <w:t>ats-cv</w:t>
      </w:r>
      <w:r>
        <w:t xml:space="preserve"> trên N10; bảng </w:t>
      </w:r>
      <w:r>
        <w:rPr>
          <w:rFonts w:ascii="Consolas" w:hAnsi="Consolas"/>
          <w:color w:val="B03060"/>
          <w:sz w:val="20"/>
        </w:rPr>
        <w:t>attachments</w:t>
      </w:r>
      <w:r>
        <w:t xml:space="preserve"> của C chỉ lưu URL, tên tệp và số version — đúng ba cột </w:t>
      </w:r>
      <w:r>
        <w:rPr>
          <w:rFonts w:ascii="Consolas" w:hAnsi="Consolas"/>
          <w:color w:val="B03060"/>
          <w:sz w:val="20"/>
        </w:rPr>
        <w:t>file_url</w:t>
      </w:r>
      <w:r>
        <w:t xml:space="preserve">, </w:t>
      </w:r>
      <w:r>
        <w:rPr>
          <w:rFonts w:ascii="Consolas" w:hAnsi="Consolas"/>
          <w:color w:val="B03060"/>
          <w:sz w:val="20"/>
        </w:rPr>
        <w:t>file_name</w:t>
      </w:r>
      <w:r>
        <w:t xml:space="preserve">, </w:t>
      </w:r>
      <w:r>
        <w:rPr>
          <w:rFonts w:ascii="Consolas" w:hAnsi="Consolas"/>
          <w:color w:val="B03060"/>
          <w:sz w:val="20"/>
        </w:rPr>
        <w:t>version</w:t>
      </w:r>
      <w:r>
        <w:t xml:space="preserve"> đang có trong </w:t>
      </w:r>
      <w:r>
        <w:rPr>
          <w:rFonts w:ascii="Consolas" w:hAnsi="Consolas"/>
          <w:color w:val="B03060"/>
          <w:sz w:val="20"/>
        </w:rPr>
        <w:t>sql/schema.sql</w:t>
      </w:r>
      <w:r>
        <w:t xml:space="preserve"> v1.2. Giá trị checksum SHA-256 không được nhân bản thành một cột trong cơ sở dữ liệu mà được đọc trực tiếp từ metadata của object trên MinIO qua </w:t>
      </w:r>
      <w:r>
        <w:rPr>
          <w:rFonts w:ascii="Consolas" w:hAnsi="Consolas"/>
          <w:color w:val="B03060"/>
          <w:sz w:val="20"/>
        </w:rPr>
        <w:t>StoragePort.checksum(ObjectKey)</w:t>
      </w:r>
      <w:r>
        <w:t>, nhờ vậy thiết kế không phát sinh thêm đề xuất sửa lược đồ nào. Lưu binary trong PostgreSQL làm phình WAL, kéo dài thời gian backup và làm chậm cả quá trình sao chép sang N08.</w:t>
      </w:r>
    </w:p>
    <w:p>
      <w:pPr>
        <w:spacing w:after="120"/>
        <w:jc w:val="both"/>
      </w:pPr>
      <w:r>
        <w:rPr>
          <w:b/>
        </w:rPr>
        <w:t>Tệp không đi qua application server.</w:t>
      </w:r>
      <w:r>
        <w:t xml:space="preserve"> </w:t>
      </w:r>
      <w:r>
        <w:rPr>
          <w:rFonts w:ascii="Consolas" w:hAnsi="Consolas"/>
          <w:color w:val="B03060"/>
          <w:sz w:val="20"/>
        </w:rPr>
        <w:t>C01</w:t>
      </w:r>
      <w:r>
        <w:t xml:space="preserve"> và </w:t>
      </w:r>
      <w:r>
        <w:rPr>
          <w:rFonts w:ascii="Consolas" w:hAnsi="Consolas"/>
          <w:color w:val="B03060"/>
          <w:sz w:val="20"/>
        </w:rPr>
        <w:t>C02</w:t>
      </w:r>
      <w:r>
        <w:t xml:space="preserve"> tải trực tiếp lên và tải xuống từ MinIO bằng presigned URL do </w:t>
      </w:r>
      <w:r>
        <w:rPr>
          <w:rFonts w:ascii="Consolas" w:hAnsi="Consolas"/>
          <w:color w:val="B03060"/>
          <w:sz w:val="20"/>
        </w:rPr>
        <w:t>C15</w:t>
      </w:r>
      <w:r>
        <w:t xml:space="preserve"> sinh ra. Nếu để một tệp 10 MB đi xuyên </w:t>
      </w:r>
      <w:r>
        <w:rPr>
          <w:rFonts w:ascii="Consolas" w:hAnsi="Consolas"/>
          <w:color w:val="B03060"/>
          <w:sz w:val="20"/>
        </w:rPr>
        <w:t>EdgeProxy</w:t>
      </w:r>
      <w:r>
        <w:t xml:space="preserve"> → </w:t>
      </w:r>
      <w:r>
        <w:rPr>
          <w:rFonts w:ascii="Consolas" w:hAnsi="Consolas"/>
          <w:color w:val="B03060"/>
          <w:sz w:val="20"/>
        </w:rPr>
        <w:t>C03</w:t>
      </w:r>
      <w:r>
        <w:t xml:space="preserve"> → </w:t>
      </w:r>
      <w:r>
        <w:rPr>
          <w:rFonts w:ascii="Consolas" w:hAnsi="Consolas"/>
          <w:color w:val="B03060"/>
          <w:sz w:val="20"/>
        </w:rPr>
        <w:t>C15</w:t>
      </w:r>
      <w:r>
        <w:t xml:space="preserve"> thì mỗi lượt tải chiếm một luồng xử lý trong nhiều giây, phá vỡ đúng giả thiết "20 request song song, p95 150 ms" mà ước lượng năng lực ở mục 5.3.3 dựa vào.</w:t>
      </w:r>
    </w:p>
    <w:p>
      <w:pPr>
        <w:spacing w:after="120"/>
        <w:jc w:val="both"/>
      </w:pPr>
      <w:r>
        <w:rPr>
          <w:b/>
        </w:rPr>
        <w:t>Quyền được kiểm tra trước khi ký, và mọi lượt tải đều được ghi audit.</w:t>
      </w:r>
      <w:r>
        <w:t xml:space="preserve"> </w:t>
      </w:r>
      <w:r>
        <w:rPr>
          <w:rFonts w:ascii="Consolas" w:hAnsi="Consolas"/>
          <w:color w:val="B03060"/>
          <w:sz w:val="20"/>
        </w:rPr>
        <w:t>C15.createDownloadUrl</w:t>
      </w:r>
      <w:r>
        <w:t xml:space="preserve"> bắt buộc nhận </w:t>
      </w:r>
      <w:r>
        <w:rPr>
          <w:rFonts w:ascii="Consolas" w:hAnsi="Consolas"/>
          <w:color w:val="B03060"/>
          <w:sz w:val="20"/>
        </w:rPr>
        <w:t>Principal</w:t>
      </w:r>
      <w:r>
        <w:t xml:space="preserve">; URL chỉ được ký sau khi </w:t>
      </w:r>
      <w:r>
        <w:rPr>
          <w:rFonts w:ascii="Consolas" w:hAnsi="Consolas"/>
          <w:color w:val="B03060"/>
          <w:sz w:val="20"/>
        </w:rPr>
        <w:t>C04</w:t>
      </w:r>
      <w:r>
        <w:t xml:space="preserve"> xác nhận chủ thể nằm trong phạm vi của application tương ứng, và mỗi lần cấp URL sinh một dòng </w:t>
      </w:r>
      <w:r>
        <w:rPr>
          <w:rFonts w:ascii="Consolas" w:hAnsi="Consolas"/>
          <w:color w:val="B03060"/>
          <w:sz w:val="20"/>
        </w:rPr>
        <w:t>audit_logs</w:t>
      </w:r>
      <w:r>
        <w:t xml:space="preserve">. URL sống 10 phút — tham số </w:t>
      </w:r>
      <w:r>
        <w:rPr>
          <w:rFonts w:ascii="Consolas" w:hAnsi="Consolas"/>
          <w:color w:val="B03060"/>
          <w:sz w:val="20"/>
        </w:rPr>
        <w:t>ttl</w:t>
      </w:r>
      <w:r>
        <w:t xml:space="preserve"> trong </w:t>
      </w:r>
      <w:r>
        <w:rPr>
          <w:rFonts w:ascii="Consolas" w:hAnsi="Consolas"/>
          <w:color w:val="B03060"/>
          <w:sz w:val="20"/>
        </w:rPr>
        <w:t>StoragePort</w:t>
      </w:r>
      <w:r>
        <w:t xml:space="preserve"> không có giá trị mặc định vô hạn, đây là một ràng buộc thiết kế cố ý để không ai quên NFR-12. Giới hạn 10 MB được kiểm ở hai chỗ, ở chính sách của presigned URL và ở nginx trên N03, để một client được sửa đổi cũng không vượt qua được.</w:t>
      </w:r>
    </w:p>
    <w:p>
      <w:pPr>
        <w:spacing w:after="120"/>
        <w:jc w:val="both"/>
      </w:pPr>
      <w:r>
        <w:t xml:space="preserve">Điểm cần thành thật khi bảo vệ: cách này khiến cơ sở dữ liệu và object storage có thể lệch nhau khi khôi phục sự cố, vì hai kho được khôi phục độc lập. Đó là lý do quy trình khôi phục ở </w:t>
      </w:r>
      <w:r>
        <w:rPr>
          <w:rFonts w:ascii="Consolas" w:hAnsi="Consolas"/>
          <w:color w:val="B03060"/>
          <w:sz w:val="20"/>
        </w:rPr>
        <w:t>diagrams/D_deploy_topology_v1.md</w:t>
      </w:r>
      <w:r>
        <w:t xml:space="preserve"> có hẳn một bước đối chiếu hai phần: mỗi giá trị </w:t>
      </w:r>
      <w:r>
        <w:rPr>
          <w:rFonts w:ascii="Consolas" w:hAnsi="Consolas"/>
          <w:color w:val="B03060"/>
          <w:sz w:val="20"/>
        </w:rPr>
        <w:t>attachments.file_url</w:t>
      </w:r>
      <w:r>
        <w:t xml:space="preserve"> phải trỏ tới một object còn tồn tại trên N10, và checksum của các object mới nhất phải khớp giữa bucket </w:t>
      </w:r>
      <w:r>
        <w:rPr>
          <w:rFonts w:ascii="Consolas" w:hAnsi="Consolas"/>
          <w:color w:val="B03060"/>
          <w:sz w:val="20"/>
        </w:rPr>
        <w:t>ats-cv</w:t>
      </w:r>
      <w:r>
        <w:t xml:space="preserve"> trên N10 với bản mirror trên N14.</w:t>
      </w:r>
    </w:p>
    <w:p>
      <w:pPr>
        <w:pStyle w:val="Heading3"/>
      </w:pPr>
      <w:r>
        <w:t>5.4.5. Quy trình duyệt tổng quát (BR-08, BR-16)</w:t>
      </w:r>
    </w:p>
    <w:p>
      <w:pPr>
        <w:spacing w:after="120"/>
        <w:jc w:val="both"/>
      </w:pPr>
      <w:r>
        <w:rPr>
          <w:rFonts w:ascii="Consolas" w:hAnsi="Consolas"/>
          <w:color w:val="B03060"/>
          <w:sz w:val="20"/>
        </w:rPr>
        <w:t>C11 ApprovalWorkflow</w:t>
      </w:r>
      <w:r>
        <w:t xml:space="preserve"> không biết mình đang duyệt cái gì. Nó chỉ làm việc trên interface </w:t>
      </w:r>
      <w:r>
        <w:rPr>
          <w:rFonts w:ascii="Consolas" w:hAnsi="Consolas"/>
          <w:color w:val="B03060"/>
          <w:sz w:val="20"/>
        </w:rPr>
        <w:t>Approvable</w:t>
      </w:r>
      <w:r>
        <w:t xml:space="preserve"> mà C định nghĩa trong Class Diagram — </w:t>
      </w:r>
      <w:r>
        <w:rPr>
          <w:rFonts w:ascii="Consolas" w:hAnsi="Consolas"/>
          <w:color w:val="B03060"/>
          <w:sz w:val="20"/>
        </w:rPr>
        <w:t>approve(level)</w:t>
      </w:r>
      <w:r>
        <w:t xml:space="preserve">, </w:t>
      </w:r>
      <w:r>
        <w:rPr>
          <w:rFonts w:ascii="Consolas" w:hAnsi="Consolas"/>
          <w:color w:val="B03060"/>
          <w:sz w:val="20"/>
        </w:rPr>
        <w:t>reject(reason)</w:t>
      </w:r>
      <w:r>
        <w:t xml:space="preserve">, </w:t>
      </w:r>
      <w:r>
        <w:rPr>
          <w:rFonts w:ascii="Consolas" w:hAnsi="Consolas"/>
          <w:color w:val="B03060"/>
          <w:sz w:val="20"/>
        </w:rPr>
        <w:t>isFullyApproved()</w:t>
      </w:r>
      <w:r>
        <w:t xml:space="preserve"> — và cả </w:t>
      </w:r>
      <w:r>
        <w:rPr>
          <w:rFonts w:ascii="Consolas" w:hAnsi="Consolas"/>
          <w:color w:val="B03060"/>
          <w:sz w:val="20"/>
        </w:rPr>
        <w:t>Offer</w:t>
      </w:r>
      <w:r>
        <w:t xml:space="preserve"> lẫn </w:t>
      </w:r>
      <w:r>
        <w:rPr>
          <w:rFonts w:ascii="Consolas" w:hAnsi="Consolas"/>
          <w:color w:val="B03060"/>
          <w:sz w:val="20"/>
        </w:rPr>
        <w:t>JobDescription</w:t>
      </w:r>
      <w:r>
        <w:t xml:space="preserve"> đều hiện thực interface này (</w:t>
      </w:r>
      <w:r>
        <w:rPr>
          <w:rFonts w:ascii="Consolas" w:hAnsi="Consolas"/>
          <w:color w:val="B03060"/>
          <w:sz w:val="20"/>
        </w:rPr>
        <w:t>report/chapter_4_data.md</w:t>
      </w:r>
      <w:r>
        <w:t xml:space="preserve"> mục 4.3.2). Nhờ vậy, quy trình duyệt mở JD của BR-02 và quy trình duyệt offer nhiều cấp của BR-08 dùng chung một engine, một bảng lịch sử và một màn hình hộp thư duyệt (</w:t>
      </w:r>
      <w:r>
        <w:rPr>
          <w:rFonts w:ascii="Consolas" w:hAnsi="Consolas"/>
          <w:color w:val="B03060"/>
          <w:sz w:val="20"/>
        </w:rPr>
        <w:t>SCR-08</w:t>
      </w:r>
      <w:r>
        <w:t>), thay vì được viết hai lần.</w:t>
      </w:r>
    </w:p>
    <w:p>
      <w:pPr>
        <w:spacing w:after="120"/>
        <w:jc w:val="both"/>
      </w:pPr>
      <w:r>
        <w:t xml:space="preserve">Số cấp duyệt được </w:t>
      </w:r>
      <w:r>
        <w:rPr>
          <w:rFonts w:ascii="Consolas" w:hAnsi="Consolas"/>
          <w:color w:val="B03060"/>
          <w:sz w:val="20"/>
        </w:rPr>
        <w:t>C11.determineLevels</w:t>
      </w:r>
      <w:r>
        <w:t xml:space="preserve"> tính theo ba nhánh của BR-08: mức lương trong band thì một cấp (Hiring Manager); vượt trần band tối đa 10% thì hai cấp (thêm Head of HR); vượt trên 10% thì ba cấp (thêm người duyệt Tài chính). Tỷ lệ vượt được tính trên </w:t>
      </w:r>
      <w:r>
        <w:rPr>
          <w:b/>
        </w:rPr>
        <w:t>trần band</w:t>
      </w:r>
      <w:r>
        <w:t>, không phải trên giữa band, và với dữ liệu mẫu đã chốt thì mức 51.840.000 VND so với trần 48.000.000 VND cho tỷ lệ 8,0% — hai cấp duyệt.</w:t>
      </w:r>
    </w:p>
    <w:p>
      <w:pPr>
        <w:spacing w:after="120"/>
        <w:jc w:val="both"/>
      </w:pPr>
      <w:r>
        <w:t xml:space="preserve">Điểm tinh tế nhất của cơ chế này là hành vi khi một cấp chọn </w:t>
      </w:r>
      <w:r>
        <w:rPr>
          <w:rFonts w:ascii="Consolas" w:hAnsi="Consolas"/>
          <w:color w:val="B03060"/>
          <w:sz w:val="20"/>
        </w:rPr>
        <w:t>REQUEST_CHANGE</w:t>
      </w:r>
      <w:r>
        <w:t xml:space="preserve">. Theo UC-04 A4.1, quy trình phải chạy lại </w:t>
      </w:r>
      <w:r>
        <w:rPr>
          <w:b/>
        </w:rPr>
        <w:t>từ cấp 1</w:t>
      </w:r>
      <w:r>
        <w:t xml:space="preserve">, không tiếp tục từ cấp đang dở. Nếu chỉ cập nhật chồng lên các dòng </w:t>
      </w:r>
      <w:r>
        <w:rPr>
          <w:rFonts w:ascii="Consolas" w:hAnsi="Consolas"/>
          <w:color w:val="B03060"/>
          <w:sz w:val="20"/>
        </w:rPr>
        <w:t>offer_approvals</w:t>
      </w:r>
      <w:r>
        <w:t xml:space="preserve"> cũ thì lịch sử lần duyệt trước biến mất, và người duyệt cấp 2 ở lần thứ hai không có cách nào biết vì sao lần thứ nhất bị trả lại. Đây chính là lý do C đã bổ sung </w:t>
      </w:r>
      <w:r>
        <w:rPr>
          <w:rFonts w:ascii="Consolas" w:hAnsi="Consolas"/>
          <w:color w:val="B03060"/>
          <w:sz w:val="20"/>
        </w:rPr>
        <w:t>offer_approvals.attempt_no</w:t>
      </w:r>
      <w:r>
        <w:t xml:space="preserve"> và </w:t>
      </w:r>
      <w:r>
        <w:rPr>
          <w:rFonts w:ascii="Consolas" w:hAnsi="Consolas"/>
          <w:color w:val="B03060"/>
          <w:sz w:val="20"/>
        </w:rPr>
        <w:t>offers.current_approval_attempt</w:t>
      </w:r>
      <w:r>
        <w:t xml:space="preserve"> ở v1.1 với ràng buộc </w:t>
      </w:r>
      <w:r>
        <w:rPr>
          <w:rFonts w:ascii="Consolas" w:hAnsi="Consolas"/>
          <w:color w:val="B03060"/>
          <w:sz w:val="20"/>
        </w:rPr>
        <w:t>UNIQUE(offer_id, level, attempt_no)</w:t>
      </w:r>
      <w:r>
        <w:t xml:space="preserve">: mỗi lần duyệt lại là một </w:t>
      </w:r>
      <w:r>
        <w:rPr>
          <w:rFonts w:ascii="Consolas" w:hAnsi="Consolas"/>
          <w:color w:val="B03060"/>
          <w:sz w:val="20"/>
        </w:rPr>
        <w:t>attempt</w:t>
      </w:r>
      <w:r>
        <w:t xml:space="preserve"> riêng, giữ nguyên toàn bộ dòng của các lần trước. Giao diện </w:t>
      </w:r>
      <w:r>
        <w:rPr>
          <w:rFonts w:ascii="Consolas" w:hAnsi="Consolas"/>
          <w:color w:val="B03060"/>
          <w:sz w:val="20"/>
        </w:rPr>
        <w:t>SCR-07</w:t>
      </w:r>
      <w:r>
        <w:t xml:space="preserve"> bước 4 hiển thị đúng cấu trúc đó — chuỗi duyệt của lần hiện tại ở trên, khối lịch sử lần duyệt trước ở dưới kèm quyết định và ghi chú của từng cấp.</w:t>
      </w:r>
    </w:p>
    <w:p>
      <w:pPr>
        <w:spacing w:after="120"/>
        <w:jc w:val="both"/>
      </w:pPr>
      <w:r>
        <w:t xml:space="preserve">Một hệ quả về sở hữu dữ liệu cần chốt ở Sync S4: </w:t>
      </w:r>
      <w:r>
        <w:rPr>
          <w:rFonts w:ascii="Consolas" w:hAnsi="Consolas"/>
          <w:color w:val="B03060"/>
          <w:sz w:val="20"/>
        </w:rPr>
        <w:t>C11</w:t>
      </w:r>
      <w:r>
        <w:t xml:space="preserve"> sở hữu quyền ghi </w:t>
      </w:r>
      <w:r>
        <w:rPr>
          <w:rFonts w:ascii="Consolas" w:hAnsi="Consolas"/>
          <w:color w:val="B03060"/>
          <w:sz w:val="20"/>
        </w:rPr>
        <w:t>offer_approvals</w:t>
      </w:r>
      <w:r>
        <w:t xml:space="preserve">, nhưng hai cột theo dõi tiến độ duyệt lại nằm trên bảng </w:t>
      </w:r>
      <w:r>
        <w:rPr>
          <w:rFonts w:ascii="Consolas" w:hAnsi="Consolas"/>
          <w:color w:val="B03060"/>
          <w:sz w:val="20"/>
        </w:rPr>
        <w:t>offers</w:t>
      </w:r>
      <w:r>
        <w:t xml:space="preserve"> do </w:t>
      </w:r>
      <w:r>
        <w:rPr>
          <w:rFonts w:ascii="Consolas" w:hAnsi="Consolas"/>
          <w:color w:val="B03060"/>
          <w:sz w:val="20"/>
        </w:rPr>
        <w:t>C10</w:t>
      </w:r>
      <w:r>
        <w:t xml:space="preserve"> sở hữu. Phương án đề xuất là </w:t>
      </w:r>
      <w:r>
        <w:rPr>
          <w:rFonts w:ascii="Consolas" w:hAnsi="Consolas"/>
          <w:color w:val="B03060"/>
          <w:sz w:val="20"/>
        </w:rPr>
        <w:t>C11</w:t>
      </w:r>
      <w:r>
        <w:t xml:space="preserve"> gọi một thao tác hẹp do </w:t>
      </w:r>
      <w:r>
        <w:rPr>
          <w:rFonts w:ascii="Consolas" w:hAnsi="Consolas"/>
          <w:color w:val="B03060"/>
          <w:sz w:val="20"/>
        </w:rPr>
        <w:t>C10</w:t>
      </w:r>
      <w:r>
        <w:t xml:space="preserve"> cung cấp thay vì viết câu lệnh trực tiếp, để nguyên tắc "một bảng một chủ sở hữu ghi" không bị phá.</w:t>
      </w:r>
    </w:p>
    <w:p>
      <w:pPr>
        <w:pStyle w:val="Heading3"/>
      </w:pPr>
      <w:r>
        <w:t>5.4.6. Phân quyền theo vai trò và phạm vi (BR-20, BR-21, NFR-04, NFR-05)</w:t>
      </w:r>
    </w:p>
    <w:p>
      <w:pPr>
        <w:spacing w:after="120"/>
        <w:jc w:val="both"/>
      </w:pPr>
      <w:r>
        <w:t xml:space="preserve">Ma trận RBAC gồm 6 vai trò nội bộ cộng Candidate, đối chiếu với 13 nhóm tài nguyên hoặc hành động; bản đầy đủ nằm ở </w:t>
      </w:r>
      <w:r>
        <w:rPr>
          <w:rFonts w:ascii="Consolas" w:hAnsi="Consolas"/>
          <w:color w:val="B03060"/>
          <w:sz w:val="20"/>
        </w:rPr>
        <w:t>docs/design_decisions_D.md</w:t>
      </w:r>
      <w:r>
        <w:t xml:space="preserve"> mục 5. Ba nguyên tắc quyết định cách ma trận đó được thực thi.</w:t>
      </w:r>
    </w:p>
    <w:p>
      <w:pPr>
        <w:spacing w:after="120"/>
        <w:jc w:val="both"/>
      </w:pPr>
      <w:r>
        <w:rPr>
          <w:b/>
        </w:rPr>
        <w:t>Từ chối mặc định.</w:t>
      </w:r>
      <w:r>
        <w:t xml:space="preserve"> Ô trống trong ma trận không có nghĩa "chưa quyết định" mà có nghĩa </w:t>
      </w:r>
      <w:r>
        <w:rPr>
          <w:b/>
        </w:rPr>
        <w:t>từ chối</w:t>
      </w:r>
      <w:r>
        <w:t>. Cách đọc này quyết định hành vi của hệ thống khi lập trình viên quên khai báo quyền cho một endpoint mới: hệ thống trả 403 và lỗi lộ ra ngay khi kiểm thử, thay vì âm thầm mở dữ liệu cho mọi vai trò. Đây cũng là lý do NFR-04 đặt chỉ tiêu "100% endpoint có khai báo quyền" kèm một bước quét tĩnh làm hỏng bản build khi phát hiện endpoint thiếu khai báo.</w:t>
      </w:r>
    </w:p>
    <w:p>
      <w:pPr>
        <w:spacing w:after="120"/>
        <w:jc w:val="both"/>
      </w:pPr>
      <w:r>
        <w:rPr>
          <w:b/>
        </w:rPr>
        <w:t>Kiểm tra hai tầng.</w:t>
      </w:r>
      <w:r>
        <w:t xml:space="preserve"> Tầng thứ nhất tại </w:t>
      </w:r>
      <w:r>
        <w:rPr>
          <w:rFonts w:ascii="Consolas" w:hAnsi="Consolas"/>
          <w:color w:val="B03060"/>
          <w:sz w:val="20"/>
        </w:rPr>
        <w:t>C03</w:t>
      </w:r>
      <w:r>
        <w:t xml:space="preserve"> trả lời "chủ thể này có thuộc loại người được phép gọi endpoint này không", dựa trên vai trò lấy từ token. Tầng thứ hai tại service nghiệp vụ trả lời "bản ghi cụ thể này có thuộc phạm vi của chủ thể không", dựa trên chính dữ liệu được yêu cầu. Hai câu hỏi không thay thế được cho nhau: gateway biết người gọi là Recruiter nhưng không biết ứng viên đang được yêu cầu thuộc JD nào; còn service thì không nên gánh việc xác thực token. Khái niệm "phạm vi" gồm hai lớp — phạm vi theo JD được giao (dựa trên </w:t>
      </w:r>
      <w:r>
        <w:rPr>
          <w:rFonts w:ascii="Consolas" w:hAnsi="Consolas"/>
          <w:color w:val="B03060"/>
          <w:sz w:val="20"/>
        </w:rPr>
        <w:t>job_descriptions.recruiter_id</w:t>
      </w:r>
      <w:r>
        <w:t xml:space="preserve"> và </w:t>
      </w:r>
      <w:r>
        <w:rPr>
          <w:rFonts w:ascii="Consolas" w:hAnsi="Consolas"/>
          <w:color w:val="B03060"/>
          <w:sz w:val="20"/>
        </w:rPr>
        <w:t>hiring_manager_id</w:t>
      </w:r>
      <w:r>
        <w:t xml:space="preserve">) và phạm vi theo phòng ban (dựa trên </w:t>
      </w:r>
      <w:r>
        <w:rPr>
          <w:rFonts w:ascii="Consolas" w:hAnsi="Consolas"/>
          <w:color w:val="B03060"/>
          <w:sz w:val="20"/>
        </w:rPr>
        <w:t>users.department_id</w:t>
      </w:r>
      <w:r>
        <w:t xml:space="preserve"> đối chiếu </w:t>
      </w:r>
      <w:r>
        <w:rPr>
          <w:rFonts w:ascii="Consolas" w:hAnsi="Consolas"/>
          <w:color w:val="B03060"/>
          <w:sz w:val="20"/>
        </w:rPr>
        <w:t>job_descriptions.department_id</w:t>
      </w:r>
      <w:r>
        <w:t xml:space="preserve">) — nên một quyền toàn quyền luôn được hiểu là toàn quyền </w:t>
      </w:r>
      <w:r>
        <w:rPr>
          <w:b/>
        </w:rPr>
        <w:t>trong phạm vi</w:t>
      </w:r>
      <w:r>
        <w:t>.</w:t>
      </w:r>
    </w:p>
    <w:p>
      <w:pPr>
        <w:spacing w:after="120"/>
        <w:jc w:val="both"/>
      </w:pPr>
      <w:r>
        <w:rPr>
          <w:b/>
        </w:rPr>
        <w:t>Ẩn nút trên giao diện không phải biện pháp phân quyền.</w:t>
      </w:r>
      <w:r>
        <w:t xml:space="preserve"> Thanh điều hướng được dựng động từ ma trận RBAC và mục không có quyền thì không render, nhưng đó chỉ là cải thiện trải nghiệm; mọi endpoint tương ứng vẫn phải tự bảo vệ vì công cụ nhà phát triển của trình duyệt cho phép gọi thẳng. Cùng lý do đó, việc che dữ liệu ở tầng giao diện là không đủ: </w:t>
      </w:r>
      <w:r>
        <w:rPr>
          <w:rFonts w:ascii="Consolas" w:hAnsi="Consolas"/>
          <w:color w:val="B03060"/>
          <w:sz w:val="20"/>
        </w:rPr>
        <w:t>C06</w:t>
      </w:r>
      <w:r>
        <w:t xml:space="preserve"> không trả một thực thể chung cho mọi vai trò mà trả các DTO khác nhau — bản đầy đủ cho Recruiter phụ trách và Hiring Manager, bản rút gọn không có thông tin liên hệ cho Interviewer theo BR-20.</w:t>
      </w:r>
    </w:p>
    <w:p>
      <w:pPr>
        <w:pStyle w:val="Heading3"/>
      </w:pPr>
      <w:r>
        <w:t>5.4.7. Vòng đời phiên của ứng viên (ADR-09)</w:t>
      </w:r>
    </w:p>
    <w:p>
      <w:pPr>
        <w:spacing w:after="120"/>
        <w:jc w:val="both"/>
      </w:pPr>
      <w:r>
        <w:t>Ứng viên là thực thể nghiệp vụ riêng (</w:t>
      </w:r>
      <w:r>
        <w:rPr>
          <w:rFonts w:ascii="Consolas" w:hAnsi="Consolas"/>
          <w:color w:val="B03060"/>
          <w:sz w:val="20"/>
        </w:rPr>
        <w:t>candidates</w:t>
      </w:r>
      <w:r>
        <w:t xml:space="preserve">), </w:t>
      </w:r>
      <w:r>
        <w:rPr>
          <w:b/>
        </w:rPr>
        <w:t>không phải</w:t>
      </w:r>
      <w:r>
        <w:t xml:space="preserve"> </w:t>
      </w:r>
      <w:r>
        <w:rPr>
          <w:rFonts w:ascii="Consolas" w:hAnsi="Consolas"/>
          <w:color w:val="B03060"/>
          <w:sz w:val="20"/>
        </w:rPr>
        <w:t>User</w:t>
      </w:r>
      <w:r>
        <w:t xml:space="preserve">: không có giá trị trong </w:t>
      </w:r>
      <w:r>
        <w:rPr>
          <w:rFonts w:ascii="Consolas" w:hAnsi="Consolas"/>
          <w:color w:val="B03060"/>
          <w:sz w:val="20"/>
        </w:rPr>
        <w:t>user_role</w:t>
      </w:r>
      <w:r>
        <w:t xml:space="preserve">, không tham gia RBAC nội bộ, và theo ghi chú v1.2 của C thì cũng không có hàng trong bảng </w:t>
      </w:r>
      <w:r>
        <w:rPr>
          <w:rFonts w:ascii="Consolas" w:hAnsi="Consolas"/>
          <w:color w:val="B03060"/>
          <w:sz w:val="20"/>
        </w:rPr>
        <w:t>notifications</w:t>
      </w:r>
      <w:r>
        <w:t xml:space="preserve">. </w:t>
      </w:r>
      <w:r>
        <w:rPr>
          <w:rFonts w:ascii="Consolas" w:hAnsi="Consolas"/>
          <w:color w:val="B03060"/>
          <w:sz w:val="20"/>
        </w:rPr>
        <w:t>C02 CandidatePortalApp</w:t>
      </w:r>
      <w:r>
        <w:t xml:space="preserve"> xác thực bằng magic link: </w:t>
      </w:r>
      <w:r>
        <w:rPr>
          <w:rFonts w:ascii="Consolas" w:hAnsi="Consolas"/>
          <w:color w:val="B03060"/>
          <w:sz w:val="20"/>
        </w:rPr>
        <w:t>C04</w:t>
      </w:r>
      <w:r>
        <w:t xml:space="preserve"> phát một token có thời hạn 7 ngày gắn với đúng một cặp </w:t>
      </w:r>
      <w:r>
        <w:rPr>
          <w:rFonts w:ascii="Consolas" w:hAnsi="Consolas"/>
          <w:color w:val="B03060"/>
          <w:sz w:val="20"/>
        </w:rPr>
        <w:t>(candidate_id, application_id)</w:t>
      </w:r>
      <w:r>
        <w:t xml:space="preserve">, gửi qua email; token </w:t>
      </w:r>
      <w:r>
        <w:rPr>
          <w:b/>
        </w:rPr>
        <w:t>dùng-một-lần</w:t>
      </w:r>
      <w:r>
        <w:t xml:space="preserve"> cho các hành động nhạy cảm như chấp nhận offer, và bị thu hồi khi application chuyển sang trạng thái cuối.</w:t>
      </w:r>
    </w:p>
    <w:p>
      <w:pPr>
        <w:spacing w:after="120"/>
        <w:jc w:val="both"/>
      </w:pPr>
      <w:r>
        <w:t xml:space="preserve">Ba phương án đã bị loại. </w:t>
      </w:r>
      <w:r>
        <w:rPr>
          <w:i/>
        </w:rPr>
        <w:t>Tạo hàng `users` cho ứng viên kèm mật khẩu băm</w:t>
      </w:r>
      <w:r>
        <w:t xml:space="preserve"> bị loại vì buộc phải mở rộng </w:t>
      </w:r>
      <w:r>
        <w:rPr>
          <w:rFonts w:ascii="Consolas" w:hAnsi="Consolas"/>
          <w:color w:val="B03060"/>
          <w:sz w:val="20"/>
        </w:rPr>
        <w:t>user_role</w:t>
      </w:r>
      <w:r>
        <w:t xml:space="preserve"> thêm một giá trị chỉ dùng cho một mục đích, làm mọi truy vấn nội bộ phải thêm điều kiện loại trừ, và tạo ra bề mặt tấn công mới là kho mật khẩu của người ngoài doanh nghiệp. </w:t>
      </w:r>
      <w:r>
        <w:rPr>
          <w:i/>
        </w:rPr>
        <w:t>Cho ứng viên đăng nhập bằng SSO của nhà cung cấp bên ngoài</w:t>
      </w:r>
      <w:r>
        <w:t xml:space="preserve"> bị loại vì ứng viên không nhất thiết có tài khoản phù hợp. </w:t>
      </w:r>
      <w:r>
        <w:rPr>
          <w:i/>
        </w:rPr>
        <w:t>Xác thực bằng mã một lần gửi qua tin nhắn</w:t>
      </w:r>
      <w:r>
        <w:t xml:space="preserve"> bị loại vì phát sinh thêm chi phí và một tích hợp ngoài nữa, trong khi email đã là kênh liên lạc chính thức của toàn bộ quy trình.</w:t>
      </w:r>
    </w:p>
    <w:p>
      <w:pPr>
        <w:spacing w:after="120"/>
        <w:jc w:val="both"/>
      </w:pPr>
      <w:r>
        <w:t>Hệ quả kiến trúc quan trọng nhất là ranh giới an ninh trở nên rất rõ: một token ứng viên bị lộ cũng không chạm được endpoint nội bộ, vì phạm vi của nó luôn hẹp nhất có thể. Hệ quả tiêu cực phải chấp nhận: bảo mật phụ thuộc vào hộp thư của ứng viên, nếu email bị chuyển tiếp thì token đi theo. Cơ chế này cần một bảng mới lưu băm token, hạn dùng, dấu đã dùng và dấu thu hồi — đề xuất mức P1 gửi C.</w:t>
      </w:r>
    </w:p>
    <w:p>
      <w:pPr>
        <w:spacing w:before="40" w:after="40"/>
        <w:pBdr>
          <w:bottom w:val="single" w:sz="6" w:color="BBBBBB"/>
        </w:pBdr>
      </w:pPr>
    </w:p>
    <w:p>
      <w:pPr>
        <w:pStyle w:val="Heading2"/>
      </w:pPr>
      <w:r>
        <w:t>5.5. Thiết kế giao diện</w:t>
      </w:r>
    </w:p>
    <w:p>
      <w:pPr>
        <w:pStyle w:val="Heading3"/>
      </w:pPr>
      <w:r>
        <w:t>5.5.1. Nguyên tắc thiết kế</w:t>
      </w:r>
    </w:p>
    <w:p>
      <w:pPr>
        <w:spacing w:after="120"/>
        <w:jc w:val="both"/>
      </w:pPr>
      <w:r>
        <w:t xml:space="preserve">Bốn nguyên tắc chi phối toàn bộ 11 màn hình; chi tiết hệ thống thiết kế — bảng màu kèm tỷ lệ tương phản, thang khoảng cách, thang chữ, thư viện 10 thành phần dùng lại — nằm ở </w:t>
      </w:r>
      <w:r>
        <w:rPr>
          <w:rFonts w:ascii="Consolas" w:hAnsi="Consolas"/>
          <w:color w:val="B03060"/>
          <w:sz w:val="20"/>
        </w:rPr>
        <w:t>wireframes/README.md</w:t>
      </w:r>
      <w:r>
        <w:t xml:space="preserve"> mục 6 và 7.</w:t>
      </w:r>
    </w:p>
    <w:p>
      <w:pPr>
        <w:spacing w:after="120"/>
        <w:jc w:val="both"/>
      </w:pPr>
      <w:r>
        <w:rPr>
          <w:b/>
        </w:rPr>
        <w:t>Giao diện phục vụ thao tác, không phục vụ ấn tượng.</w:t>
      </w:r>
      <w:r>
        <w:t xml:space="preserve"> Bảng điều khiển của Recruiter được thiết kế quanh câu hỏi "hôm nay phải xử lý việc gì trước", nên nội dung chính là danh sách việc quá hạn kèm nút dẫn thẳng tới thao tác kế tiếp. Phương án bảng điều khiển kiểu "toàn biểu đồ" với funnel ngay trang chủ bị loại vì sai đối tượng: biểu đồ funnel là nhu cầu của Head of HR và HR Admin, đã có </w:t>
      </w:r>
      <w:r>
        <w:rPr>
          <w:rFonts w:ascii="Consolas" w:hAnsi="Consolas"/>
          <w:color w:val="B03060"/>
          <w:sz w:val="20"/>
        </w:rPr>
        <w:t>SCR-10</w:t>
      </w:r>
      <w:r>
        <w:t xml:space="preserve"> phục vụ; đặt biểu đồ nặng ở trang chủ còn kéo truy vấn báo cáo vào đường giao dịch, đi ngược ADR-07 và NFR-10.</w:t>
      </w:r>
    </w:p>
    <w:p>
      <w:pPr>
        <w:spacing w:after="120"/>
        <w:jc w:val="both"/>
      </w:pPr>
      <w:r>
        <w:rPr>
          <w:b/>
        </w:rPr>
        <w:t>Người dùng không bao giờ nhìn thấy tên enum.</w:t>
      </w:r>
      <w:r>
        <w:t xml:space="preserve"> Mọi giá trị </w:t>
      </w:r>
      <w:r>
        <w:rPr>
          <w:rFonts w:ascii="Consolas" w:hAnsi="Consolas"/>
          <w:color w:val="B03060"/>
          <w:sz w:val="20"/>
        </w:rPr>
        <w:t>application_status</w:t>
      </w:r>
      <w:r>
        <w:t xml:space="preserve"> và </w:t>
      </w:r>
      <w:r>
        <w:rPr>
          <w:rFonts w:ascii="Consolas" w:hAnsi="Consolas"/>
          <w:color w:val="B03060"/>
          <w:sz w:val="20"/>
        </w:rPr>
        <w:t>offer_status</w:t>
      </w:r>
      <w:r>
        <w:t xml:space="preserve"> đều đi qua một bảng ánh xạ nhãn trước khi hiển thị. Đây chính là cách mâu thuẫn X-03 được xử lý mà không ai phải sửa lược đồ hay state machine.</w:t>
      </w:r>
    </w:p>
    <w:p>
      <w:pPr>
        <w:spacing w:after="120"/>
        <w:jc w:val="both"/>
      </w:pPr>
      <w:r>
        <w:rPr>
          <w:b/>
        </w:rPr>
        <w:t>Quy tắc nghiệp vụ được nói thẳng trên giao diện.</w:t>
      </w:r>
      <w:r>
        <w:t xml:space="preserve"> Trạng thái trống của </w:t>
      </w:r>
      <w:r>
        <w:rPr>
          <w:rFonts w:ascii="Consolas" w:hAnsi="Consolas"/>
          <w:color w:val="B03060"/>
          <w:sz w:val="20"/>
        </w:rPr>
        <w:t>SCR-02</w:t>
      </w:r>
      <w:r>
        <w:t xml:space="preserve"> giải thích bằng đúng nội dung BR-01; dải cảnh báo xung đột trên </w:t>
      </w:r>
      <w:r>
        <w:rPr>
          <w:rFonts w:ascii="Consolas" w:hAnsi="Consolas"/>
          <w:color w:val="B03060"/>
          <w:sz w:val="20"/>
        </w:rPr>
        <w:t>SCR-05</w:t>
      </w:r>
      <w:r>
        <w:t xml:space="preserve"> in ra quy tắc chồng lấn; khối vượt band trên </w:t>
      </w:r>
      <w:r>
        <w:rPr>
          <w:rFonts w:ascii="Consolas" w:hAnsi="Consolas"/>
          <w:color w:val="B03060"/>
          <w:sz w:val="20"/>
        </w:rPr>
        <w:t>SCR-07</w:t>
      </w:r>
      <w:r>
        <w:t xml:space="preserve"> in ra phép tính phần trăm. Đánh đổi là giao diện dày chữ hơn chuẩn thương mại; bù lại người dùng kiểm chứng được kết quả hệ thống đưa ra thay vì phải tin.</w:t>
      </w:r>
    </w:p>
    <w:p>
      <w:pPr>
        <w:spacing w:after="120"/>
        <w:jc w:val="both"/>
      </w:pPr>
      <w:r>
        <w:rPr>
          <w:b/>
        </w:rPr>
        <w:t>Quyết định từ chối luôn nằm ở tầng dịch vụ.</w:t>
      </w:r>
      <w:r>
        <w:t xml:space="preserve"> Giao diện chỉ phản ánh kết quả phân quyền, không tự quyết định — đúng ADR-10, như đã trình bày ở mục 5.4.6.</w:t>
      </w:r>
    </w:p>
    <w:p>
      <w:pPr>
        <w:pStyle w:val="Heading3"/>
      </w:pPr>
      <w:r>
        <w:t>5.5.2. Bản đồ màn hình</w:t>
      </w:r>
    </w:p>
    <w:p>
      <w:pPr>
        <w:spacing w:after="120"/>
        <w:jc w:val="both"/>
      </w:pPr>
      <w:r>
        <w:t xml:space="preserve">Bảng 5.7 là danh mục 11 màn hình đã chốt, kèm vai trò truy cập chính và use case được phục vụ. Bảng đối chiếu hai chiều đầy đủ — gồm cả bảng ngược "màn hình → use case" dùng để phát hiện màn hình thừa — nằm ở </w:t>
      </w:r>
      <w:r>
        <w:rPr>
          <w:rFonts w:ascii="Consolas" w:hAnsi="Consolas"/>
          <w:color w:val="B03060"/>
          <w:sz w:val="20"/>
        </w:rPr>
        <w:t>wireframes/README.md</w:t>
      </w:r>
      <w:r>
        <w:t xml:space="preserve"> mục 4 và 5.</w:t>
      </w:r>
    </w:p>
    <w:p>
      <w:pPr>
        <w:spacing w:after="120"/>
        <w:jc w:val="both"/>
      </w:pPr>
      <w:r>
        <w:rPr>
          <w:b/>
        </w:rPr>
        <w:t>Bảng 5.7 — Danh mục 11 màn hình, actor và use case phục vụ</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8EDF5"/>
          </w:tcPr>
          <w:p>
            <w:pPr>
              <w:spacing w:after="40"/>
            </w:pPr>
            <w:r>
              <w:rPr>
                <w:sz w:val="19"/>
              </w:rPr>
            </w:r>
            <w:r>
              <w:rPr>
                <w:b/>
                <w:sz w:val="19"/>
              </w:rPr>
              <w:t>Mã</w:t>
            </w:r>
          </w:p>
        </w:tc>
        <w:tc>
          <w:tcPr>
            <w:tcW w:type="dxa" w:w="1440"/>
            <w:shd w:val="clear" w:color="auto" w:fill="E8EDF5"/>
          </w:tcPr>
          <w:p>
            <w:pPr>
              <w:spacing w:after="40"/>
            </w:pPr>
            <w:r>
              <w:rPr>
                <w:sz w:val="19"/>
              </w:rPr>
            </w:r>
            <w:r>
              <w:rPr>
                <w:b/>
                <w:sz w:val="19"/>
              </w:rPr>
              <w:t>Màn hình</w:t>
            </w:r>
          </w:p>
        </w:tc>
        <w:tc>
          <w:tcPr>
            <w:tcW w:type="dxa" w:w="1440"/>
            <w:shd w:val="clear" w:color="auto" w:fill="E8EDF5"/>
          </w:tcPr>
          <w:p>
            <w:pPr>
              <w:spacing w:after="40"/>
            </w:pPr>
            <w:r>
              <w:rPr>
                <w:sz w:val="19"/>
              </w:rPr>
            </w:r>
            <w:r>
              <w:rPr>
                <w:b/>
                <w:sz w:val="19"/>
              </w:rPr>
              <w:t>Actor chính</w:t>
            </w:r>
          </w:p>
        </w:tc>
        <w:tc>
          <w:tcPr>
            <w:tcW w:type="dxa" w:w="1440"/>
            <w:shd w:val="clear" w:color="auto" w:fill="E8EDF5"/>
          </w:tcPr>
          <w:p>
            <w:pPr>
              <w:spacing w:after="40"/>
            </w:pPr>
            <w:r>
              <w:rPr>
                <w:sz w:val="19"/>
              </w:rPr>
            </w:r>
            <w:r>
              <w:rPr>
                <w:b/>
                <w:sz w:val="19"/>
              </w:rPr>
              <w:t>UC phục vụ</w:t>
            </w:r>
          </w:p>
        </w:tc>
        <w:tc>
          <w:tcPr>
            <w:tcW w:type="dxa" w:w="1440"/>
            <w:shd w:val="clear" w:color="auto" w:fill="E8EDF5"/>
          </w:tcPr>
          <w:p>
            <w:pPr>
              <w:spacing w:after="40"/>
            </w:pPr>
            <w:r>
              <w:rPr>
                <w:sz w:val="19"/>
              </w:rPr>
            </w:r>
            <w:r>
              <w:rPr>
                <w:b/>
                <w:sz w:val="19"/>
              </w:rPr>
              <w:t>Độ chi tiết</w:t>
            </w:r>
          </w:p>
        </w:tc>
        <w:tc>
          <w:tcPr>
            <w:tcW w:type="dxa" w:w="1440"/>
            <w:shd w:val="clear" w:color="auto" w:fill="E8EDF5"/>
          </w:tcPr>
          <w:p>
            <w:pPr>
              <w:spacing w:after="40"/>
            </w:pPr>
            <w:r>
              <w:rPr>
                <w:sz w:val="19"/>
              </w:rPr>
            </w:r>
            <w:r>
              <w:rPr>
                <w:b/>
                <w:sz w:val="19"/>
              </w:rPr>
              <w:t>Số trạng thái được vẽ</w:t>
            </w:r>
          </w:p>
        </w:tc>
      </w:tr>
      <w:tr>
        <w:tc>
          <w:tcPr>
            <w:tcW w:type="dxa" w:w="1440"/>
          </w:tcPr>
          <w:p>
            <w:pPr>
              <w:spacing w:after="40"/>
            </w:pPr>
            <w:r>
              <w:rPr>
                <w:sz w:val="19"/>
              </w:rPr>
            </w:r>
            <w:r>
              <w:rPr>
                <w:sz w:val="19"/>
              </w:rPr>
              <w:t>SCR-01</w:t>
            </w:r>
          </w:p>
        </w:tc>
        <w:tc>
          <w:tcPr>
            <w:tcW w:type="dxa" w:w="1440"/>
          </w:tcPr>
          <w:p>
            <w:pPr>
              <w:spacing w:after="40"/>
            </w:pPr>
            <w:r>
              <w:rPr>
                <w:sz w:val="19"/>
              </w:rPr>
            </w:r>
            <w:r>
              <w:rPr>
                <w:sz w:val="19"/>
              </w:rPr>
              <w:t>Đăng nhập / SSO redirect</w:t>
            </w:r>
          </w:p>
        </w:tc>
        <w:tc>
          <w:tcPr>
            <w:tcW w:type="dxa" w:w="1440"/>
          </w:tcPr>
          <w:p>
            <w:pPr>
              <w:spacing w:after="40"/>
            </w:pPr>
            <w:r>
              <w:rPr>
                <w:sz w:val="19"/>
              </w:rPr>
            </w:r>
            <w:r>
              <w:rPr>
                <w:sz w:val="19"/>
              </w:rPr>
              <w:t>Cả 6 vai trò nội bộ</w:t>
            </w:r>
          </w:p>
        </w:tc>
        <w:tc>
          <w:tcPr>
            <w:tcW w:type="dxa" w:w="1440"/>
          </w:tcPr>
          <w:p>
            <w:pPr>
              <w:spacing w:after="40"/>
            </w:pPr>
            <w:r>
              <w:rPr>
                <w:sz w:val="19"/>
              </w:rPr>
            </w:r>
            <w:r>
              <w:rPr>
                <w:sz w:val="19"/>
              </w:rPr>
              <w:t>Tiền đề mọi UC; hiện thực hoá NFR-04</w:t>
            </w:r>
          </w:p>
        </w:tc>
        <w:tc>
          <w:tcPr>
            <w:tcW w:type="dxa" w:w="1440"/>
          </w:tcPr>
          <w:p>
            <w:pPr>
              <w:spacing w:after="40"/>
            </w:pPr>
            <w:r>
              <w:rPr>
                <w:sz w:val="19"/>
              </w:rPr>
            </w:r>
            <w:r>
              <w:rPr>
                <w:sz w:val="19"/>
              </w:rPr>
              <w:t>low-fi</w:t>
            </w:r>
          </w:p>
        </w:tc>
        <w:tc>
          <w:tcPr>
            <w:tcW w:type="dxa" w:w="1440"/>
          </w:tcPr>
          <w:p>
            <w:pPr>
              <w:spacing w:after="40"/>
            </w:pPr>
            <w:r>
              <w:rPr>
                <w:sz w:val="19"/>
              </w:rPr>
            </w:r>
            <w:r>
              <w:rPr>
                <w:sz w:val="19"/>
              </w:rPr>
              <w:t>2</w:t>
            </w:r>
          </w:p>
        </w:tc>
      </w:tr>
      <w:tr>
        <w:tc>
          <w:tcPr>
            <w:tcW w:type="dxa" w:w="1440"/>
          </w:tcPr>
          <w:p>
            <w:pPr>
              <w:spacing w:after="40"/>
            </w:pPr>
            <w:r>
              <w:rPr>
                <w:sz w:val="19"/>
              </w:rPr>
            </w:r>
            <w:r>
              <w:rPr>
                <w:sz w:val="19"/>
              </w:rPr>
              <w:t>SCR-02</w:t>
            </w:r>
          </w:p>
        </w:tc>
        <w:tc>
          <w:tcPr>
            <w:tcW w:type="dxa" w:w="1440"/>
          </w:tcPr>
          <w:p>
            <w:pPr>
              <w:spacing w:after="40"/>
            </w:pPr>
            <w:r>
              <w:rPr>
                <w:sz w:val="19"/>
              </w:rPr>
            </w:r>
            <w:r>
              <w:rPr>
                <w:sz w:val="19"/>
              </w:rPr>
              <w:t>Dashboard</w:t>
            </w:r>
          </w:p>
        </w:tc>
        <w:tc>
          <w:tcPr>
            <w:tcW w:type="dxa" w:w="1440"/>
          </w:tcPr>
          <w:p>
            <w:pPr>
              <w:spacing w:after="40"/>
            </w:pPr>
            <w:r>
              <w:rPr>
                <w:sz w:val="19"/>
              </w:rPr>
            </w:r>
            <w:r>
              <w:rPr>
                <w:sz w:val="19"/>
              </w:rPr>
              <w:t>Recruiter (chính); các vai trò khác thấy biến thể</w:t>
            </w:r>
          </w:p>
        </w:tc>
        <w:tc>
          <w:tcPr>
            <w:tcW w:type="dxa" w:w="1440"/>
          </w:tcPr>
          <w:p>
            <w:pPr>
              <w:spacing w:after="40"/>
            </w:pPr>
            <w:r>
              <w:rPr>
                <w:sz w:val="19"/>
              </w:rPr>
            </w:r>
            <w:r>
              <w:rPr>
                <w:sz w:val="19"/>
              </w:rPr>
              <w:t>UC-01, UC-02, UC-03 (biến thể Interviewer), UC-06, F10</w:t>
            </w:r>
          </w:p>
        </w:tc>
        <w:tc>
          <w:tcPr>
            <w:tcW w:type="dxa" w:w="1440"/>
          </w:tcPr>
          <w:p>
            <w:pPr>
              <w:spacing w:after="40"/>
            </w:pPr>
            <w:r>
              <w:rPr>
                <w:sz w:val="19"/>
              </w:rPr>
            </w:r>
            <w:r>
              <w:rPr>
                <w:sz w:val="19"/>
              </w:rPr>
              <w:t>high-fi</w:t>
            </w:r>
          </w:p>
        </w:tc>
        <w:tc>
          <w:tcPr>
            <w:tcW w:type="dxa" w:w="1440"/>
          </w:tcPr>
          <w:p>
            <w:pPr>
              <w:spacing w:after="40"/>
            </w:pPr>
            <w:r>
              <w:rPr>
                <w:sz w:val="19"/>
              </w:rPr>
            </w:r>
            <w:r>
              <w:rPr>
                <w:sz w:val="19"/>
              </w:rPr>
              <w:t>2</w:t>
            </w:r>
          </w:p>
        </w:tc>
      </w:tr>
      <w:tr>
        <w:tc>
          <w:tcPr>
            <w:tcW w:type="dxa" w:w="1440"/>
          </w:tcPr>
          <w:p>
            <w:pPr>
              <w:spacing w:after="40"/>
            </w:pPr>
            <w:r>
              <w:rPr>
                <w:sz w:val="19"/>
              </w:rPr>
            </w:r>
            <w:r>
              <w:rPr>
                <w:sz w:val="19"/>
              </w:rPr>
              <w:t>SCR-03</w:t>
            </w:r>
          </w:p>
        </w:tc>
        <w:tc>
          <w:tcPr>
            <w:tcW w:type="dxa" w:w="1440"/>
          </w:tcPr>
          <w:p>
            <w:pPr>
              <w:spacing w:after="40"/>
            </w:pPr>
            <w:r>
              <w:rPr>
                <w:sz w:val="19"/>
              </w:rPr>
            </w:r>
            <w:r>
              <w:rPr>
                <w:sz w:val="19"/>
              </w:rPr>
              <w:t>JD Detail — Kanban Pipeline</w:t>
            </w:r>
          </w:p>
        </w:tc>
        <w:tc>
          <w:tcPr>
            <w:tcW w:type="dxa" w:w="1440"/>
          </w:tcPr>
          <w:p>
            <w:pPr>
              <w:spacing w:after="40"/>
            </w:pPr>
            <w:r>
              <w:rPr>
                <w:sz w:val="19"/>
              </w:rPr>
            </w:r>
            <w:r>
              <w:rPr>
                <w:sz w:val="19"/>
              </w:rPr>
              <w:t>Recruiter, Hiring Manager (chỉ đọc)</w:t>
            </w:r>
          </w:p>
        </w:tc>
        <w:tc>
          <w:tcPr>
            <w:tcW w:type="dxa" w:w="1440"/>
          </w:tcPr>
          <w:p>
            <w:pPr>
              <w:spacing w:after="40"/>
            </w:pPr>
            <w:r>
              <w:rPr>
                <w:sz w:val="19"/>
              </w:rPr>
            </w:r>
            <w:r>
              <w:rPr>
                <w:sz w:val="19"/>
              </w:rPr>
              <w:t>UC-02 nối sang UC-01</w:t>
            </w:r>
          </w:p>
        </w:tc>
        <w:tc>
          <w:tcPr>
            <w:tcW w:type="dxa" w:w="1440"/>
          </w:tcPr>
          <w:p>
            <w:pPr>
              <w:spacing w:after="40"/>
            </w:pPr>
            <w:r>
              <w:rPr>
                <w:sz w:val="19"/>
              </w:rPr>
            </w:r>
            <w:r>
              <w:rPr>
                <w:sz w:val="19"/>
              </w:rPr>
              <w:t>high-fi</w:t>
            </w:r>
          </w:p>
        </w:tc>
        <w:tc>
          <w:tcPr>
            <w:tcW w:type="dxa" w:w="1440"/>
          </w:tcPr>
          <w:p>
            <w:pPr>
              <w:spacing w:after="40"/>
            </w:pPr>
            <w:r>
              <w:rPr>
                <w:sz w:val="19"/>
              </w:rPr>
            </w:r>
            <w:r>
              <w:rPr>
                <w:sz w:val="19"/>
              </w:rPr>
              <w:t>2</w:t>
            </w:r>
          </w:p>
        </w:tc>
      </w:tr>
      <w:tr>
        <w:tc>
          <w:tcPr>
            <w:tcW w:type="dxa" w:w="1440"/>
          </w:tcPr>
          <w:p>
            <w:pPr>
              <w:spacing w:after="40"/>
            </w:pPr>
            <w:r>
              <w:rPr>
                <w:sz w:val="19"/>
              </w:rPr>
            </w:r>
            <w:r>
              <w:rPr>
                <w:sz w:val="19"/>
              </w:rPr>
              <w:t>SCR-04</w:t>
            </w:r>
          </w:p>
        </w:tc>
        <w:tc>
          <w:tcPr>
            <w:tcW w:type="dxa" w:w="1440"/>
          </w:tcPr>
          <w:p>
            <w:pPr>
              <w:spacing w:after="40"/>
            </w:pPr>
            <w:r>
              <w:rPr>
                <w:sz w:val="19"/>
              </w:rPr>
            </w:r>
            <w:r>
              <w:rPr>
                <w:sz w:val="19"/>
              </w:rPr>
              <w:t>Candidate Profile và Timeline</w:t>
            </w:r>
          </w:p>
        </w:tc>
        <w:tc>
          <w:tcPr>
            <w:tcW w:type="dxa" w:w="1440"/>
          </w:tcPr>
          <w:p>
            <w:pPr>
              <w:spacing w:after="40"/>
            </w:pPr>
            <w:r>
              <w:rPr>
                <w:sz w:val="19"/>
              </w:rPr>
            </w:r>
            <w:r>
              <w:rPr>
                <w:sz w:val="19"/>
              </w:rPr>
              <w:t>Recruiter, Hiring Manager; chặn theo phạm vi phòng ban theo BR-20</w:t>
            </w:r>
          </w:p>
        </w:tc>
        <w:tc>
          <w:tcPr>
            <w:tcW w:type="dxa" w:w="1440"/>
          </w:tcPr>
          <w:p>
            <w:pPr>
              <w:spacing w:after="40"/>
            </w:pPr>
            <w:r>
              <w:rPr>
                <w:sz w:val="19"/>
              </w:rPr>
            </w:r>
            <w:r>
              <w:rPr>
                <w:sz w:val="19"/>
              </w:rPr>
              <w:t>UC-02, UC-03 (xem), UC-04</w:t>
            </w:r>
          </w:p>
        </w:tc>
        <w:tc>
          <w:tcPr>
            <w:tcW w:type="dxa" w:w="1440"/>
          </w:tcPr>
          <w:p>
            <w:pPr>
              <w:spacing w:after="40"/>
            </w:pPr>
            <w:r>
              <w:rPr>
                <w:sz w:val="19"/>
              </w:rPr>
            </w:r>
            <w:r>
              <w:rPr>
                <w:sz w:val="19"/>
              </w:rPr>
              <w:t>mid-fi</w:t>
            </w:r>
          </w:p>
        </w:tc>
        <w:tc>
          <w:tcPr>
            <w:tcW w:type="dxa" w:w="1440"/>
          </w:tcPr>
          <w:p>
            <w:pPr>
              <w:spacing w:after="40"/>
            </w:pPr>
            <w:r>
              <w:rPr>
                <w:sz w:val="19"/>
              </w:rPr>
            </w:r>
            <w:r>
              <w:rPr>
                <w:sz w:val="19"/>
              </w:rPr>
              <w:t>2</w:t>
            </w:r>
          </w:p>
        </w:tc>
      </w:tr>
      <w:tr>
        <w:tc>
          <w:tcPr>
            <w:tcW w:type="dxa" w:w="1440"/>
          </w:tcPr>
          <w:p>
            <w:pPr>
              <w:spacing w:after="40"/>
            </w:pPr>
            <w:r>
              <w:rPr>
                <w:sz w:val="19"/>
              </w:rPr>
            </w:r>
            <w:r>
              <w:rPr>
                <w:sz w:val="19"/>
              </w:rPr>
              <w:t>SCR-05</w:t>
            </w:r>
          </w:p>
        </w:tc>
        <w:tc>
          <w:tcPr>
            <w:tcW w:type="dxa" w:w="1440"/>
          </w:tcPr>
          <w:p>
            <w:pPr>
              <w:spacing w:after="40"/>
            </w:pPr>
            <w:r>
              <w:rPr>
                <w:sz w:val="19"/>
              </w:rPr>
            </w:r>
            <w:r>
              <w:rPr>
                <w:sz w:val="19"/>
              </w:rPr>
              <w:t>Schedule Interview (modal)</w:t>
            </w:r>
          </w:p>
        </w:tc>
        <w:tc>
          <w:tcPr>
            <w:tcW w:type="dxa" w:w="1440"/>
          </w:tcPr>
          <w:p>
            <w:pPr>
              <w:spacing w:after="40"/>
            </w:pPr>
            <w:r>
              <w:rPr>
                <w:sz w:val="19"/>
              </w:rPr>
            </w:r>
            <w:r>
              <w:rPr>
                <w:sz w:val="19"/>
              </w:rPr>
              <w:t>Recruiter</w:t>
            </w:r>
          </w:p>
        </w:tc>
        <w:tc>
          <w:tcPr>
            <w:tcW w:type="dxa" w:w="1440"/>
          </w:tcPr>
          <w:p>
            <w:pPr>
              <w:spacing w:after="40"/>
            </w:pPr>
            <w:r>
              <w:rPr>
                <w:sz w:val="19"/>
              </w:rPr>
            </w:r>
            <w:r>
              <w:rPr>
                <w:sz w:val="19"/>
              </w:rPr>
              <w:t>UC-01</w:t>
            </w:r>
          </w:p>
        </w:tc>
        <w:tc>
          <w:tcPr>
            <w:tcW w:type="dxa" w:w="1440"/>
          </w:tcPr>
          <w:p>
            <w:pPr>
              <w:spacing w:after="40"/>
            </w:pPr>
            <w:r>
              <w:rPr>
                <w:sz w:val="19"/>
              </w:rPr>
            </w:r>
            <w:r>
              <w:rPr>
                <w:sz w:val="19"/>
              </w:rPr>
              <w:t>high-fi</w:t>
            </w:r>
          </w:p>
        </w:tc>
        <w:tc>
          <w:tcPr>
            <w:tcW w:type="dxa" w:w="1440"/>
          </w:tcPr>
          <w:p>
            <w:pPr>
              <w:spacing w:after="40"/>
            </w:pPr>
            <w:r>
              <w:rPr>
                <w:sz w:val="19"/>
              </w:rPr>
            </w:r>
            <w:r>
              <w:rPr>
                <w:sz w:val="19"/>
              </w:rPr>
              <w:t>3</w:t>
            </w:r>
          </w:p>
        </w:tc>
      </w:tr>
      <w:tr>
        <w:tc>
          <w:tcPr>
            <w:tcW w:type="dxa" w:w="1440"/>
          </w:tcPr>
          <w:p>
            <w:pPr>
              <w:spacing w:after="40"/>
            </w:pPr>
            <w:r>
              <w:rPr>
                <w:sz w:val="19"/>
              </w:rPr>
            </w:r>
            <w:r>
              <w:rPr>
                <w:sz w:val="19"/>
              </w:rPr>
              <w:t>SCR-06</w:t>
            </w:r>
          </w:p>
        </w:tc>
        <w:tc>
          <w:tcPr>
            <w:tcW w:type="dxa" w:w="1440"/>
          </w:tcPr>
          <w:p>
            <w:pPr>
              <w:spacing w:after="40"/>
            </w:pPr>
            <w:r>
              <w:rPr>
                <w:sz w:val="19"/>
              </w:rPr>
            </w:r>
            <w:r>
              <w:rPr>
                <w:sz w:val="19"/>
              </w:rPr>
              <w:t>Scorecard</w:t>
            </w:r>
          </w:p>
        </w:tc>
        <w:tc>
          <w:tcPr>
            <w:tcW w:type="dxa" w:w="1440"/>
          </w:tcPr>
          <w:p>
            <w:pPr>
              <w:spacing w:after="40"/>
            </w:pPr>
            <w:r>
              <w:rPr>
                <w:sz w:val="19"/>
              </w:rPr>
            </w:r>
            <w:r>
              <w:rPr>
                <w:sz w:val="19"/>
              </w:rPr>
              <w:t>Interviewer</w:t>
            </w:r>
          </w:p>
        </w:tc>
        <w:tc>
          <w:tcPr>
            <w:tcW w:type="dxa" w:w="1440"/>
          </w:tcPr>
          <w:p>
            <w:pPr>
              <w:spacing w:after="40"/>
            </w:pPr>
            <w:r>
              <w:rPr>
                <w:sz w:val="19"/>
              </w:rPr>
            </w:r>
            <w:r>
              <w:rPr>
                <w:sz w:val="19"/>
              </w:rPr>
              <w:t>UC-03</w:t>
            </w:r>
          </w:p>
        </w:tc>
        <w:tc>
          <w:tcPr>
            <w:tcW w:type="dxa" w:w="1440"/>
          </w:tcPr>
          <w:p>
            <w:pPr>
              <w:spacing w:after="40"/>
            </w:pPr>
            <w:r>
              <w:rPr>
                <w:sz w:val="19"/>
              </w:rPr>
            </w:r>
            <w:r>
              <w:rPr>
                <w:sz w:val="19"/>
              </w:rPr>
              <w:t>high-fi</w:t>
            </w:r>
          </w:p>
        </w:tc>
        <w:tc>
          <w:tcPr>
            <w:tcW w:type="dxa" w:w="1440"/>
          </w:tcPr>
          <w:p>
            <w:pPr>
              <w:spacing w:after="40"/>
            </w:pPr>
            <w:r>
              <w:rPr>
                <w:sz w:val="19"/>
              </w:rPr>
            </w:r>
            <w:r>
              <w:rPr>
                <w:sz w:val="19"/>
              </w:rPr>
              <w:t>2</w:t>
            </w:r>
          </w:p>
        </w:tc>
      </w:tr>
      <w:tr>
        <w:tc>
          <w:tcPr>
            <w:tcW w:type="dxa" w:w="1440"/>
          </w:tcPr>
          <w:p>
            <w:pPr>
              <w:spacing w:after="40"/>
            </w:pPr>
            <w:r>
              <w:rPr>
                <w:sz w:val="19"/>
              </w:rPr>
            </w:r>
            <w:r>
              <w:rPr>
                <w:sz w:val="19"/>
              </w:rPr>
              <w:t>SCR-07</w:t>
            </w:r>
          </w:p>
        </w:tc>
        <w:tc>
          <w:tcPr>
            <w:tcW w:type="dxa" w:w="1440"/>
          </w:tcPr>
          <w:p>
            <w:pPr>
              <w:spacing w:after="40"/>
            </w:pPr>
            <w:r>
              <w:rPr>
                <w:sz w:val="19"/>
              </w:rPr>
            </w:r>
            <w:r>
              <w:rPr>
                <w:sz w:val="19"/>
              </w:rPr>
              <w:t>Offer Wizard 4 bước</w:t>
            </w:r>
          </w:p>
        </w:tc>
        <w:tc>
          <w:tcPr>
            <w:tcW w:type="dxa" w:w="1440"/>
          </w:tcPr>
          <w:p>
            <w:pPr>
              <w:spacing w:after="40"/>
            </w:pPr>
            <w:r>
              <w:rPr>
                <w:sz w:val="19"/>
              </w:rPr>
            </w:r>
            <w:r>
              <w:rPr>
                <w:sz w:val="19"/>
              </w:rPr>
              <w:t>Recruiter</w:t>
            </w:r>
          </w:p>
        </w:tc>
        <w:tc>
          <w:tcPr>
            <w:tcW w:type="dxa" w:w="1440"/>
          </w:tcPr>
          <w:p>
            <w:pPr>
              <w:spacing w:after="40"/>
            </w:pPr>
            <w:r>
              <w:rPr>
                <w:sz w:val="19"/>
              </w:rPr>
            </w:r>
            <w:r>
              <w:rPr>
                <w:sz w:val="19"/>
              </w:rPr>
              <w:t>UC-04, UC-06</w:t>
            </w:r>
          </w:p>
        </w:tc>
        <w:tc>
          <w:tcPr>
            <w:tcW w:type="dxa" w:w="1440"/>
          </w:tcPr>
          <w:p>
            <w:pPr>
              <w:spacing w:after="40"/>
            </w:pPr>
            <w:r>
              <w:rPr>
                <w:sz w:val="19"/>
              </w:rPr>
            </w:r>
            <w:r>
              <w:rPr>
                <w:sz w:val="19"/>
              </w:rPr>
              <w:t>high-fi</w:t>
            </w:r>
          </w:p>
        </w:tc>
        <w:tc>
          <w:tcPr>
            <w:tcW w:type="dxa" w:w="1440"/>
          </w:tcPr>
          <w:p>
            <w:pPr>
              <w:spacing w:after="40"/>
            </w:pPr>
            <w:r>
              <w:rPr>
                <w:sz w:val="19"/>
              </w:rPr>
            </w:r>
            <w:r>
              <w:rPr>
                <w:sz w:val="19"/>
              </w:rPr>
              <w:t>3</w:t>
            </w:r>
          </w:p>
        </w:tc>
      </w:tr>
      <w:tr>
        <w:tc>
          <w:tcPr>
            <w:tcW w:type="dxa" w:w="1440"/>
          </w:tcPr>
          <w:p>
            <w:pPr>
              <w:spacing w:after="40"/>
            </w:pPr>
            <w:r>
              <w:rPr>
                <w:sz w:val="19"/>
              </w:rPr>
            </w:r>
            <w:r>
              <w:rPr>
                <w:sz w:val="19"/>
              </w:rPr>
              <w:t>SCR-08</w:t>
            </w:r>
          </w:p>
        </w:tc>
        <w:tc>
          <w:tcPr>
            <w:tcW w:type="dxa" w:w="1440"/>
          </w:tcPr>
          <w:p>
            <w:pPr>
              <w:spacing w:after="40"/>
            </w:pPr>
            <w:r>
              <w:rPr>
                <w:sz w:val="19"/>
              </w:rPr>
            </w:r>
            <w:r>
              <w:rPr>
                <w:sz w:val="19"/>
              </w:rPr>
              <w:t>Offer Approval Inbox</w:t>
            </w:r>
          </w:p>
        </w:tc>
        <w:tc>
          <w:tcPr>
            <w:tcW w:type="dxa" w:w="1440"/>
          </w:tcPr>
          <w:p>
            <w:pPr>
              <w:spacing w:after="40"/>
            </w:pPr>
            <w:r>
              <w:rPr>
                <w:sz w:val="19"/>
              </w:rPr>
            </w:r>
            <w:r>
              <w:rPr>
                <w:sz w:val="19"/>
              </w:rPr>
              <w:t>Hiring Manager, Head of HR, người duyệt Tài chính</w:t>
            </w:r>
          </w:p>
        </w:tc>
        <w:tc>
          <w:tcPr>
            <w:tcW w:type="dxa" w:w="1440"/>
          </w:tcPr>
          <w:p>
            <w:pPr>
              <w:spacing w:after="40"/>
            </w:pPr>
            <w:r>
              <w:rPr>
                <w:sz w:val="19"/>
              </w:rPr>
            </w:r>
            <w:r>
              <w:rPr>
                <w:sz w:val="19"/>
              </w:rPr>
              <w:t>UC-04</w:t>
            </w:r>
          </w:p>
        </w:tc>
        <w:tc>
          <w:tcPr>
            <w:tcW w:type="dxa" w:w="1440"/>
          </w:tcPr>
          <w:p>
            <w:pPr>
              <w:spacing w:after="40"/>
            </w:pPr>
            <w:r>
              <w:rPr>
                <w:sz w:val="19"/>
              </w:rPr>
            </w:r>
            <w:r>
              <w:rPr>
                <w:sz w:val="19"/>
              </w:rPr>
              <w:t>mid-fi</w:t>
            </w:r>
          </w:p>
        </w:tc>
        <w:tc>
          <w:tcPr>
            <w:tcW w:type="dxa" w:w="1440"/>
          </w:tcPr>
          <w:p>
            <w:pPr>
              <w:spacing w:after="40"/>
            </w:pPr>
            <w:r>
              <w:rPr>
                <w:sz w:val="19"/>
              </w:rPr>
            </w:r>
            <w:r>
              <w:rPr>
                <w:sz w:val="19"/>
              </w:rPr>
              <w:t>2</w:t>
            </w:r>
          </w:p>
        </w:tc>
      </w:tr>
      <w:tr>
        <w:tc>
          <w:tcPr>
            <w:tcW w:type="dxa" w:w="1440"/>
          </w:tcPr>
          <w:p>
            <w:pPr>
              <w:spacing w:after="40"/>
            </w:pPr>
            <w:r>
              <w:rPr>
                <w:sz w:val="19"/>
              </w:rPr>
            </w:r>
            <w:r>
              <w:rPr>
                <w:sz w:val="19"/>
              </w:rPr>
              <w:t>SCR-09</w:t>
            </w:r>
          </w:p>
        </w:tc>
        <w:tc>
          <w:tcPr>
            <w:tcW w:type="dxa" w:w="1440"/>
          </w:tcPr>
          <w:p>
            <w:pPr>
              <w:spacing w:after="40"/>
            </w:pPr>
            <w:r>
              <w:rPr>
                <w:sz w:val="19"/>
              </w:rPr>
            </w:r>
            <w:r>
              <w:rPr>
                <w:sz w:val="19"/>
              </w:rPr>
              <w:t>Candidate Portal</w:t>
            </w:r>
          </w:p>
        </w:tc>
        <w:tc>
          <w:tcPr>
            <w:tcW w:type="dxa" w:w="1440"/>
          </w:tcPr>
          <w:p>
            <w:pPr>
              <w:spacing w:after="40"/>
            </w:pPr>
            <w:r>
              <w:rPr>
                <w:sz w:val="19"/>
              </w:rPr>
            </w:r>
            <w:r>
              <w:rPr>
                <w:sz w:val="19"/>
              </w:rPr>
              <w:t>Ứng viên</w:t>
            </w:r>
          </w:p>
        </w:tc>
        <w:tc>
          <w:tcPr>
            <w:tcW w:type="dxa" w:w="1440"/>
          </w:tcPr>
          <w:p>
            <w:pPr>
              <w:spacing w:after="40"/>
            </w:pPr>
            <w:r>
              <w:rPr>
                <w:sz w:val="19"/>
              </w:rPr>
            </w:r>
            <w:r>
              <w:rPr>
                <w:sz w:val="19"/>
              </w:rPr>
              <w:t>UC-01, UC-04, UC-06</w:t>
            </w:r>
          </w:p>
        </w:tc>
        <w:tc>
          <w:tcPr>
            <w:tcW w:type="dxa" w:w="1440"/>
          </w:tcPr>
          <w:p>
            <w:pPr>
              <w:spacing w:after="40"/>
            </w:pPr>
            <w:r>
              <w:rPr>
                <w:sz w:val="19"/>
              </w:rPr>
            </w:r>
            <w:r>
              <w:rPr>
                <w:sz w:val="19"/>
              </w:rPr>
              <w:t>mid-fi</w:t>
            </w:r>
          </w:p>
        </w:tc>
        <w:tc>
          <w:tcPr>
            <w:tcW w:type="dxa" w:w="1440"/>
          </w:tcPr>
          <w:p>
            <w:pPr>
              <w:spacing w:after="40"/>
            </w:pPr>
            <w:r>
              <w:rPr>
                <w:sz w:val="19"/>
              </w:rPr>
            </w:r>
            <w:r>
              <w:rPr>
                <w:sz w:val="19"/>
              </w:rPr>
              <w:t>3</w:t>
            </w:r>
          </w:p>
        </w:tc>
      </w:tr>
      <w:tr>
        <w:tc>
          <w:tcPr>
            <w:tcW w:type="dxa" w:w="1440"/>
          </w:tcPr>
          <w:p>
            <w:pPr>
              <w:spacing w:after="40"/>
            </w:pPr>
            <w:r>
              <w:rPr>
                <w:sz w:val="19"/>
              </w:rPr>
            </w:r>
            <w:r>
              <w:rPr>
                <w:sz w:val="19"/>
              </w:rPr>
              <w:t>SCR-10</w:t>
            </w:r>
          </w:p>
        </w:tc>
        <w:tc>
          <w:tcPr>
            <w:tcW w:type="dxa" w:w="1440"/>
          </w:tcPr>
          <w:p>
            <w:pPr>
              <w:spacing w:after="40"/>
            </w:pPr>
            <w:r>
              <w:rPr>
                <w:sz w:val="19"/>
              </w:rPr>
            </w:r>
            <w:r>
              <w:rPr>
                <w:sz w:val="19"/>
              </w:rPr>
              <w:t>Reports Dashboard</w:t>
            </w:r>
          </w:p>
        </w:tc>
        <w:tc>
          <w:tcPr>
            <w:tcW w:type="dxa" w:w="1440"/>
          </w:tcPr>
          <w:p>
            <w:pPr>
              <w:spacing w:after="40"/>
            </w:pPr>
            <w:r>
              <w:rPr>
                <w:sz w:val="19"/>
              </w:rPr>
            </w:r>
            <w:r>
              <w:rPr>
                <w:sz w:val="19"/>
              </w:rPr>
              <w:t>HR Admin, Head of HR</w:t>
            </w:r>
          </w:p>
        </w:tc>
        <w:tc>
          <w:tcPr>
            <w:tcW w:type="dxa" w:w="1440"/>
          </w:tcPr>
          <w:p>
            <w:pPr>
              <w:spacing w:after="40"/>
            </w:pPr>
            <w:r>
              <w:rPr>
                <w:sz w:val="19"/>
              </w:rPr>
            </w:r>
            <w:r>
              <w:rPr>
                <w:sz w:val="19"/>
              </w:rPr>
              <w:t>UC-05</w:t>
            </w:r>
          </w:p>
        </w:tc>
        <w:tc>
          <w:tcPr>
            <w:tcW w:type="dxa" w:w="1440"/>
          </w:tcPr>
          <w:p>
            <w:pPr>
              <w:spacing w:after="40"/>
            </w:pPr>
            <w:r>
              <w:rPr>
                <w:sz w:val="19"/>
              </w:rPr>
            </w:r>
            <w:r>
              <w:rPr>
                <w:sz w:val="19"/>
              </w:rPr>
              <w:t>mid-fi</w:t>
            </w:r>
          </w:p>
        </w:tc>
        <w:tc>
          <w:tcPr>
            <w:tcW w:type="dxa" w:w="1440"/>
          </w:tcPr>
          <w:p>
            <w:pPr>
              <w:spacing w:after="40"/>
            </w:pPr>
            <w:r>
              <w:rPr>
                <w:sz w:val="19"/>
              </w:rPr>
            </w:r>
            <w:r>
              <w:rPr>
                <w:sz w:val="19"/>
              </w:rPr>
              <w:t>2</w:t>
            </w:r>
          </w:p>
        </w:tc>
      </w:tr>
      <w:tr>
        <w:tc>
          <w:tcPr>
            <w:tcW w:type="dxa" w:w="1440"/>
          </w:tcPr>
          <w:p>
            <w:pPr>
              <w:spacing w:after="40"/>
            </w:pPr>
            <w:r>
              <w:rPr>
                <w:sz w:val="19"/>
              </w:rPr>
            </w:r>
            <w:r>
              <w:rPr>
                <w:sz w:val="19"/>
              </w:rPr>
              <w:t>SCR-11</w:t>
            </w:r>
          </w:p>
        </w:tc>
        <w:tc>
          <w:tcPr>
            <w:tcW w:type="dxa" w:w="1440"/>
          </w:tcPr>
          <w:p>
            <w:pPr>
              <w:spacing w:after="40"/>
            </w:pPr>
            <w:r>
              <w:rPr>
                <w:sz w:val="19"/>
              </w:rPr>
            </w:r>
            <w:r>
              <w:rPr>
                <w:sz w:val="19"/>
              </w:rPr>
              <w:t>Admin — Users và Departments</w:t>
            </w:r>
          </w:p>
        </w:tc>
        <w:tc>
          <w:tcPr>
            <w:tcW w:type="dxa" w:w="1440"/>
          </w:tcPr>
          <w:p>
            <w:pPr>
              <w:spacing w:after="40"/>
            </w:pPr>
            <w:r>
              <w:rPr>
                <w:sz w:val="19"/>
              </w:rPr>
            </w:r>
            <w:r>
              <w:rPr>
                <w:sz w:val="19"/>
              </w:rPr>
              <w:t>HR Admin</w:t>
            </w:r>
          </w:p>
        </w:tc>
        <w:tc>
          <w:tcPr>
            <w:tcW w:type="dxa" w:w="1440"/>
          </w:tcPr>
          <w:p>
            <w:pPr>
              <w:spacing w:after="40"/>
            </w:pPr>
            <w:r>
              <w:rPr>
                <w:sz w:val="19"/>
              </w:rPr>
            </w:r>
            <w:r>
              <w:rPr>
                <w:sz w:val="19"/>
              </w:rPr>
              <w:t>F09, ngoài 5 UC trọng tâm (X-07)</w:t>
            </w:r>
          </w:p>
        </w:tc>
        <w:tc>
          <w:tcPr>
            <w:tcW w:type="dxa" w:w="1440"/>
          </w:tcPr>
          <w:p>
            <w:pPr>
              <w:spacing w:after="40"/>
            </w:pPr>
            <w:r>
              <w:rPr>
                <w:sz w:val="19"/>
              </w:rPr>
            </w:r>
            <w:r>
              <w:rPr>
                <w:sz w:val="19"/>
              </w:rPr>
              <w:t>low-fi</w:t>
            </w:r>
          </w:p>
        </w:tc>
        <w:tc>
          <w:tcPr>
            <w:tcW w:type="dxa" w:w="1440"/>
          </w:tcPr>
          <w:p>
            <w:pPr>
              <w:spacing w:after="40"/>
            </w:pPr>
            <w:r>
              <w:rPr>
                <w:sz w:val="19"/>
              </w:rPr>
            </w:r>
            <w:r>
              <w:rPr>
                <w:sz w:val="19"/>
              </w:rPr>
              <w:t>2</w:t>
            </w:r>
          </w:p>
        </w:tc>
      </w:tr>
    </w:tbl>
    <w:p/>
    <w:p>
      <w:pPr>
        <w:spacing w:after="120"/>
        <w:jc w:val="both"/>
      </w:pPr>
      <w:r>
        <w:t>Kết luận về độ phủ: toàn bộ 6 use case (UC-01…UC-06) và hai chức năng F09, F10 đều có ít nhất một màn hình phục vụ, phần lớn có từ ba màn trở lên; và không màn hình nào thừa — mỗi màn đều phục vụ ít nhất một use case hoặc là tiền đề kỹ thuật bắt buộc. Trong quá trình lập bảng ngược, một màn hình đã bị loại bỏ trước khi vẽ là "Trung tâm thông báo" cho F10, vì mọi bước của F10 đã được phục vụ bởi chuông thông báo trên thanh trên và bởi email.</w:t>
      </w:r>
    </w:p>
    <w:p>
      <w:pPr>
        <w:pStyle w:val="Heading3"/>
      </w:pPr>
      <w:r>
        <w:t>5.5.3. Một user flow: Recruiter từ sàng lọc CV tới khi lịch được tạo</w:t>
      </w:r>
    </w:p>
    <w:p>
      <w:pPr>
        <w:spacing w:after="120"/>
        <w:jc w:val="both"/>
      </w:pPr>
      <w:r>
        <w:t xml:space="preserve">Hình 5.5 nối UC-02 và UC-01 vì trong thực tế vận hành hai use case này được thực hiện liên tiếp trong cùng một phiên làm việc: Recruiter sàng lọc xong là xếp lịch ngay. Nhánh xung đột lịch được vẽ đầy đủ vì đây là điểm phức tạp nhất của luồng. Hai user flow còn lại — Interviewer ghi feedback, và luồng offer từ wizard qua các cấp duyệt tới phản hồi của ứng viên — nằm ở </w:t>
      </w:r>
      <w:r>
        <w:rPr>
          <w:rFonts w:ascii="Consolas" w:hAnsi="Consolas"/>
          <w:color w:val="B03060"/>
          <w:sz w:val="20"/>
        </w:rPr>
        <w:t>wireframes/README.md</w:t>
      </w:r>
      <w:r>
        <w:t xml:space="preserve"> mục 3.</w:t>
      </w:r>
    </w:p>
    <w:p>
      <w:pPr>
        <w:spacing w:after="120"/>
        <w:jc w:val="both"/>
      </w:pPr>
      <w:r>
        <w:rPr>
          <w:b/>
        </w:rPr>
        <w:t>Hình 5.5 — User flow Recruiter: sàng lọc CV và xếp lịch phỏng vấn (UC-02 nối UC-01)</w:t>
      </w:r>
    </w:p>
    <w:p>
      <w:pPr>
        <w:spacing w:before="120"/>
      </w:pPr>
      <w:r>
        <w:rPr>
          <w:i/>
          <w:color w:val="884400"/>
          <w:sz w:val="18"/>
        </w:rPr>
        <w:t>[Sơ đồ Mermaid — chèn ảnh render vào vị trí này khi lên bản in. Mã nguồn sơ đồ giữ nguyên bên dưới để đối chiếu.]</w:t>
      </w:r>
    </w:p>
    <w:tbl>
      <w:tblPr>
        <w:tblStyle w:val="TableGrid"/>
        <w:tblW w:type="auto" w:w="0"/>
        <w:tblLook w:firstColumn="1" w:firstRow="1" w:lastColumn="0" w:lastRow="0" w:noHBand="0" w:noVBand="1" w:val="04A0"/>
      </w:tblPr>
      <w:tblGrid>
        <w:gridCol w:w="8640"/>
      </w:tblGrid>
      <w:tr>
        <w:tc>
          <w:tcPr>
            <w:tcW w:type="dxa" w:w="8640"/>
            <w:shd w:val="clear" w:color="auto" w:fill="FFF8E7"/>
          </w:tcPr>
          <w:p>
            <w:pPr>
              <w:spacing w:after="0" w:line="240" w:lineRule="auto"/>
            </w:pPr>
            <w:r/>
            <w:r>
              <w:rPr>
                <w:rFonts w:ascii="Consolas" w:hAnsi="Consolas"/>
                <w:sz w:val="17"/>
              </w:rPr>
              <w:t>flowchart TD</w:t>
            </w:r>
          </w:p>
          <w:p>
            <w:pPr>
              <w:spacing w:after="0" w:line="240" w:lineRule="auto"/>
            </w:pPr>
            <w:r>
              <w:rPr>
                <w:rFonts w:ascii="Consolas" w:hAnsi="Consolas"/>
                <w:sz w:val="17"/>
              </w:rPr>
              <w:t xml:space="preserve">    A["SCR-02 Dashboard&lt;br/&gt;thẻ việc cần làm: CV mới chờ sàng lọc"] --&gt; B["SCR-03 Kanban&lt;br/&gt;cột Mới nộp của JD-01"]</w:t>
            </w:r>
          </w:p>
          <w:p>
            <w:pPr>
              <w:spacing w:after="0" w:line="240" w:lineRule="auto"/>
            </w:pPr>
            <w:r>
              <w:rPr>
                <w:rFonts w:ascii="Consolas" w:hAnsi="Consolas"/>
                <w:sz w:val="17"/>
              </w:rPr>
              <w:t xml:space="preserve">    B --&gt; C["SCR-04 Candidate Profile&lt;br/&gt;đọc CV, đối chiếu JD, UC-02 bước 3"]</w:t>
            </w:r>
          </w:p>
          <w:p>
            <w:pPr>
              <w:spacing w:after="0" w:line="240" w:lineRule="auto"/>
            </w:pPr>
            <w:r>
              <w:rPr>
                <w:rFonts w:ascii="Consolas" w:hAnsi="Consolas"/>
                <w:sz w:val="17"/>
              </w:rPr>
              <w:t xml:space="preserve">    C --&gt; D{"UC-02 bước 4:&lt;br/&gt;Shortlist hay Reject?"}</w:t>
            </w:r>
          </w:p>
          <w:p>
            <w:pPr>
              <w:spacing w:after="0" w:line="240" w:lineRule="auto"/>
            </w:pPr>
            <w:r>
              <w:rPr>
                <w:rFonts w:ascii="Consolas" w:hAnsi="Consolas"/>
                <w:sz w:val="17"/>
              </w:rPr>
              <w:t xml:space="preserve">    D --&gt;|"Reject"| E["SCR-04, bắt buộc chọn lý do,&lt;br/&gt;UC-02 bước 5"]</w:t>
            </w:r>
          </w:p>
          <w:p>
            <w:pPr>
              <w:spacing w:after="0" w:line="240" w:lineRule="auto"/>
            </w:pPr>
            <w:r>
              <w:rPr>
                <w:rFonts w:ascii="Consolas" w:hAnsi="Consolas"/>
                <w:sz w:val="17"/>
              </w:rPr>
              <w:t xml:space="preserve">    E --&gt; F{"Đưa vào talent pool?&lt;br/&gt;UC-02 A4.1"}</w:t>
            </w:r>
          </w:p>
          <w:p>
            <w:pPr>
              <w:spacing w:after="0" w:line="240" w:lineRule="auto"/>
            </w:pPr>
            <w:r>
              <w:rPr>
                <w:rFonts w:ascii="Consolas" w:hAnsi="Consolas"/>
                <w:sz w:val="17"/>
              </w:rPr>
              <w:t xml:space="preserve">    F --&gt;|"Có"| G1(["TALENT_POOL, gửi email theo template BR-12"])</w:t>
            </w:r>
          </w:p>
          <w:p>
            <w:pPr>
              <w:spacing w:after="0" w:line="240" w:lineRule="auto"/>
            </w:pPr>
            <w:r>
              <w:rPr>
                <w:rFonts w:ascii="Consolas" w:hAnsi="Consolas"/>
                <w:sz w:val="17"/>
              </w:rPr>
              <w:t xml:space="preserve">    F --&gt;|"Không"| G2(["REJECTED, gửi email theo template BR-12"])</w:t>
            </w:r>
          </w:p>
          <w:p>
            <w:pPr>
              <w:spacing w:after="0" w:line="240" w:lineRule="auto"/>
            </w:pPr>
            <w:r>
              <w:rPr>
                <w:rFonts w:ascii="Consolas" w:hAnsi="Consolas"/>
                <w:sz w:val="17"/>
              </w:rPr>
              <w:t xml:space="preserve">    D --&gt;|"Shortlist"| H["SCR-03, thẻ chuyển sang cột&lt;br/&gt;Đã shortlist, chờ xếp lịch"]</w:t>
            </w:r>
          </w:p>
          <w:p>
            <w:pPr>
              <w:spacing w:after="0" w:line="240" w:lineRule="auto"/>
            </w:pPr>
            <w:r>
              <w:rPr>
                <w:rFonts w:ascii="Consolas" w:hAnsi="Consolas"/>
                <w:sz w:val="17"/>
              </w:rPr>
              <w:t xml:space="preserve">    H --&gt; I["SCR-05 mở modal xếp lịch, UC-01 bước 1"]</w:t>
            </w:r>
          </w:p>
          <w:p>
            <w:pPr>
              <w:spacing w:after="0" w:line="240" w:lineRule="auto"/>
            </w:pPr>
            <w:r>
              <w:rPr>
                <w:rFonts w:ascii="Consolas" w:hAnsi="Consolas"/>
                <w:sz w:val="17"/>
              </w:rPr>
              <w:t xml:space="preserve">    I --&gt; J["SCR-05 gợi ý vòng kế tiếp&lt;br/&gt;theo InterviewProcess, UC-01 bước 2"]</w:t>
            </w:r>
          </w:p>
          <w:p>
            <w:pPr>
              <w:spacing w:after="0" w:line="240" w:lineRule="auto"/>
            </w:pPr>
            <w:r>
              <w:rPr>
                <w:rFonts w:ascii="Consolas" w:hAnsi="Consolas"/>
                <w:sz w:val="17"/>
              </w:rPr>
              <w:t xml:space="preserve">    J --&gt; K["SCR-05 chọn 1 đến 3 người phỏng vấn&lt;br/&gt;và khung giờ, UC-01 bước 3 và 4"]</w:t>
            </w:r>
          </w:p>
          <w:p>
            <w:pPr>
              <w:spacing w:after="0" w:line="240" w:lineRule="auto"/>
            </w:pPr>
            <w:r>
              <w:rPr>
                <w:rFonts w:ascii="Consolas" w:hAnsi="Consolas"/>
                <w:sz w:val="17"/>
              </w:rPr>
              <w:t xml:space="preserve">    K --&gt; L{"UC-01 bước 5:&lt;br/&gt;kiểm tra xung đột, BR-03"}</w:t>
            </w:r>
          </w:p>
          <w:p>
            <w:pPr>
              <w:spacing w:after="0" w:line="240" w:lineRule="auto"/>
            </w:pPr>
            <w:r>
              <w:rPr>
                <w:rFonts w:ascii="Consolas" w:hAnsi="Consolas"/>
                <w:sz w:val="17"/>
              </w:rPr>
              <w:t xml:space="preserve">    L --&gt;|"Không xung đột"| M["SCR-05 xác nhận,&lt;br/&gt;tạo Interview trạng thái SCHEDULED"]</w:t>
            </w:r>
          </w:p>
          <w:p>
            <w:pPr>
              <w:spacing w:after="0" w:line="240" w:lineRule="auto"/>
            </w:pPr>
            <w:r>
              <w:rPr>
                <w:rFonts w:ascii="Consolas" w:hAnsi="Consolas"/>
                <w:sz w:val="17"/>
              </w:rPr>
              <w:t xml:space="preserve">    L --&gt;|"Có xung đột"| N["SCR-05 hiện người bị trùng,&lt;br/&gt;buổi đang trùng và 3 khung giờ trống"]</w:t>
            </w:r>
          </w:p>
          <w:p>
            <w:pPr>
              <w:spacing w:after="0" w:line="240" w:lineRule="auto"/>
            </w:pPr>
            <w:r>
              <w:rPr>
                <w:rFonts w:ascii="Consolas" w:hAnsi="Consolas"/>
                <w:sz w:val="17"/>
              </w:rPr>
              <w:t xml:space="preserve">    N --&gt; O{"UC-01 A5.1 hay A5.2?"}</w:t>
            </w:r>
          </w:p>
          <w:p>
            <w:pPr>
              <w:spacing w:after="0" w:line="240" w:lineRule="auto"/>
            </w:pPr>
            <w:r>
              <w:rPr>
                <w:rFonts w:ascii="Consolas" w:hAnsi="Consolas"/>
                <w:sz w:val="17"/>
              </w:rPr>
              <w:t xml:space="preserve">    O --&gt;|"A5.1 chọn khung khác"| K</w:t>
            </w:r>
          </w:p>
          <w:p>
            <w:pPr>
              <w:spacing w:after="0" w:line="240" w:lineRule="auto"/>
            </w:pPr>
            <w:r>
              <w:rPr>
                <w:rFonts w:ascii="Consolas" w:hAnsi="Consolas"/>
                <w:sz w:val="17"/>
              </w:rPr>
              <w:t xml:space="preserve">    O --&gt;|"A5.2 ép đặt lịch"| P["SCR-05 ô lý do bắt buộc,&lt;br/&gt;ghi audit_logs"]</w:t>
            </w:r>
          </w:p>
          <w:p>
            <w:pPr>
              <w:spacing w:after="0" w:line="240" w:lineRule="auto"/>
            </w:pPr>
            <w:r>
              <w:rPr>
                <w:rFonts w:ascii="Consolas" w:hAnsi="Consolas"/>
                <w:sz w:val="17"/>
              </w:rPr>
              <w:t xml:space="preserve">    P --&gt; M</w:t>
            </w:r>
          </w:p>
          <w:p>
            <w:pPr>
              <w:spacing w:after="0" w:line="240" w:lineRule="auto"/>
            </w:pPr>
            <w:r>
              <w:rPr>
                <w:rFonts w:ascii="Consolas" w:hAnsi="Consolas"/>
                <w:sz w:val="17"/>
              </w:rPr>
              <w:t xml:space="preserve">    M --&gt; Q(["Email mời gửi ứng viên và người phỏng vấn,&lt;br/&gt;đặt SLA xác nhận theo BR-05"])</w:t>
            </w:r>
          </w:p>
          <w:p>
            <w:pPr>
              <w:spacing w:after="0" w:line="240" w:lineRule="auto"/>
            </w:pPr>
            <w:r>
              <w:rPr>
                <w:rFonts w:ascii="Consolas" w:hAnsi="Consolas"/>
                <w:sz w:val="17"/>
              </w:rPr>
              <w:t xml:space="preserve">    Q --&gt; R["SCR-09 Candidate Portal,&lt;br/&gt;ứng viên xác nhận lịch"]</w:t>
            </w:r>
          </w:p>
          <w:p>
            <w:pPr>
              <w:spacing w:after="0" w:line="240" w:lineRule="auto"/>
            </w:pPr>
            <w:r>
              <w:rPr>
                <w:rFonts w:ascii="Consolas" w:hAnsi="Consolas"/>
                <w:sz w:val="17"/>
              </w:rPr>
              <w:t xml:space="preserve">    R --&gt; S{"Xác nhận trong hạn?"}</w:t>
            </w:r>
          </w:p>
          <w:p>
            <w:pPr>
              <w:spacing w:after="0" w:line="240" w:lineRule="auto"/>
            </w:pPr>
            <w:r>
              <w:rPr>
                <w:rFonts w:ascii="Consolas" w:hAnsi="Consolas"/>
                <w:sz w:val="17"/>
              </w:rPr>
              <w:t xml:space="preserve">    S --&gt;|"Có"| T(["Application giữ INTERVIEWING"])</w:t>
            </w:r>
          </w:p>
          <w:p>
            <w:pPr>
              <w:spacing w:after="0" w:line="240" w:lineRule="auto"/>
            </w:pPr>
            <w:r>
              <w:rPr>
                <w:rFonts w:ascii="Consolas" w:hAnsi="Consolas"/>
                <w:sz w:val="17"/>
              </w:rPr>
              <w:t xml:space="preserve">    S --&gt;|"Không, UC-01 A6.1"| U(["NEED_RESCHEDULE, quay lại SCR-05"])</w:t>
            </w:r>
          </w:p>
          <w:p>
            <w:pPr>
              <w:spacing w:after="0" w:line="240" w:lineRule="auto"/>
            </w:pPr>
            <w:r>
              <w:rPr>
                <w:rFonts w:ascii="Consolas" w:hAnsi="Consolas"/>
                <w:sz w:val="17"/>
              </w:rPr>
              <w:t xml:space="preserve">    U --&gt; I</w:t>
            </w:r>
          </w:p>
        </w:tc>
      </w:tr>
    </w:tbl>
    <w:p/>
    <w:p>
      <w:pPr>
        <w:spacing w:after="120"/>
        <w:jc w:val="both"/>
      </w:pPr>
      <w:r>
        <w:t xml:space="preserve">Hai điểm thiết kế cần lưu ý trên Hình 5.5. Thứ nhất, </w:t>
      </w:r>
      <w:r>
        <w:rPr>
          <w:rFonts w:ascii="Consolas" w:hAnsi="Consolas"/>
          <w:color w:val="B03060"/>
          <w:sz w:val="20"/>
        </w:rPr>
        <w:t>SCR-05</w:t>
      </w:r>
      <w:r>
        <w:t xml:space="preserve"> là </w:t>
      </w:r>
      <w:r>
        <w:rPr>
          <w:b/>
        </w:rPr>
        <w:t>modal chồng lên</w:t>
      </w:r>
      <w:r>
        <w:t xml:space="preserve"> </w:t>
      </w:r>
      <w:r>
        <w:rPr>
          <w:rFonts w:ascii="Consolas" w:hAnsi="Consolas"/>
          <w:color w:val="B03060"/>
          <w:sz w:val="20"/>
        </w:rPr>
        <w:t>SCR-03</w:t>
      </w:r>
      <w:r>
        <w:t xml:space="preserve"> hoặc </w:t>
      </w:r>
      <w:r>
        <w:rPr>
          <w:rFonts w:ascii="Consolas" w:hAnsi="Consolas"/>
          <w:color w:val="B03060"/>
          <w:sz w:val="20"/>
        </w:rPr>
        <w:t>SCR-04</w:t>
      </w:r>
      <w:r>
        <w:t xml:space="preserve"> chứ không phải trang riêng, để Recruiter không mất ngữ cảnh danh sách ứng viên đang xử lý — đây là lý do vòng lặp từ nhánh A5.1 quay lại được ngay mà không phải tải lại trang. Thứ hai, mốc thời gian ở nhánh "xác nhận trong hạn" phụ thuộc kết luận của mâu thuẫn X-01 và vì thế được ghi bằng nội dung thay vì bằng con số cứng.</w:t>
      </w:r>
    </w:p>
    <w:p>
      <w:pPr>
        <w:pStyle w:val="Heading3"/>
      </w:pPr>
      <w:r>
        <w:t>5.5.4. Ba wireframe tiêu biểu</w:t>
      </w:r>
    </w:p>
    <w:p>
      <w:pPr>
        <w:spacing w:after="120"/>
        <w:jc w:val="both"/>
      </w:pPr>
      <w:r>
        <w:t xml:space="preserve">Ba màn dưới đây được chọn vì chúng là nơi ba cơ chế nặng nhất của mục 5.4 hiện ra thành giao diện: Hình 5.6 là kanban pipeline nơi state machine STATE-01 trở thành các cột thao tác được, Hình 5.7 là modal xếp lịch nơi cơ chế chống trùng lịch hiện thành cảnh báo kiểm chứng được, và Hình 5.8 là bước tính cấp duyệt của Offer Wizard nơi ba nhánh của BR-08 hiện thành một chuỗi duyệt cụ thể. Bản đầy đủ 11 màn với toàn bộ 25 trạng thái, kèm bảng thành phần và ghi chú thiết kế cho từng màn, nằm ở </w:t>
      </w:r>
      <w:r>
        <w:rPr>
          <w:rFonts w:ascii="Consolas" w:hAnsi="Consolas"/>
          <w:color w:val="B03060"/>
          <w:sz w:val="20"/>
        </w:rPr>
        <w:t>wireframes/D_wireframes_v1.md</w:t>
      </w:r>
      <w:r>
        <w:t>.</w:t>
      </w:r>
    </w:p>
    <w:p>
      <w:pPr>
        <w:spacing w:after="120"/>
        <w:jc w:val="both"/>
      </w:pPr>
      <w:r>
        <w:rPr>
          <w:b/>
        </w:rPr>
        <w:t>Hình 5.6 — SCR-03: Kanban pipeline của JD-01 ở trạng thái bình thường</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line="240" w:lineRule="auto"/>
            </w:pPr>
            <w:r/>
            <w:r>
              <w:rPr>
                <w:rFonts w:ascii="Consolas" w:hAnsi="Consolas"/>
                <w:sz w:val="17"/>
              </w:rPr>
              <w:t>┌──────────────────────────────────────────────────────────────────────────────────────────────────┐</w:t>
            </w:r>
          </w:p>
          <w:p>
            <w:pPr>
              <w:spacing w:after="0" w:line="240" w:lineRule="auto"/>
            </w:pPr>
            <w:r>
              <w:rPr>
                <w:rFonts w:ascii="Consolas" w:hAnsi="Consolas"/>
                <w:sz w:val="17"/>
              </w:rPr>
              <w:t>│ JD-01 · Senior Backend Engineer (Java) · Khối Công nghệ · OPEN                                   │</w:t>
            </w:r>
          </w:p>
          <w:p>
            <w:pPr>
              <w:spacing w:after="0" w:line="240" w:lineRule="auto"/>
            </w:pPr>
            <w:r>
              <w:rPr>
                <w:rFonts w:ascii="Consolas" w:hAnsi="Consolas"/>
                <w:sz w:val="17"/>
              </w:rPr>
              <w:t>│ Band 35.000.000 – 48.000.000 VND · Headcount 0/2 · HM Trần Quốc Bảo · REC Nguyễn Minh Anh        │</w:t>
            </w:r>
          </w:p>
          <w:p>
            <w:pPr>
              <w:spacing w:after="0" w:line="240" w:lineRule="auto"/>
            </w:pPr>
            <w:r>
              <w:rPr>
                <w:rFonts w:ascii="Consolas" w:hAnsi="Consolas"/>
                <w:sz w:val="17"/>
              </w:rPr>
              <w:t>│ 17/08/2026 15:48                          [ + Thêm hồ sơ ]  [ Đóng JD ]  [ Cấu hình vòng PV ]    │</w:t>
            </w:r>
          </w:p>
          <w:p>
            <w:pPr>
              <w:spacing w:after="0" w:line="240" w:lineRule="auto"/>
            </w:pPr>
            <w:r>
              <w:rPr>
                <w:rFonts w:ascii="Consolas" w:hAnsi="Consolas"/>
                <w:sz w:val="17"/>
              </w:rPr>
              <w:t>├──────────────────────────────────────────────────────────────────────────────────────────────────┤</w:t>
            </w:r>
          </w:p>
          <w:p>
            <w:pPr>
              <w:spacing w:after="0" w:line="240" w:lineRule="auto"/>
            </w:pPr>
            <w:r>
              <w:rPr>
                <w:rFonts w:ascii="Consolas" w:hAnsi="Consolas"/>
                <w:sz w:val="17"/>
              </w:rPr>
              <w:t>│ [ Nguồn: Tất cả v ]  [ Vòng: Tất cả v ]  [ Chỉ hiện quá hạn SLA [ ] ]  [ Tìm tên ......... ]     │</w:t>
            </w:r>
          </w:p>
          <w:p>
            <w:pPr>
              <w:spacing w:after="0" w:line="240" w:lineRule="auto"/>
            </w:pPr>
            <w:r>
              <w:rPr>
                <w:rFonts w:ascii="Consolas" w:hAnsi="Consolas"/>
                <w:sz w:val="17"/>
              </w:rPr>
              <w:t>├──────────────────────────────────────────────────────────────────────────────────────────────────┤</w:t>
            </w:r>
          </w:p>
          <w:p>
            <w:pPr>
              <w:spacing w:after="0" w:line="240" w:lineRule="auto"/>
            </w:pPr>
            <w:r>
              <w:rPr>
                <w:rFonts w:ascii="Consolas" w:hAnsi="Consolas"/>
                <w:sz w:val="17"/>
              </w:rPr>
              <w:t>│Mới (7)      │Sàng lọc(3)  │Shortlist(2) │Đang PV (4)  │Chờ duyệt(0) │Đã gửi (0)   │Kết thúc(5)   │</w:t>
            </w:r>
          </w:p>
          <w:p>
            <w:pPr>
              <w:spacing w:after="0" w:line="240" w:lineRule="auto"/>
            </w:pPr>
            <w:r>
              <w:rPr>
                <w:rFonts w:ascii="Consolas" w:hAnsi="Consolas"/>
                <w:sz w:val="17"/>
              </w:rPr>
              <w:t>│─────────────┼─────────────┼─────────────┼─────────────┼─────────────┼─────────────┼──────────────│</w:t>
            </w:r>
          </w:p>
          <w:p>
            <w:pPr>
              <w:spacing w:after="0" w:line="240" w:lineRule="auto"/>
            </w:pPr>
            <w:r>
              <w:rPr>
                <w:rFonts w:ascii="Consolas" w:hAnsi="Consolas"/>
                <w:sz w:val="17"/>
              </w:rPr>
              <w:t>│┌───────────┐│┌───────────┐│┌───────────┐│┌───────────┐│(trống)      │(trống)      │┌───────────┐ │</w:t>
            </w:r>
          </w:p>
          <w:p>
            <w:pPr>
              <w:spacing w:after="0" w:line="240" w:lineRule="auto"/>
            </w:pPr>
            <w:r>
              <w:rPr>
                <w:rFonts w:ascii="Consolas" w:hAnsi="Consolas"/>
                <w:sz w:val="17"/>
              </w:rPr>
              <w:t>││7 hồ sơ mới│││Ngô Phương │││2 hồ sơ chờ│││Hoàng Thị  ││             │             ││4 REJECTED │ │</w:t>
            </w:r>
          </w:p>
          <w:p>
            <w:pPr>
              <w:spacing w:after="0" w:line="240" w:lineRule="auto"/>
            </w:pPr>
            <w:r>
              <w:rPr>
                <w:rFonts w:ascii="Consolas" w:hAnsi="Consolas"/>
                <w:sz w:val="17"/>
              </w:rPr>
              <w:t>││chưa mở    │││Thảo       │││xếp lịch   │││Mai Chi    ││Chưa có      │Chưa có      ││1 TALENT_  │ │</w:t>
            </w:r>
          </w:p>
          <w:p>
            <w:pPr>
              <w:spacing w:after="0" w:line="240" w:lineRule="auto"/>
            </w:pPr>
            <w:r>
              <w:rPr>
                <w:rFonts w:ascii="Consolas" w:hAnsi="Consolas"/>
                <w:sz w:val="17"/>
              </w:rPr>
              <w:t>││cũ nhất    │││APP-1049   │││vòng 1     │││APP-1042   ││ứng viên     │ứng viên     ││  POOL     │ │</w:t>
            </w:r>
          </w:p>
          <w:p>
            <w:pPr>
              <w:spacing w:after="0" w:line="240" w:lineRule="auto"/>
            </w:pPr>
            <w:r>
              <w:rPr>
                <w:rFonts w:ascii="Consolas" w:hAnsi="Consolas"/>
                <w:sz w:val="17"/>
              </w:rPr>
              <w:t>││12/08/2026 │││WEBSITE    ││└───────────┘││Vòng 2/3   ││ở bước này   │ở bước này   │└───────────┘ │</w:t>
            </w:r>
          </w:p>
          <w:p>
            <w:pPr>
              <w:spacing w:after="0" w:line="240" w:lineRule="auto"/>
            </w:pPr>
            <w:r>
              <w:rPr>
                <w:rFonts w:ascii="Consolas" w:hAnsi="Consolas"/>
                <w:sz w:val="17"/>
              </w:rPr>
              <w:t>│└───────────┘││12/08 09:40││             ││20/08 16:00││             │             │[Xem tất cả]  │</w:t>
            </w:r>
          </w:p>
          <w:p>
            <w:pPr>
              <w:spacing w:after="0" w:line="240" w:lineRule="auto"/>
            </w:pPr>
            <w:r>
              <w:rPr>
                <w:rFonts w:ascii="Consolas" w:hAnsi="Consolas"/>
                <w:sz w:val="17"/>
              </w:rPr>
              <w:t>│             │└───────────┘│             ││REFERRAL   ││             │             │              │</w:t>
            </w:r>
          </w:p>
          <w:p>
            <w:pPr>
              <w:spacing w:after="0" w:line="240" w:lineRule="auto"/>
            </w:pPr>
            <w:r>
              <w:rPr>
                <w:rFonts w:ascii="Consolas" w:hAnsi="Consolas"/>
                <w:sz w:val="17"/>
              </w:rPr>
              <w:t>│             │··· 2 thẻ    │             │└───────────┘│             │             │              │</w:t>
            </w:r>
          </w:p>
          <w:p>
            <w:pPr>
              <w:spacing w:after="0" w:line="240" w:lineRule="auto"/>
            </w:pPr>
            <w:r>
              <w:rPr>
                <w:rFonts w:ascii="Consolas" w:hAnsi="Consolas"/>
                <w:sz w:val="17"/>
              </w:rPr>
              <w:t>│             │    khác     │             │┌───────────┐│             │             │              │</w:t>
            </w:r>
          </w:p>
          <w:p>
            <w:pPr>
              <w:spacing w:after="0" w:line="240" w:lineRule="auto"/>
            </w:pPr>
            <w:r>
              <w:rPr>
                <w:rFonts w:ascii="Consolas" w:hAnsi="Consolas"/>
                <w:sz w:val="17"/>
              </w:rPr>
              <w:t>│             │             │             ││Bùi Tuấn   ││             │             │              │</w:t>
            </w:r>
          </w:p>
          <w:p>
            <w:pPr>
              <w:spacing w:after="0" w:line="240" w:lineRule="auto"/>
            </w:pPr>
            <w:r>
              <w:rPr>
                <w:rFonts w:ascii="Consolas" w:hAnsi="Consolas"/>
                <w:sz w:val="17"/>
              </w:rPr>
              <w:t>│             │             │             ││Kiệt       ││             │             │              │</w:t>
            </w:r>
          </w:p>
          <w:p>
            <w:pPr>
              <w:spacing w:after="0" w:line="240" w:lineRule="auto"/>
            </w:pPr>
            <w:r>
              <w:rPr>
                <w:rFonts w:ascii="Consolas" w:hAnsi="Consolas"/>
                <w:sz w:val="17"/>
              </w:rPr>
              <w:t>│             │             │             ││APP-1045   ││             │             │              │</w:t>
            </w:r>
          </w:p>
          <w:p>
            <w:pPr>
              <w:spacing w:after="0" w:line="240" w:lineRule="auto"/>
            </w:pPr>
            <w:r>
              <w:rPr>
                <w:rFonts w:ascii="Consolas" w:hAnsi="Consolas"/>
                <w:sz w:val="17"/>
              </w:rPr>
              <w:t>│             │             │             ││Vòng 1/3   ││             │             │              │</w:t>
            </w:r>
          </w:p>
          <w:p>
            <w:pPr>
              <w:spacing w:after="0" w:line="240" w:lineRule="auto"/>
            </w:pPr>
            <w:r>
              <w:rPr>
                <w:rFonts w:ascii="Consolas" w:hAnsi="Consolas"/>
                <w:sz w:val="17"/>
              </w:rPr>
              <w:t>│             │             │             ││20/08 14:00││             │             │              │</w:t>
            </w:r>
          </w:p>
          <w:p>
            <w:pPr>
              <w:spacing w:after="0" w:line="240" w:lineRule="auto"/>
            </w:pPr>
            <w:r>
              <w:rPr>
                <w:rFonts w:ascii="Consolas" w:hAnsi="Consolas"/>
                <w:sz w:val="17"/>
              </w:rPr>
              <w:t>│             │             │             ││LINKEDIN   ││             │             │              │</w:t>
            </w:r>
          </w:p>
          <w:p>
            <w:pPr>
              <w:spacing w:after="0" w:line="240" w:lineRule="auto"/>
            </w:pPr>
            <w:r>
              <w:rPr>
                <w:rFonts w:ascii="Consolas" w:hAnsi="Consolas"/>
                <w:sz w:val="17"/>
              </w:rPr>
              <w:t>│             │             │             │└───────────┘│             │             │              │</w:t>
            </w:r>
          </w:p>
          <w:p>
            <w:pPr>
              <w:spacing w:after="0" w:line="240" w:lineRule="auto"/>
            </w:pPr>
            <w:r>
              <w:rPr>
                <w:rFonts w:ascii="Consolas" w:hAnsi="Consolas"/>
                <w:sz w:val="17"/>
              </w:rPr>
              <w:t>│             │             │             │··· 2 thẻ    │             │             │              │</w:t>
            </w:r>
          </w:p>
          <w:p>
            <w:pPr>
              <w:spacing w:after="0" w:line="240" w:lineRule="auto"/>
            </w:pPr>
            <w:r>
              <w:rPr>
                <w:rFonts w:ascii="Consolas" w:hAnsi="Consolas"/>
                <w:sz w:val="17"/>
              </w:rPr>
              <w:t>│             │             │             │    khác     │             │             │              │</w:t>
            </w:r>
          </w:p>
          <w:p>
            <w:pPr>
              <w:spacing w:after="0" w:line="240" w:lineRule="auto"/>
            </w:pPr>
            <w:r>
              <w:rPr>
                <w:rFonts w:ascii="Consolas" w:hAnsi="Consolas"/>
                <w:sz w:val="17"/>
              </w:rPr>
              <w:t>├──────────────────────────────────────────────────────────────────────────────────────────────────┤</w:t>
            </w:r>
          </w:p>
          <w:p>
            <w:pPr>
              <w:spacing w:after="0" w:line="240" w:lineRule="auto"/>
            </w:pPr>
            <w:r>
              <w:rPr>
                <w:rFonts w:ascii="Consolas" w:hAnsi="Consolas"/>
                <w:sz w:val="17"/>
              </w:rPr>
              <w:t>│ Chú giải cột (nhãn đầy đủ trên giao diện thật):                                                  │</w:t>
            </w:r>
          </w:p>
          <w:p>
            <w:pPr>
              <w:spacing w:after="0" w:line="240" w:lineRule="auto"/>
            </w:pPr>
            <w:r>
              <w:rPr>
                <w:rFonts w:ascii="Consolas" w:hAnsi="Consolas"/>
                <w:sz w:val="17"/>
              </w:rPr>
              <w:t>│ Mới = NEW · Sàng lọc = SCREENING · Shortlist = "Đã shortlist — chờ xếp lịch" (SHORTLISTED)       │</w:t>
            </w:r>
          </w:p>
          <w:p>
            <w:pPr>
              <w:spacing w:after="0" w:line="240" w:lineRule="auto"/>
            </w:pPr>
            <w:r>
              <w:rPr>
                <w:rFonts w:ascii="Consolas" w:hAnsi="Consolas"/>
                <w:sz w:val="17"/>
              </w:rPr>
              <w:t>│ Đang PV = INTERVIEWING và NEED_RESCHEDULE · Chờ duyệt = OFFER_PENDING và OFFER_APPROVED          │</w:t>
            </w:r>
          </w:p>
          <w:p>
            <w:pPr>
              <w:spacing w:after="0" w:line="240" w:lineRule="auto"/>
            </w:pPr>
            <w:r>
              <w:rPr>
                <w:rFonts w:ascii="Consolas" w:hAnsi="Consolas"/>
                <w:sz w:val="17"/>
              </w:rPr>
              <w:t>│ Đã gửi = OFFER_SENT, NEGOTIATING và ACCEPTED · Kết thúc = REJECTED, OFFER_REJECTED_INTERNALLY,   │</w:t>
            </w:r>
          </w:p>
          <w:p>
            <w:pPr>
              <w:spacing w:after="0" w:line="240" w:lineRule="auto"/>
            </w:pPr>
            <w:r>
              <w:rPr>
                <w:rFonts w:ascii="Consolas" w:hAnsi="Consolas"/>
                <w:sz w:val="17"/>
              </w:rPr>
              <w:t>│ TALENT_POOL, DECLINED, EXPIRED, HIRED, GHOSTED, ON_HOLD                                          │</w:t>
            </w:r>
          </w:p>
          <w:p>
            <w:pPr>
              <w:spacing w:after="0" w:line="240" w:lineRule="auto"/>
            </w:pPr>
            <w:r>
              <w:rPr>
                <w:rFonts w:ascii="Consolas" w:hAnsi="Consolas"/>
                <w:sz w:val="17"/>
              </w:rPr>
              <w:t>│ Bảy cột phủ đủ 17 giá trị của application_status, thành 18 nếu X-02 được chốt                    │</w:t>
            </w:r>
          </w:p>
          <w:p>
            <w:pPr>
              <w:spacing w:after="0" w:line="240" w:lineRule="auto"/>
            </w:pPr>
            <w:r>
              <w:rPr>
                <w:rFonts w:ascii="Consolas" w:hAnsi="Consolas"/>
                <w:sz w:val="17"/>
              </w:rPr>
              <w:t>└──────────────────────────────────────────────────────────────────────────────────────────────────┘</w:t>
            </w:r>
          </w:p>
        </w:tc>
      </w:tr>
    </w:tbl>
    <w:p/>
    <w:p>
      <w:pPr>
        <w:spacing w:after="120"/>
        <w:jc w:val="both"/>
      </w:pPr>
      <w:r>
        <w:t xml:space="preserve">Kanban được chọn thay cho bảng danh sách vì thao tác chính ở đây là </w:t>
      </w:r>
      <w:r>
        <w:rPr>
          <w:b/>
        </w:rPr>
        <w:t>chuyển trạng thái</w:t>
      </w:r>
      <w:r>
        <w:t xml:space="preserve">, và kanban biến thao tác đó thành một cử chỉ thay vì ba lần bấm. Cái giá phải trả là kanban khó đọc khi số cột lớn và khó dùng bằng bàn phím; hai điểm này được xử lý bằng cách gộp các giá trị trạng thái thành bảy nhóm cột và bằng lộ trình thao tác bàn phím tương đương. Phương án hiển thị đủ một cột cho mỗi giá trị enum bị loại: đúng về dữ liệu nhưng không ai cuộn ngang mười tám cột để làm việc hằng ngày. Cột thứ ba phụ thuộc kết luận của mâu thuẫn X-02; nếu </w:t>
      </w:r>
      <w:r>
        <w:rPr>
          <w:rFonts w:ascii="Consolas" w:hAnsi="Consolas"/>
          <w:color w:val="B03060"/>
          <w:sz w:val="20"/>
        </w:rPr>
        <w:t>SHORTLISTED</w:t>
      </w:r>
      <w:r>
        <w:t xml:space="preserve"> không được bổ sung vào enum thì cột này gộp vào </w:t>
      </w:r>
      <w:r>
        <w:rPr>
          <w:rFonts w:ascii="Consolas" w:hAnsi="Consolas"/>
          <w:color w:val="B03060"/>
          <w:sz w:val="20"/>
        </w:rPr>
        <w:t>SCREENING</w:t>
      </w:r>
      <w:r>
        <w:t xml:space="preserve"> và phần còn lại của màn không đổi.</w:t>
      </w:r>
    </w:p>
    <w:p>
      <w:pPr>
        <w:spacing w:after="120"/>
        <w:jc w:val="both"/>
      </w:pPr>
      <w:r>
        <w:rPr>
          <w:b/>
        </w:rPr>
        <w:t>Hình 5.7 — SCR-05: modal xếp lịch ở trạng thái phát hiện xung đột kèm ba khung giờ gợi ý</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line="240" w:lineRule="auto"/>
            </w:pPr>
            <w:r/>
            <w:r>
              <w:rPr>
                <w:rFonts w:ascii="Consolas" w:hAnsi="Consolas"/>
                <w:sz w:val="17"/>
              </w:rPr>
              <w:t>┌──────────────────────────────────────────────────────────────────────────────────────────────────┐</w:t>
            </w:r>
          </w:p>
          <w:p>
            <w:pPr>
              <w:spacing w:after="0" w:line="240" w:lineRule="auto"/>
            </w:pPr>
            <w:r>
              <w:rPr>
                <w:rFonts w:ascii="Consolas" w:hAnsi="Consolas"/>
                <w:sz w:val="17"/>
              </w:rPr>
              <w:t>│ (Nền mờ: SCR-03 — pipeline JD-01)                                              17/08/2026 15:50  │</w:t>
            </w:r>
          </w:p>
          <w:p>
            <w:pPr>
              <w:spacing w:after="0" w:line="240" w:lineRule="auto"/>
            </w:pPr>
            <w:r>
              <w:rPr>
                <w:rFonts w:ascii="Consolas" w:hAnsi="Consolas"/>
                <w:sz w:val="17"/>
              </w:rPr>
              <w:t>│                                                                                                  │</w:t>
            </w:r>
          </w:p>
          <w:p>
            <w:pPr>
              <w:spacing w:after="0" w:line="240" w:lineRule="auto"/>
            </w:pPr>
            <w:r>
              <w:rPr>
                <w:rFonts w:ascii="Consolas" w:hAnsi="Consolas"/>
                <w:sz w:val="17"/>
              </w:rPr>
              <w:t>│    ┌──────────────────────────────────────────────────────────────────────────────────────┐      │</w:t>
            </w:r>
          </w:p>
          <w:p>
            <w:pPr>
              <w:spacing w:after="0" w:line="240" w:lineRule="auto"/>
            </w:pPr>
            <w:r>
              <w:rPr>
                <w:rFonts w:ascii="Consolas" w:hAnsi="Consolas"/>
                <w:sz w:val="17"/>
              </w:rPr>
              <w:t>│    │ Xếp lịch phỏng vấn — Hoàng Thị Mai Chi (APP-1042)                            [ X ]   │      │</w:t>
            </w:r>
          </w:p>
          <w:p>
            <w:pPr>
              <w:spacing w:after="0" w:line="240" w:lineRule="auto"/>
            </w:pPr>
            <w:r>
              <w:rPr>
                <w:rFonts w:ascii="Consolas" w:hAnsi="Consolas"/>
                <w:sz w:val="17"/>
              </w:rPr>
              <w:t>│    ├──────────────────────────────────────────────────────────────────────────────────────┤      │</w:t>
            </w:r>
          </w:p>
          <w:p>
            <w:pPr>
              <w:spacing w:after="0" w:line="240" w:lineRule="auto"/>
            </w:pPr>
            <w:r>
              <w:rPr>
                <w:rFonts w:ascii="Consolas" w:hAnsi="Consolas"/>
                <w:sz w:val="17"/>
              </w:rPr>
              <w:t>│    │ Vòng 2 — System Design   Ngày [ 20/08/2026 v ]  Giờ [ 14:00 v ]  [ 90 phút v ]       │      │</w:t>
            </w:r>
          </w:p>
          <w:p>
            <w:pPr>
              <w:spacing w:after="0" w:line="240" w:lineRule="auto"/>
            </w:pPr>
            <w:r>
              <w:rPr>
                <w:rFonts w:ascii="Consolas" w:hAnsi="Consolas"/>
                <w:sz w:val="17"/>
              </w:rPr>
              <w:t>│    │ Người phỏng vấn: [x] Vũ Ngọc Lan (PRIMARY)   [x] Trần Quốc Bảo (SECONDARY)           │      │</w:t>
            </w:r>
          </w:p>
          <w:p>
            <w:pPr>
              <w:spacing w:after="0" w:line="240" w:lineRule="auto"/>
            </w:pPr>
            <w:r>
              <w:rPr>
                <w:rFonts w:ascii="Consolas" w:hAnsi="Consolas"/>
                <w:sz w:val="17"/>
              </w:rPr>
              <w:t>│    ├──────────────────────────────────────────────────────────────────────────────────────┤      │</w:t>
            </w:r>
          </w:p>
          <w:p>
            <w:pPr>
              <w:spacing w:after="0" w:line="240" w:lineRule="auto"/>
            </w:pPr>
            <w:r>
              <w:rPr>
                <w:rFonts w:ascii="Consolas" w:hAnsi="Consolas"/>
                <w:sz w:val="17"/>
              </w:rPr>
              <w:t>│    │ ! PHÁT HIỆN XUNG ĐỘT LỊCH — không thể lưu ở khung giờ hiện tại (BR-03)               │      │</w:t>
            </w:r>
          </w:p>
          <w:p>
            <w:pPr>
              <w:spacing w:after="0" w:line="240" w:lineRule="auto"/>
            </w:pPr>
            <w:r>
              <w:rPr>
                <w:rFonts w:ascii="Consolas" w:hAnsi="Consolas"/>
                <w:sz w:val="17"/>
              </w:rPr>
              <w:t>│    │                                                                                      │      │</w:t>
            </w:r>
          </w:p>
          <w:p>
            <w:pPr>
              <w:spacing w:after="0" w:line="240" w:lineRule="auto"/>
            </w:pPr>
            <w:r>
              <w:rPr>
                <w:rFonts w:ascii="Consolas" w:hAnsi="Consolas"/>
                <w:sz w:val="17"/>
              </w:rPr>
              <w:t>│    │   Vũ Ngọc Lan đã có buổi INT-2061                                                    │      │</w:t>
            </w:r>
          </w:p>
          <w:p>
            <w:pPr>
              <w:spacing w:after="0" w:line="240" w:lineRule="auto"/>
            </w:pPr>
            <w:r>
              <w:rPr>
                <w:rFonts w:ascii="Consolas" w:hAnsi="Consolas"/>
                <w:sz w:val="17"/>
              </w:rPr>
              <w:t>│    │     Bùi Tuấn Kiệt · Technical Round 1 · JD-01                                        │      │</w:t>
            </w:r>
          </w:p>
          <w:p>
            <w:pPr>
              <w:spacing w:after="0" w:line="240" w:lineRule="auto"/>
            </w:pPr>
            <w:r>
              <w:rPr>
                <w:rFonts w:ascii="Consolas" w:hAnsi="Consolas"/>
                <w:sz w:val="17"/>
              </w:rPr>
              <w:t>│    │     20/08/2026 14:00 – 15:00   (trùng 60 phút với khung bạn chọn)                    │      │</w:t>
            </w:r>
          </w:p>
          <w:p>
            <w:pPr>
              <w:spacing w:after="0" w:line="240" w:lineRule="auto"/>
            </w:pPr>
            <w:r>
              <w:rPr>
                <w:rFonts w:ascii="Consolas" w:hAnsi="Consolas"/>
                <w:sz w:val="17"/>
              </w:rPr>
              <w:t>│    │                                                                                      │      │</w:t>
            </w:r>
          </w:p>
          <w:p>
            <w:pPr>
              <w:spacing w:after="0" w:line="240" w:lineRule="auto"/>
            </w:pPr>
            <w:r>
              <w:rPr>
                <w:rFonts w:ascii="Consolas" w:hAnsi="Consolas"/>
                <w:sz w:val="17"/>
              </w:rPr>
              <w:t>│    │   Trần Quốc Bảo: không xung đột.                                                     │      │</w:t>
            </w:r>
          </w:p>
          <w:p>
            <w:pPr>
              <w:spacing w:after="0" w:line="240" w:lineRule="auto"/>
            </w:pPr>
            <w:r>
              <w:rPr>
                <w:rFonts w:ascii="Consolas" w:hAnsi="Consolas"/>
                <w:sz w:val="17"/>
              </w:rPr>
              <w:t>│    │                                                                                      │      │</w:t>
            </w:r>
          </w:p>
          <w:p>
            <w:pPr>
              <w:spacing w:after="0" w:line="240" w:lineRule="auto"/>
            </w:pPr>
            <w:r>
              <w:rPr>
                <w:rFonts w:ascii="Consolas" w:hAnsi="Consolas"/>
                <w:sz w:val="17"/>
              </w:rPr>
              <w:t>│    │   # Quy tắc chồng lấn: newStart &lt; existingEnd AND newEnd &gt; existingStart             │      │</w:t>
            </w:r>
          </w:p>
          <w:p>
            <w:pPr>
              <w:spacing w:after="0" w:line="240" w:lineRule="auto"/>
            </w:pPr>
            <w:r>
              <w:rPr>
                <w:rFonts w:ascii="Consolas" w:hAnsi="Consolas"/>
                <w:sz w:val="17"/>
              </w:rPr>
              <w:t>│    │   # 20/08 14:00 &lt; 20/08 15:00  và  20/08 15:30 &gt; 20/08 14:00  →  chồng lấn           │      │</w:t>
            </w:r>
          </w:p>
          <w:p>
            <w:pPr>
              <w:spacing w:after="0" w:line="240" w:lineRule="auto"/>
            </w:pPr>
            <w:r>
              <w:rPr>
                <w:rFonts w:ascii="Consolas" w:hAnsi="Consolas"/>
                <w:sz w:val="17"/>
              </w:rPr>
              <w:t>│    ├──────────────────────────────────────────────────────────────────────────────────────┤      │</w:t>
            </w:r>
          </w:p>
          <w:p>
            <w:pPr>
              <w:spacing w:after="0" w:line="240" w:lineRule="auto"/>
            </w:pPr>
            <w:r>
              <w:rPr>
                <w:rFonts w:ascii="Consolas" w:hAnsi="Consolas"/>
                <w:sz w:val="17"/>
              </w:rPr>
              <w:t>│    │ BA KHUNG GIỜ TRỐNG GẦN NHẤT CHO CẢ 2 NGƯỜI PHỎNG VẤN                                 │      │</w:t>
            </w:r>
          </w:p>
          <w:p>
            <w:pPr>
              <w:spacing w:after="0" w:line="240" w:lineRule="auto"/>
            </w:pPr>
            <w:r>
              <w:rPr>
                <w:rFonts w:ascii="Consolas" w:hAnsi="Consolas"/>
                <w:sz w:val="17"/>
              </w:rPr>
              <w:t>│    │   (o) 20/08/2026 16:00 – 17:30   thứ Năm, cùng ngày, sau buổi hiện có 60 phút        │      │</w:t>
            </w:r>
          </w:p>
          <w:p>
            <w:pPr>
              <w:spacing w:after="0" w:line="240" w:lineRule="auto"/>
            </w:pPr>
            <w:r>
              <w:rPr>
                <w:rFonts w:ascii="Consolas" w:hAnsi="Consolas"/>
                <w:sz w:val="17"/>
              </w:rPr>
              <w:t>│    │   ( ) 21/08/2026 09:30 – 11:00   thứ Sáu, buổi sáng                                  │      │</w:t>
            </w:r>
          </w:p>
          <w:p>
            <w:pPr>
              <w:spacing w:after="0" w:line="240" w:lineRule="auto"/>
            </w:pPr>
            <w:r>
              <w:rPr>
                <w:rFonts w:ascii="Consolas" w:hAnsi="Consolas"/>
                <w:sz w:val="17"/>
              </w:rPr>
              <w:t>│    │   ( ) 21/08/2026 14:00 – 15:30   thứ Sáu, buổi chiều                                 │      │</w:t>
            </w:r>
          </w:p>
          <w:p>
            <w:pPr>
              <w:spacing w:after="0" w:line="240" w:lineRule="auto"/>
            </w:pPr>
            <w:r>
              <w:rPr>
                <w:rFonts w:ascii="Consolas" w:hAnsi="Consolas"/>
                <w:sz w:val="17"/>
              </w:rPr>
              <w:t>│    │   # Gợi ý tính trong 5 ngày làm việc kế tiếp, giờ hành chính 08:30–17:30.            │      │</w:t>
            </w:r>
          </w:p>
          <w:p>
            <w:pPr>
              <w:spacing w:after="0" w:line="240" w:lineRule="auto"/>
            </w:pPr>
            <w:r>
              <w:rPr>
                <w:rFonts w:ascii="Consolas" w:hAnsi="Consolas"/>
                <w:sz w:val="17"/>
              </w:rPr>
              <w:t>│    ├──────────────────────────────────────────────────────────────────────────────────────┤      │</w:t>
            </w:r>
          </w:p>
          <w:p>
            <w:pPr>
              <w:spacing w:after="0" w:line="240" w:lineRule="auto"/>
            </w:pPr>
            <w:r>
              <w:rPr>
                <w:rFonts w:ascii="Consolas" w:hAnsi="Consolas"/>
                <w:sz w:val="17"/>
              </w:rPr>
              <w:t>│    │  [ Huỷ ]   [ Đổi người phỏng vấn ]   [ Dùng khung giờ đã chọn ]   [ Ép đặt lịch ]    │      │</w:t>
            </w:r>
          </w:p>
          <w:p>
            <w:pPr>
              <w:spacing w:after="0" w:line="240" w:lineRule="auto"/>
            </w:pPr>
            <w:r>
              <w:rPr>
                <w:rFonts w:ascii="Consolas" w:hAnsi="Consolas"/>
                <w:sz w:val="17"/>
              </w:rPr>
              <w:t>│    │  # "Ép đặt lịch" chỉ hiển thị với Recruiter và HR Admin (ma trận RBAC).              │      │</w:t>
            </w:r>
          </w:p>
          <w:p>
            <w:pPr>
              <w:spacing w:after="0" w:line="240" w:lineRule="auto"/>
            </w:pPr>
            <w:r>
              <w:rPr>
                <w:rFonts w:ascii="Consolas" w:hAnsi="Consolas"/>
                <w:sz w:val="17"/>
              </w:rPr>
              <w:t>│    └──────────────────────────────────────────────────────────────────────────────────────┘      │</w:t>
            </w:r>
          </w:p>
          <w:p>
            <w:pPr>
              <w:spacing w:after="0" w:line="240" w:lineRule="auto"/>
            </w:pPr>
            <w:r>
              <w:rPr>
                <w:rFonts w:ascii="Consolas" w:hAnsi="Consolas"/>
                <w:sz w:val="17"/>
              </w:rPr>
              <w:t>│                                                                                                  │</w:t>
            </w:r>
          </w:p>
          <w:p>
            <w:pPr>
              <w:spacing w:after="0" w:line="240" w:lineRule="auto"/>
            </w:pPr>
            <w:r>
              <w:rPr>
                <w:rFonts w:ascii="Consolas" w:hAnsi="Consolas"/>
                <w:sz w:val="17"/>
              </w:rPr>
              <w:t>└──────────────────────────────────────────────────────────────────────────────────────────────────┘</w:t>
            </w:r>
          </w:p>
        </w:tc>
      </w:tr>
    </w:tbl>
    <w:p/>
    <w:p>
      <w:pPr>
        <w:spacing w:after="120"/>
        <w:jc w:val="both"/>
      </w:pPr>
      <w:r>
        <w:t>Màn này là bề mặt giao diện của cơ chế ở mục 5.4.1. Việc in quy tắc chồng lấn và phép so sánh cụ thể lên giao diện là có chủ ý: nó cho phép trả lời hai câu hỏi hay gặp nhất khi bảo vệ — "nếu hai người cùng đặt một khung thì sao" và "vì sao hai khung này bị coi là đụng nhau" — bằng chính ảnh chụp màn hình. Phương án gọn hơn, chỉ hiện chữ "Trùng lịch" kèm biểu tượng, bị loại vì người dùng không kiểm chứng được kết quả và sẽ mất niềm tin vào phép kiểm tra.</w:t>
      </w:r>
    </w:p>
    <w:p>
      <w:pPr>
        <w:spacing w:after="120"/>
        <w:jc w:val="both"/>
      </w:pPr>
      <w:r>
        <w:rPr>
          <w:b/>
        </w:rPr>
        <w:t>Hình 5.8 — SCR-07 bước 2: mức lương vượt trần band 15,0% và chuỗi duyệt ba cấp</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line="240" w:lineRule="auto"/>
            </w:pPr>
            <w:r/>
            <w:r>
              <w:rPr>
                <w:rFonts w:ascii="Consolas" w:hAnsi="Consolas"/>
                <w:sz w:val="17"/>
              </w:rPr>
              <w:t>┌──────────────────────────────────────────────────────────────────────────────────────────────────┐</w:t>
            </w:r>
          </w:p>
          <w:p>
            <w:pPr>
              <w:spacing w:after="0" w:line="240" w:lineRule="auto"/>
            </w:pPr>
            <w:r>
              <w:rPr>
                <w:rFonts w:ascii="Consolas" w:hAnsi="Consolas"/>
                <w:sz w:val="17"/>
              </w:rPr>
              <w:t>│ VXTech ATS  ·  Offer › OFF-318 › Bước 2                                                          │</w:t>
            </w:r>
          </w:p>
          <w:p>
            <w:pPr>
              <w:spacing w:after="0" w:line="240" w:lineRule="auto"/>
            </w:pPr>
            <w:r>
              <w:rPr>
                <w:rFonts w:ascii="Consolas" w:hAnsi="Consolas"/>
                <w:sz w:val="17"/>
              </w:rPr>
              <w:t>│              [ Tìm ứng viên, JD, mã offer ............. ]   Thông báo (1)   VI|EN   NMA v        │</w:t>
            </w:r>
          </w:p>
          <w:p>
            <w:pPr>
              <w:spacing w:after="0" w:line="240" w:lineRule="auto"/>
            </w:pPr>
            <w:r>
              <w:rPr>
                <w:rFonts w:ascii="Consolas" w:hAnsi="Consolas"/>
                <w:sz w:val="17"/>
              </w:rPr>
              <w:t>├────────────────────┬─────────────────────────────────────────────────────────────────────────────┤</w:t>
            </w:r>
          </w:p>
          <w:p>
            <w:pPr>
              <w:spacing w:after="0" w:line="240" w:lineRule="auto"/>
            </w:pPr>
            <w:r>
              <w:rPr>
                <w:rFonts w:ascii="Consolas" w:hAnsi="Consolas"/>
                <w:sz w:val="17"/>
              </w:rPr>
              <w:t>│ VXTech ATS         │ Tạo offer — Hoàng Thị Mai Chi (APP-1042)              25/08/2026 09:05      │</w:t>
            </w:r>
          </w:p>
          <w:p>
            <w:pPr>
              <w:spacing w:after="0" w:line="240" w:lineRule="auto"/>
            </w:pPr>
            <w:r>
              <w:rPr>
                <w:rFonts w:ascii="Consolas" w:hAnsi="Consolas"/>
                <w:sz w:val="17"/>
              </w:rPr>
              <w:t>│ ────────────────── ├─────────────────────────────────────────────────────────────────────────────┤</w:t>
            </w:r>
          </w:p>
          <w:p>
            <w:pPr>
              <w:spacing w:after="0" w:line="240" w:lineRule="auto"/>
            </w:pPr>
            <w:r>
              <w:rPr>
                <w:rFonts w:ascii="Consolas" w:hAnsi="Consolas"/>
                <w:sz w:val="17"/>
              </w:rPr>
              <w:t>│   Bảng điều khiển  │ (1) Thông tin ── (2) Band và cấp duyệt ── (3) Phúc lợi ── (4) Xem lại       │</w:t>
            </w:r>
          </w:p>
          <w:p>
            <w:pPr>
              <w:spacing w:after="0" w:line="240" w:lineRule="auto"/>
            </w:pPr>
            <w:r>
              <w:rPr>
                <w:rFonts w:ascii="Consolas" w:hAnsi="Consolas"/>
                <w:sz w:val="17"/>
              </w:rPr>
              <w:t>│   JD của tôi       │                  ^ đang ở bước 2                                            │</w:t>
            </w:r>
          </w:p>
          <w:p>
            <w:pPr>
              <w:spacing w:after="0" w:line="240" w:lineRule="auto"/>
            </w:pPr>
            <w:r>
              <w:rPr>
                <w:rFonts w:ascii="Consolas" w:hAnsi="Consolas"/>
                <w:sz w:val="17"/>
              </w:rPr>
              <w:t>│   Ứng viên         ├─────────────────────────────────────────────────────────────────────────────┤</w:t>
            </w:r>
          </w:p>
          <w:p>
            <w:pPr>
              <w:spacing w:after="0" w:line="240" w:lineRule="auto"/>
            </w:pPr>
            <w:r>
              <w:rPr>
                <w:rFonts w:ascii="Consolas" w:hAnsi="Consolas"/>
                <w:sz w:val="17"/>
              </w:rPr>
              <w:t>│   Lịch phỏng vấn   │ Vị trí   JD-01 Senior Backend Engineer (Java) · Khối Công nghệ              │</w:t>
            </w:r>
          </w:p>
          <w:p>
            <w:pPr>
              <w:spacing w:after="0" w:line="240" w:lineRule="auto"/>
            </w:pPr>
            <w:r>
              <w:rPr>
                <w:rFonts w:ascii="Consolas" w:hAnsi="Consolas"/>
                <w:sz w:val="17"/>
              </w:rPr>
              <w:t>│ &gt; Offer            │ Band JD  35.000.000 – 48.000.000 VND/tháng                                  │</w:t>
            </w:r>
          </w:p>
          <w:p>
            <w:pPr>
              <w:spacing w:after="0" w:line="240" w:lineRule="auto"/>
            </w:pPr>
            <w:r>
              <w:rPr>
                <w:rFonts w:ascii="Consolas" w:hAnsi="Consolas"/>
                <w:sz w:val="17"/>
              </w:rPr>
              <w:t>│   Báo cáo          │ Mức lương đề xuất  [ 55.200.000 ............ ] VND/tháng (gross)            │</w:t>
            </w:r>
          </w:p>
          <w:p>
            <w:pPr>
              <w:spacing w:after="0" w:line="240" w:lineRule="auto"/>
            </w:pPr>
            <w:r>
              <w:rPr>
                <w:rFonts w:ascii="Consolas" w:hAnsi="Consolas"/>
                <w:sz w:val="17"/>
              </w:rPr>
              <w:t>│ ────────────────── │                                                                             │</w:t>
            </w:r>
          </w:p>
          <w:p>
            <w:pPr>
              <w:spacing w:after="0" w:line="240" w:lineRule="auto"/>
            </w:pPr>
            <w:r>
              <w:rPr>
                <w:rFonts w:ascii="Consolas" w:hAnsi="Consolas"/>
                <w:sz w:val="17"/>
              </w:rPr>
              <w:t>│ Nguyễn Minh Anh    │ ┌─────────────────────────────────────────────────────────────────────────┐ │</w:t>
            </w:r>
          </w:p>
          <w:p>
            <w:pPr>
              <w:spacing w:after="0" w:line="240" w:lineRule="auto"/>
            </w:pPr>
            <w:r>
              <w:rPr>
                <w:rFonts w:ascii="Consolas" w:hAnsi="Consolas"/>
                <w:sz w:val="17"/>
              </w:rPr>
              <w:t>│ Recruiter          │ │ ! VƯỢT TRẦN BAND 15,0%                                                  │ │</w:t>
            </w:r>
          </w:p>
          <w:p>
            <w:pPr>
              <w:spacing w:after="0" w:line="240" w:lineRule="auto"/>
            </w:pPr>
            <w:r>
              <w:rPr>
                <w:rFonts w:ascii="Consolas" w:hAnsi="Consolas"/>
                <w:sz w:val="17"/>
              </w:rPr>
              <w:t>│                    │ │   (55.200.000 − 48.000.000) / 48.000.000 = 0,150 = 15,0%                │ │</w:t>
            </w:r>
          </w:p>
          <w:p>
            <w:pPr>
              <w:spacing w:after="0" w:line="240" w:lineRule="auto"/>
            </w:pPr>
            <w:r>
              <w:rPr>
                <w:rFonts w:ascii="Consolas" w:hAnsi="Consolas"/>
                <w:sz w:val="17"/>
              </w:rPr>
              <w:t>│                    │ │   Vượt trên 10% nên cần đủ 3 cấp duyệt (BR-08).                         │ │</w:t>
            </w:r>
          </w:p>
          <w:p>
            <w:pPr>
              <w:spacing w:after="0" w:line="240" w:lineRule="auto"/>
            </w:pPr>
            <w:r>
              <w:rPr>
                <w:rFonts w:ascii="Consolas" w:hAnsi="Consolas"/>
                <w:sz w:val="17"/>
              </w:rPr>
              <w:t>│                    │ │   [ Hạ về mức trần 48.000.000 ]   [ Hạ về mức vượt 10% = 52.800.000 ]   │ │</w:t>
            </w:r>
          </w:p>
          <w:p>
            <w:pPr>
              <w:spacing w:after="0" w:line="240" w:lineRule="auto"/>
            </w:pPr>
            <w:r>
              <w:rPr>
                <w:rFonts w:ascii="Consolas" w:hAnsi="Consolas"/>
                <w:sz w:val="17"/>
              </w:rPr>
              <w:t>│                    │ └─────────────────────────────────────────────────────────────────────────┘ │</w:t>
            </w:r>
          </w:p>
          <w:p>
            <w:pPr>
              <w:spacing w:after="0" w:line="240" w:lineRule="auto"/>
            </w:pPr>
            <w:r>
              <w:rPr>
                <w:rFonts w:ascii="Consolas" w:hAnsi="Consolas"/>
                <w:sz w:val="17"/>
              </w:rPr>
              <w:t>│                    │                                                                             │</w:t>
            </w:r>
          </w:p>
          <w:p>
            <w:pPr>
              <w:spacing w:after="0" w:line="240" w:lineRule="auto"/>
            </w:pPr>
            <w:r>
              <w:rPr>
                <w:rFonts w:ascii="Consolas" w:hAnsi="Consolas"/>
                <w:sz w:val="17"/>
              </w:rPr>
              <w:t>│                    │ CHUỖI DUYỆT HỆ THỐNG XÁC ĐỊNH                                               │</w:t>
            </w:r>
          </w:p>
          <w:p>
            <w:pPr>
              <w:spacing w:after="0" w:line="240" w:lineRule="auto"/>
            </w:pPr>
            <w:r>
              <w:rPr>
                <w:rFonts w:ascii="Consolas" w:hAnsi="Consolas"/>
                <w:sz w:val="17"/>
              </w:rPr>
              <w:t>│                    │ ┌───────┬──────────────────┬────────────────────────┬───────────────────┐   │</w:t>
            </w:r>
          </w:p>
          <w:p>
            <w:pPr>
              <w:spacing w:after="0" w:line="240" w:lineRule="auto"/>
            </w:pPr>
            <w:r>
              <w:rPr>
                <w:rFonts w:ascii="Consolas" w:hAnsi="Consolas"/>
                <w:sz w:val="17"/>
              </w:rPr>
              <w:t>│                    │ │ Cấp   │ Người duyệt      │ Vai trò                │ Trạng thái        │   │</w:t>
            </w:r>
          </w:p>
          <w:p>
            <w:pPr>
              <w:spacing w:after="0" w:line="240" w:lineRule="auto"/>
            </w:pPr>
            <w:r>
              <w:rPr>
                <w:rFonts w:ascii="Consolas" w:hAnsi="Consolas"/>
                <w:sz w:val="17"/>
              </w:rPr>
              <w:t>│                    │ ├───────┼──────────────────┼────────────────────────┼───────────────────┤   │</w:t>
            </w:r>
          </w:p>
          <w:p>
            <w:pPr>
              <w:spacing w:after="0" w:line="240" w:lineRule="auto"/>
            </w:pPr>
            <w:r>
              <w:rPr>
                <w:rFonts w:ascii="Consolas" w:hAnsi="Consolas"/>
                <w:sz w:val="17"/>
              </w:rPr>
              <w:t>│                    │ │ Cấp 1 │ Trần Quốc Bảo    │ Hiring Manager         │ Nhận yêu cầu đầu  │   │</w:t>
            </w:r>
          </w:p>
          <w:p>
            <w:pPr>
              <w:spacing w:after="0" w:line="240" w:lineRule="auto"/>
            </w:pPr>
            <w:r>
              <w:rPr>
                <w:rFonts w:ascii="Consolas" w:hAnsi="Consolas"/>
                <w:sz w:val="17"/>
              </w:rPr>
              <w:t>│                    │ │ Cấp 2 │ Lê Thu Hà        │ Head of HR             │ Chờ cấp 1         │   │</w:t>
            </w:r>
          </w:p>
          <w:p>
            <w:pPr>
              <w:spacing w:after="0" w:line="240" w:lineRule="auto"/>
            </w:pPr>
            <w:r>
              <w:rPr>
                <w:rFonts w:ascii="Consolas" w:hAnsi="Consolas"/>
                <w:sz w:val="17"/>
              </w:rPr>
              <w:t>│                    │ │ Cấp 3 │ Phạm Đức Duy     │ Người duyệt Tài chính  │ Chờ cấp 2         │   │</w:t>
            </w:r>
          </w:p>
          <w:p>
            <w:pPr>
              <w:spacing w:after="0" w:line="240" w:lineRule="auto"/>
            </w:pPr>
            <w:r>
              <w:rPr>
                <w:rFonts w:ascii="Consolas" w:hAnsi="Consolas"/>
                <w:sz w:val="17"/>
              </w:rPr>
              <w:t>│                    │ └───────┴──────────────────┴────────────────────────┴───────────────────┘   │</w:t>
            </w:r>
          </w:p>
          <w:p>
            <w:pPr>
              <w:spacing w:after="0" w:line="240" w:lineRule="auto"/>
            </w:pPr>
            <w:r>
              <w:rPr>
                <w:rFonts w:ascii="Consolas" w:hAnsi="Consolas"/>
                <w:sz w:val="17"/>
              </w:rPr>
              <w:t>│                    │ # Nếu một cấp chọn "Yêu cầu chỉnh sửa", quy trình chạy lại TỪ CẤP 1 và      │</w:t>
            </w:r>
          </w:p>
          <w:p>
            <w:pPr>
              <w:spacing w:after="0" w:line="240" w:lineRule="auto"/>
            </w:pPr>
            <w:r>
              <w:rPr>
                <w:rFonts w:ascii="Consolas" w:hAnsi="Consolas"/>
                <w:sz w:val="17"/>
              </w:rPr>
              <w:t>│                    │ # attempt_no tăng thêm 1 để giữ nguyên lịch sử lần duyệt trước (UC-04 A4.1).│</w:t>
            </w:r>
          </w:p>
          <w:p>
            <w:pPr>
              <w:spacing w:after="0" w:line="240" w:lineRule="auto"/>
            </w:pPr>
            <w:r>
              <w:rPr>
                <w:rFonts w:ascii="Consolas" w:hAnsi="Consolas"/>
                <w:sz w:val="17"/>
              </w:rPr>
              <w:t>│                    ├─────────────────────────────────────────────────────────────────────────────┤</w:t>
            </w:r>
          </w:p>
          <w:p>
            <w:pPr>
              <w:spacing w:after="0" w:line="240" w:lineRule="auto"/>
            </w:pPr>
            <w:r>
              <w:rPr>
                <w:rFonts w:ascii="Consolas" w:hAnsi="Consolas"/>
                <w:sz w:val="17"/>
              </w:rPr>
              <w:t>│                    │                              [ Quay lại bước 1 ]   [ Tiếp tục bước 3 ]      │</w:t>
            </w:r>
          </w:p>
          <w:p>
            <w:pPr>
              <w:spacing w:after="0" w:line="240" w:lineRule="auto"/>
            </w:pPr>
            <w:r>
              <w:rPr>
                <w:rFonts w:ascii="Consolas" w:hAnsi="Consolas"/>
                <w:sz w:val="17"/>
              </w:rPr>
              <w:t>└────────────────────┴─────────────────────────────────────────────────────────────────────────────┘</w:t>
            </w:r>
          </w:p>
        </w:tc>
      </w:tr>
    </w:tbl>
    <w:p/>
    <w:p>
      <w:pPr>
        <w:spacing w:after="120"/>
        <w:jc w:val="both"/>
      </w:pPr>
      <w:r>
        <w:t xml:space="preserve">Màn này làm ba việc cùng lúc: hiện thực hoá ba nhánh của BR-08, cho người dùng thấy </w:t>
      </w:r>
      <w:r>
        <w:rPr>
          <w:b/>
        </w:rPr>
        <w:t>ngưỡng</w:t>
      </w:r>
      <w:r>
        <w:t xml:space="preserve"> làm đổi số cấp duyệt bằng hai nút hạ mức nhanh (giảm số vòng thương lượng nội bộ), và thể hiện quy ước tên ba tầng của mâu thuẫn X-06 — báo cáo gọi "Người duyệt Tài chính", sơ đồ gọi </w:t>
      </w:r>
      <w:r>
        <w:rPr>
          <w:rFonts w:ascii="Consolas" w:hAnsi="Consolas"/>
          <w:color w:val="B03060"/>
          <w:sz w:val="20"/>
        </w:rPr>
        <w:t>FinanceApprover</w:t>
      </w:r>
      <w:r>
        <w:t xml:space="preserve">, cơ sở dữ liệu lưu </w:t>
      </w:r>
      <w:r>
        <w:rPr>
          <w:rFonts w:ascii="Consolas" w:hAnsi="Consolas"/>
          <w:color w:val="B03060"/>
          <w:sz w:val="20"/>
        </w:rPr>
        <w:t>FINANCE</w:t>
      </w:r>
      <w:r>
        <w:t>.</w:t>
      </w:r>
    </w:p>
    <w:p>
      <w:pPr>
        <w:pStyle w:val="Heading3"/>
      </w:pPr>
      <w:r>
        <w:t>5.5.5. Ánh xạ trạng thái sang nhãn tiếng Việt và nhóm màu</w:t>
      </w:r>
    </w:p>
    <w:p>
      <w:pPr>
        <w:spacing w:after="120"/>
        <w:jc w:val="both"/>
      </w:pPr>
      <w:r>
        <w:t xml:space="preserve">Mười bảy giá trị </w:t>
      </w:r>
      <w:r>
        <w:rPr>
          <w:rFonts w:ascii="Consolas" w:hAnsi="Consolas"/>
          <w:color w:val="B03060"/>
          <w:sz w:val="20"/>
        </w:rPr>
        <w:t>application_status</w:t>
      </w:r>
      <w:r>
        <w:t xml:space="preserve"> là quá nhiều để mỗi giá trị một màu: người dùng không nhớ nổi mười bảy màu, và bảng màu sẽ vượt xa số màu phân biệt được an toàn cho người rối loạn nhận biết màu. Giải pháp là gộp thành </w:t>
      </w:r>
      <w:r>
        <w:rPr>
          <w:b/>
        </w:rPr>
        <w:t>năm nhóm ngữ nghĩa theo hàm ý hành động</w:t>
      </w:r>
      <w:r>
        <w:t xml:space="preserve">, còn giá trị cụ thể được phân biệt bằng nhãn chữ đi kèm chip. Bảng 5.7b trình bày bản rút gọn; bản đầy đủ đủ 17 giá trị kèm nhãn tiếng Anh, cùng bảng tương ứng cho </w:t>
      </w:r>
      <w:r>
        <w:rPr>
          <w:rFonts w:ascii="Consolas" w:hAnsi="Consolas"/>
          <w:color w:val="B03060"/>
          <w:sz w:val="20"/>
        </w:rPr>
        <w:t>offer_status</w:t>
      </w:r>
      <w:r>
        <w:t xml:space="preserve">, nằm ở </w:t>
      </w:r>
      <w:r>
        <w:rPr>
          <w:rFonts w:ascii="Consolas" w:hAnsi="Consolas"/>
          <w:color w:val="B03060"/>
          <w:sz w:val="20"/>
        </w:rPr>
        <w:t>wireframes/README.md</w:t>
      </w:r>
      <w:r>
        <w:t xml:space="preserve"> mục 6.6 và 6.7.</w:t>
      </w:r>
    </w:p>
    <w:p>
      <w:pPr>
        <w:spacing w:after="120"/>
        <w:jc w:val="both"/>
      </w:pPr>
      <w:r>
        <w:rPr>
          <w:b/>
        </w:rPr>
        <w:t>Bảng 5.7b — Ánh xạ trạng thái sang nhãn hiển thị và nhóm màu (rút gọn)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Nhóm màu</w:t>
            </w:r>
          </w:p>
        </w:tc>
        <w:tc>
          <w:tcPr>
            <w:tcW w:type="dxa" w:w="2160"/>
            <w:shd w:val="clear" w:color="auto" w:fill="E8EDF5"/>
          </w:tcPr>
          <w:p>
            <w:pPr>
              <w:spacing w:after="40"/>
            </w:pPr>
            <w:r>
              <w:rPr>
                <w:sz w:val="19"/>
              </w:rPr>
            </w:r>
            <w:r>
              <w:rPr>
                <w:b/>
                <w:sz w:val="19"/>
              </w:rPr>
              <w:t>Hàm ý hành động</w:t>
            </w:r>
          </w:p>
        </w:tc>
        <w:tc>
          <w:tcPr>
            <w:tcW w:type="dxa" w:w="2160"/>
            <w:shd w:val="clear" w:color="auto" w:fill="E8EDF5"/>
          </w:tcPr>
          <w:p>
            <w:pPr>
              <w:spacing w:after="40"/>
            </w:pPr>
            <w:r>
              <w:rPr>
                <w:sz w:val="19"/>
              </w:rPr>
            </w:r>
            <w:r>
              <w:rPr>
                <w:b/>
                <w:sz w:val="19"/>
              </w:rPr>
              <w:t xml:space="preserve">Giá trị </w:t>
            </w:r>
            <w:r>
              <w:rPr>
                <w:rFonts w:ascii="Consolas" w:hAnsi="Consolas"/>
                <w:b/>
                <w:color w:val="B03060"/>
                <w:sz w:val="19"/>
              </w:rPr>
              <w:t>application_status</w:t>
            </w:r>
            <w:r>
              <w:rPr>
                <w:b/>
                <w:sz w:val="19"/>
              </w:rPr>
              <w:t xml:space="preserve"> thuộc nhóm</w:t>
            </w:r>
          </w:p>
        </w:tc>
        <w:tc>
          <w:tcPr>
            <w:tcW w:type="dxa" w:w="2160"/>
            <w:shd w:val="clear" w:color="auto" w:fill="E8EDF5"/>
          </w:tcPr>
          <w:p>
            <w:pPr>
              <w:spacing w:after="40"/>
            </w:pPr>
            <w:r>
              <w:rPr>
                <w:sz w:val="19"/>
              </w:rPr>
            </w:r>
            <w:r>
              <w:rPr>
                <w:b/>
                <w:sz w:val="19"/>
              </w:rPr>
              <w:t>Ví dụ nhãn tiếng Việt</w:t>
            </w:r>
          </w:p>
        </w:tc>
      </w:tr>
      <w:tr>
        <w:tc>
          <w:tcPr>
            <w:tcW w:type="dxa" w:w="2160"/>
          </w:tcPr>
          <w:p>
            <w:pPr>
              <w:spacing w:after="40"/>
            </w:pPr>
            <w:r>
              <w:rPr>
                <w:sz w:val="19"/>
              </w:rPr>
            </w:r>
            <w:r>
              <w:rPr>
                <w:sz w:val="19"/>
              </w:rPr>
              <w:t>Đang xử lý</w:t>
            </w:r>
          </w:p>
        </w:tc>
        <w:tc>
          <w:tcPr>
            <w:tcW w:type="dxa" w:w="2160"/>
          </w:tcPr>
          <w:p>
            <w:pPr>
              <w:spacing w:after="40"/>
            </w:pPr>
            <w:r>
              <w:rPr>
                <w:sz w:val="19"/>
              </w:rPr>
            </w:r>
            <w:r>
              <w:rPr>
                <w:sz w:val="19"/>
              </w:rPr>
              <w:t>Hồ sơ đang chạy bình thường, không cần can thiệp gấp</w:t>
            </w:r>
          </w:p>
        </w:tc>
        <w:tc>
          <w:tcPr>
            <w:tcW w:type="dxa" w:w="2160"/>
          </w:tcPr>
          <w:p>
            <w:pPr>
              <w:spacing w:after="40"/>
            </w:pPr>
            <w:r>
              <w:rPr>
                <w:sz w:val="19"/>
              </w:rPr>
            </w:r>
            <w:r>
              <w:rPr>
                <w:rFonts w:ascii="Consolas" w:hAnsi="Consolas"/>
                <w:color w:val="B03060"/>
                <w:sz w:val="19"/>
              </w:rPr>
              <w:t>SCREENING</w:t>
            </w:r>
            <w:r>
              <w:rPr>
                <w:sz w:val="19"/>
              </w:rPr>
              <w:t xml:space="preserve">, </w:t>
            </w:r>
            <w:r>
              <w:rPr>
                <w:rFonts w:ascii="Consolas" w:hAnsi="Consolas"/>
                <w:color w:val="B03060"/>
                <w:sz w:val="19"/>
              </w:rPr>
              <w:t>INTERVIEWING</w:t>
            </w:r>
            <w:r>
              <w:rPr>
                <w:sz w:val="19"/>
              </w:rPr>
              <w:t xml:space="preserve">, </w:t>
            </w:r>
            <w:r>
              <w:rPr>
                <w:rFonts w:ascii="Consolas" w:hAnsi="Consolas"/>
                <w:color w:val="B03060"/>
                <w:sz w:val="19"/>
              </w:rPr>
              <w:t>OFFER_PENDING</w:t>
            </w:r>
            <w:r>
              <w:rPr>
                <w:sz w:val="19"/>
              </w:rPr>
              <w:t xml:space="preserve">, </w:t>
            </w:r>
            <w:r>
              <w:rPr>
                <w:rFonts w:ascii="Consolas" w:hAnsi="Consolas"/>
                <w:color w:val="B03060"/>
                <w:sz w:val="19"/>
              </w:rPr>
              <w:t>OFFER_APPROVED</w:t>
            </w:r>
            <w:r>
              <w:rPr>
                <w:sz w:val="19"/>
              </w:rPr>
              <w:t xml:space="preserve">, </w:t>
            </w:r>
            <w:r>
              <w:rPr>
                <w:rFonts w:ascii="Consolas" w:hAnsi="Consolas"/>
                <w:color w:val="B03060"/>
                <w:sz w:val="19"/>
              </w:rPr>
              <w:t>OFFER_SENT</w:t>
            </w:r>
            <w:r>
              <w:rPr>
                <w:sz w:val="19"/>
              </w:rPr>
              <w:t xml:space="preserve">, </w:t>
            </w:r>
            <w:r>
              <w:rPr>
                <w:i/>
                <w:sz w:val="19"/>
              </w:rPr>
              <w:t>(đề xuất)</w:t>
            </w:r>
            <w:r>
              <w:rPr>
                <w:sz w:val="19"/>
              </w:rPr>
              <w:t xml:space="preserve"> </w:t>
            </w:r>
            <w:r>
              <w:rPr>
                <w:rFonts w:ascii="Consolas" w:hAnsi="Consolas"/>
                <w:color w:val="B03060"/>
                <w:sz w:val="19"/>
              </w:rPr>
              <w:t>SHORTLISTED</w:t>
            </w:r>
          </w:p>
        </w:tc>
        <w:tc>
          <w:tcPr>
            <w:tcW w:type="dxa" w:w="2160"/>
          </w:tcPr>
          <w:p>
            <w:pPr>
              <w:spacing w:after="40"/>
            </w:pPr>
            <w:r>
              <w:rPr>
                <w:sz w:val="19"/>
              </w:rPr>
            </w:r>
            <w:r>
              <w:rPr>
                <w:sz w:val="19"/>
              </w:rPr>
              <w:t>"Đang sàng lọc", "Đã gửi offer cho ứng viên"</w:t>
            </w:r>
          </w:p>
        </w:tc>
      </w:tr>
      <w:tr>
        <w:tc>
          <w:tcPr>
            <w:tcW w:type="dxa" w:w="2160"/>
          </w:tcPr>
          <w:p>
            <w:pPr>
              <w:spacing w:after="40"/>
            </w:pPr>
            <w:r>
              <w:rPr>
                <w:sz w:val="19"/>
              </w:rPr>
            </w:r>
            <w:r>
              <w:rPr>
                <w:sz w:val="19"/>
              </w:rPr>
              <w:t>Thành công</w:t>
            </w:r>
          </w:p>
        </w:tc>
        <w:tc>
          <w:tcPr>
            <w:tcW w:type="dxa" w:w="2160"/>
          </w:tcPr>
          <w:p>
            <w:pPr>
              <w:spacing w:after="40"/>
            </w:pPr>
            <w:r>
              <w:rPr>
                <w:sz w:val="19"/>
              </w:rPr>
            </w:r>
            <w:r>
              <w:rPr>
                <w:sz w:val="19"/>
              </w:rPr>
              <w:t>Kết quả tích cực đã đạt, chuyển sang bước tiếp</w:t>
            </w:r>
          </w:p>
        </w:tc>
        <w:tc>
          <w:tcPr>
            <w:tcW w:type="dxa" w:w="2160"/>
          </w:tcPr>
          <w:p>
            <w:pPr>
              <w:spacing w:after="40"/>
            </w:pPr>
            <w:r>
              <w:rPr>
                <w:sz w:val="19"/>
              </w:rPr>
            </w:r>
            <w:r>
              <w:rPr>
                <w:rFonts w:ascii="Consolas" w:hAnsi="Consolas"/>
                <w:color w:val="B03060"/>
                <w:sz w:val="19"/>
              </w:rPr>
              <w:t>ACCEPTED</w:t>
            </w:r>
            <w:r>
              <w:rPr>
                <w:sz w:val="19"/>
              </w:rPr>
              <w:t xml:space="preserve">, </w:t>
            </w:r>
            <w:r>
              <w:rPr>
                <w:rFonts w:ascii="Consolas" w:hAnsi="Consolas"/>
                <w:color w:val="B03060"/>
                <w:sz w:val="19"/>
              </w:rPr>
              <w:t>HIRED</w:t>
            </w:r>
          </w:p>
        </w:tc>
        <w:tc>
          <w:tcPr>
            <w:tcW w:type="dxa" w:w="2160"/>
          </w:tcPr>
          <w:p>
            <w:pPr>
              <w:spacing w:after="40"/>
            </w:pPr>
            <w:r>
              <w:rPr>
                <w:sz w:val="19"/>
              </w:rPr>
            </w:r>
            <w:r>
              <w:rPr>
                <w:sz w:val="19"/>
              </w:rPr>
              <w:t>"Ứng viên đã đồng ý", "Đã nhận việc"</w:t>
            </w:r>
          </w:p>
        </w:tc>
      </w:tr>
      <w:tr>
        <w:tc>
          <w:tcPr>
            <w:tcW w:type="dxa" w:w="2160"/>
          </w:tcPr>
          <w:p>
            <w:pPr>
              <w:spacing w:after="40"/>
            </w:pPr>
            <w:r>
              <w:rPr>
                <w:sz w:val="19"/>
              </w:rPr>
            </w:r>
            <w:r>
              <w:rPr>
                <w:sz w:val="19"/>
              </w:rPr>
              <w:t>Cảnh báo</w:t>
            </w:r>
          </w:p>
        </w:tc>
        <w:tc>
          <w:tcPr>
            <w:tcW w:type="dxa" w:w="2160"/>
          </w:tcPr>
          <w:p>
            <w:pPr>
              <w:spacing w:after="40"/>
            </w:pPr>
            <w:r>
              <w:rPr>
                <w:sz w:val="19"/>
              </w:rPr>
            </w:r>
            <w:r>
              <w:rPr>
                <w:sz w:val="19"/>
              </w:rPr>
              <w:t>Đang mắc, có việc phải làm trước một thời hạn</w:t>
            </w:r>
          </w:p>
        </w:tc>
        <w:tc>
          <w:tcPr>
            <w:tcW w:type="dxa" w:w="2160"/>
          </w:tcPr>
          <w:p>
            <w:pPr>
              <w:spacing w:after="40"/>
            </w:pPr>
            <w:r>
              <w:rPr>
                <w:sz w:val="19"/>
              </w:rPr>
            </w:r>
            <w:r>
              <w:rPr>
                <w:rFonts w:ascii="Consolas" w:hAnsi="Consolas"/>
                <w:color w:val="B03060"/>
                <w:sz w:val="19"/>
              </w:rPr>
              <w:t>NEED_RESCHEDULE</w:t>
            </w:r>
            <w:r>
              <w:rPr>
                <w:sz w:val="19"/>
              </w:rPr>
              <w:t xml:space="preserve">, </w:t>
            </w:r>
            <w:r>
              <w:rPr>
                <w:rFonts w:ascii="Consolas" w:hAnsi="Consolas"/>
                <w:color w:val="B03060"/>
                <w:sz w:val="19"/>
              </w:rPr>
              <w:t>NEGOTIATING</w:t>
            </w:r>
            <w:r>
              <w:rPr>
                <w:sz w:val="19"/>
              </w:rPr>
              <w:t xml:space="preserve">, </w:t>
            </w:r>
            <w:r>
              <w:rPr>
                <w:rFonts w:ascii="Consolas" w:hAnsi="Consolas"/>
                <w:color w:val="B03060"/>
                <w:sz w:val="19"/>
              </w:rPr>
              <w:t>ON_HOLD</w:t>
            </w:r>
            <w:r>
              <w:rPr>
                <w:sz w:val="19"/>
              </w:rPr>
              <w:t xml:space="preserve">, </w:t>
            </w:r>
            <w:r>
              <w:rPr>
                <w:rFonts w:ascii="Consolas" w:hAnsi="Consolas"/>
                <w:color w:val="B03060"/>
                <w:sz w:val="19"/>
              </w:rPr>
              <w:t>GHOSTED</w:t>
            </w:r>
          </w:p>
        </w:tc>
        <w:tc>
          <w:tcPr>
            <w:tcW w:type="dxa" w:w="2160"/>
          </w:tcPr>
          <w:p>
            <w:pPr>
              <w:spacing w:after="40"/>
            </w:pPr>
            <w:r>
              <w:rPr>
                <w:sz w:val="19"/>
              </w:rPr>
            </w:r>
            <w:r>
              <w:rPr>
                <w:sz w:val="19"/>
              </w:rPr>
              <w:t>"Cần xếp lại lịch", "Tạm giữ chờ kết quả JD khác"</w:t>
            </w:r>
          </w:p>
        </w:tc>
      </w:tr>
      <w:tr>
        <w:tc>
          <w:tcPr>
            <w:tcW w:type="dxa" w:w="2160"/>
          </w:tcPr>
          <w:p>
            <w:pPr>
              <w:spacing w:after="40"/>
            </w:pPr>
            <w:r>
              <w:rPr>
                <w:sz w:val="19"/>
              </w:rPr>
            </w:r>
            <w:r>
              <w:rPr>
                <w:sz w:val="19"/>
              </w:rPr>
              <w:t>Từ chối</w:t>
            </w:r>
          </w:p>
        </w:tc>
        <w:tc>
          <w:tcPr>
            <w:tcW w:type="dxa" w:w="2160"/>
          </w:tcPr>
          <w:p>
            <w:pPr>
              <w:spacing w:after="40"/>
            </w:pPr>
            <w:r>
              <w:rPr>
                <w:sz w:val="19"/>
              </w:rPr>
            </w:r>
            <w:r>
              <w:rPr>
                <w:sz w:val="19"/>
              </w:rPr>
              <w:t>Kết thúc theo hướng tiêu cực, chỉ còn giá trị báo cáo</w:t>
            </w:r>
          </w:p>
        </w:tc>
        <w:tc>
          <w:tcPr>
            <w:tcW w:type="dxa" w:w="2160"/>
          </w:tcPr>
          <w:p>
            <w:pPr>
              <w:spacing w:after="40"/>
            </w:pPr>
            <w:r>
              <w:rPr>
                <w:sz w:val="19"/>
              </w:rPr>
            </w:r>
            <w:r>
              <w:rPr>
                <w:rFonts w:ascii="Consolas" w:hAnsi="Consolas"/>
                <w:color w:val="B03060"/>
                <w:sz w:val="19"/>
              </w:rPr>
              <w:t>REJECTED</w:t>
            </w:r>
            <w:r>
              <w:rPr>
                <w:sz w:val="19"/>
              </w:rPr>
              <w:t xml:space="preserve">, </w:t>
            </w:r>
            <w:r>
              <w:rPr>
                <w:rFonts w:ascii="Consolas" w:hAnsi="Consolas"/>
                <w:color w:val="B03060"/>
                <w:sz w:val="19"/>
              </w:rPr>
              <w:t>DECLINED</w:t>
            </w:r>
            <w:r>
              <w:rPr>
                <w:sz w:val="19"/>
              </w:rPr>
              <w:t xml:space="preserve">, </w:t>
            </w:r>
            <w:r>
              <w:rPr>
                <w:rFonts w:ascii="Consolas" w:hAnsi="Consolas"/>
                <w:color w:val="B03060"/>
                <w:sz w:val="19"/>
              </w:rPr>
              <w:t>EXPIRED</w:t>
            </w:r>
            <w:r>
              <w:rPr>
                <w:sz w:val="19"/>
              </w:rPr>
              <w:t xml:space="preserve">, </w:t>
            </w:r>
            <w:r>
              <w:rPr>
                <w:rFonts w:ascii="Consolas" w:hAnsi="Consolas"/>
                <w:color w:val="B03060"/>
                <w:sz w:val="19"/>
              </w:rPr>
              <w:t>OFFER_REJECTED_INTERNALLY</w:t>
            </w:r>
          </w:p>
        </w:tc>
        <w:tc>
          <w:tcPr>
            <w:tcW w:type="dxa" w:w="2160"/>
          </w:tcPr>
          <w:p>
            <w:pPr>
              <w:spacing w:after="40"/>
            </w:pPr>
            <w:r>
              <w:rPr>
                <w:sz w:val="19"/>
              </w:rPr>
            </w:r>
            <w:r>
              <w:rPr>
                <w:sz w:val="19"/>
              </w:rPr>
              <w:t>"Đã từ chối hồ sơ", "Offer hết hạn phản hồi"</w:t>
            </w:r>
          </w:p>
        </w:tc>
      </w:tr>
      <w:tr>
        <w:tc>
          <w:tcPr>
            <w:tcW w:type="dxa" w:w="2160"/>
          </w:tcPr>
          <w:p>
            <w:pPr>
              <w:spacing w:after="40"/>
            </w:pPr>
            <w:r>
              <w:rPr>
                <w:sz w:val="19"/>
              </w:rPr>
            </w:r>
            <w:r>
              <w:rPr>
                <w:sz w:val="19"/>
              </w:rPr>
              <w:t>Trung tính</w:t>
            </w:r>
          </w:p>
        </w:tc>
        <w:tc>
          <w:tcPr>
            <w:tcW w:type="dxa" w:w="2160"/>
          </w:tcPr>
          <w:p>
            <w:pPr>
              <w:spacing w:after="40"/>
            </w:pPr>
            <w:r>
              <w:rPr>
                <w:sz w:val="19"/>
              </w:rPr>
            </w:r>
            <w:r>
              <w:rPr>
                <w:sz w:val="19"/>
              </w:rPr>
              <w:t>Chưa bắt đầu hoặc đã lưu trữ để dùng sau</w:t>
            </w:r>
          </w:p>
        </w:tc>
        <w:tc>
          <w:tcPr>
            <w:tcW w:type="dxa" w:w="2160"/>
          </w:tcPr>
          <w:p>
            <w:pPr>
              <w:spacing w:after="40"/>
            </w:pPr>
            <w:r>
              <w:rPr>
                <w:sz w:val="19"/>
              </w:rPr>
            </w:r>
            <w:r>
              <w:rPr>
                <w:rFonts w:ascii="Consolas" w:hAnsi="Consolas"/>
                <w:color w:val="B03060"/>
                <w:sz w:val="19"/>
              </w:rPr>
              <w:t>NEW</w:t>
            </w:r>
            <w:r>
              <w:rPr>
                <w:sz w:val="19"/>
              </w:rPr>
              <w:t xml:space="preserve">, </w:t>
            </w:r>
            <w:r>
              <w:rPr>
                <w:rFonts w:ascii="Consolas" w:hAnsi="Consolas"/>
                <w:color w:val="B03060"/>
                <w:sz w:val="19"/>
              </w:rPr>
              <w:t>TALENT_POOL</w:t>
            </w:r>
          </w:p>
        </w:tc>
        <w:tc>
          <w:tcPr>
            <w:tcW w:type="dxa" w:w="2160"/>
          </w:tcPr>
          <w:p>
            <w:pPr>
              <w:spacing w:after="40"/>
            </w:pPr>
            <w:r>
              <w:rPr>
                <w:sz w:val="19"/>
              </w:rPr>
            </w:r>
            <w:r>
              <w:rPr>
                <w:sz w:val="19"/>
              </w:rPr>
              <w:t>"Mới nộp", "Đã đưa vào nguồn dự trữ"</w:t>
            </w:r>
          </w:p>
        </w:tc>
      </w:tr>
    </w:tbl>
    <w:p/>
    <w:p>
      <w:pPr>
        <w:spacing w:after="120"/>
        <w:jc w:val="both"/>
      </w:pPr>
      <w:r>
        <w:t xml:space="preserve">Hai lựa chọn ánh xạ cần biện minh vì chúng không hiển nhiên. </w:t>
      </w:r>
      <w:r>
        <w:rPr>
          <w:rFonts w:ascii="Consolas" w:hAnsi="Consolas"/>
          <w:color w:val="B03060"/>
          <w:sz w:val="20"/>
        </w:rPr>
        <w:t>GHOSTED</w:t>
      </w:r>
      <w:r>
        <w:t xml:space="preserve"> được xếp nhóm </w:t>
      </w:r>
      <w:r>
        <w:rPr>
          <w:b/>
        </w:rPr>
        <w:t>cảnh báo</w:t>
      </w:r>
      <w:r>
        <w:t xml:space="preserve"> chứ không phải từ chối, dù đây là trạng thái cuối tiêu cực: theo BR-11, ứng viên </w:t>
      </w:r>
      <w:r>
        <w:rPr>
          <w:rFonts w:ascii="Consolas" w:hAnsi="Consolas"/>
          <w:color w:val="B03060"/>
          <w:sz w:val="20"/>
        </w:rPr>
        <w:t>GHOSTED</w:t>
      </w:r>
      <w:r>
        <w:t xml:space="preserve"> kéo theo việc JD được mở lại, tức là có việc phải làm ngay cho Recruiter; xếp vào nhóm từ chối sẽ khiến nó trông giống </w:t>
      </w:r>
      <w:r>
        <w:rPr>
          <w:rFonts w:ascii="Consolas" w:hAnsi="Consolas"/>
          <w:color w:val="B03060"/>
          <w:sz w:val="20"/>
        </w:rPr>
        <w:t>REJECTED</w:t>
      </w:r>
      <w:r>
        <w:t xml:space="preserve"> — một trạng thái không đòi hỏi hành động nào — và Recruiter sẽ bỏ sót việc mở lại JD. </w:t>
      </w:r>
      <w:r>
        <w:rPr>
          <w:rFonts w:ascii="Consolas" w:hAnsi="Consolas"/>
          <w:color w:val="B03060"/>
          <w:sz w:val="20"/>
        </w:rPr>
        <w:t>TALENT_POOL</w:t>
      </w:r>
      <w:r>
        <w:t xml:space="preserve"> vào nhóm </w:t>
      </w:r>
      <w:r>
        <w:rPr>
          <w:b/>
        </w:rPr>
        <w:t>trung tính</w:t>
      </w:r>
      <w:r>
        <w:t xml:space="preserve"> chứ không phải từ chối, dù nó đi ra từ hành động Reject, vì đây là kết thúc "mềm": hồ sơ vẫn có giá trị cho JD sau. Hệ quả kiểm chứng được của toàn bộ cơ chế này: nếu trong quá trình rà soát wireframe hoặc prototype phát hiện một chuỗi in hoa gạch dưới ở </w:t>
      </w:r>
      <w:r>
        <w:rPr>
          <w:b/>
        </w:rPr>
        <w:t>vùng nhãn dành cho người dùng cuối</w:t>
      </w:r>
      <w:r>
        <w:t xml:space="preserve"> — chip trạng thái, nhãn cột kanban, tuỳ chọn biểu mẫu, thông báo nổi — thì đó là lỗi giao diện. Phép kiểm này biến một tranh luận về đặt tên enum thành một câu hỏi có kết quả đúng hoặc sai rõ ràng. Được miễn trừ khỏi phép kiểm là các chuỗi mã kỹ thuật in bằng kiểu chữ </w:t>
      </w:r>
      <w:r>
        <w:rPr>
          <w:rFonts w:ascii="Consolas" w:hAnsi="Consolas"/>
          <w:color w:val="B03060"/>
          <w:sz w:val="20"/>
        </w:rPr>
        <w:t>mono</w:t>
      </w:r>
      <w:r>
        <w:t xml:space="preserve"> hoặc nằm trong dòng chú thích, vì chúng cố ý hiển thị để giải trình khi bảo vệ chứ không phải để người dùng cuối đọc.</w:t>
      </w:r>
    </w:p>
    <w:p>
      <w:pPr>
        <w:pStyle w:val="Heading3"/>
      </w:pPr>
      <w:r>
        <w:t>5.5.6. Trạng thái rỗng và trạng thái lỗi</w:t>
      </w:r>
    </w:p>
    <w:p>
      <w:pPr>
        <w:spacing w:after="120"/>
        <w:jc w:val="both"/>
      </w:pPr>
      <w:r>
        <w:t>Ba trong bốn tiêu chí "Done" của hạng mục wireframe liên quan tới trạng thái, nên phần này được xử lý có hệ thống chứ không để tuỳ từng màn.</w:t>
      </w:r>
    </w:p>
    <w:p>
      <w:pPr>
        <w:spacing w:after="120"/>
        <w:jc w:val="both"/>
      </w:pPr>
      <w:r>
        <w:rPr>
          <w:b/>
        </w:rPr>
        <w:t>Trạng thái rỗng phải giải thích nguyên nhân và đề xuất hành động.</w:t>
      </w:r>
      <w:r>
        <w:t xml:space="preserve"> Bảng điều khiển của một Recruiter chưa được giao JD nào không hiển thị bảng rỗng mà hiển thị đúng nội dung BR-01 ("mỗi JD phải có đúng một Recruiter phụ trách") kèm ba hành động cụ thể: tạo JD mới, yêu cầu được giao JD, xem hướng dẫn quy trình. Trạng thái rỗng của </w:t>
      </w:r>
      <w:r>
        <w:rPr>
          <w:rFonts w:ascii="Consolas" w:hAnsi="Consolas"/>
          <w:color w:val="B03060"/>
          <w:sz w:val="20"/>
        </w:rPr>
        <w:t>SCR-10</w:t>
      </w:r>
      <w:r>
        <w:t xml:space="preserve"> phân biệt rõ "chưa đủ dữ liệu 30 ngày theo precondition của UC-05" với "bộ lọc hiện tại không có kết quả" — hai nguyên nhân khác nhau dẫn tới hai hành động khác nhau. Thư viện thành phần định nghĩa sẵn bốn biến thể của trạng thái rỗng: rỗng lần đầu (kèm nút tạo mới), rỗng do bộ lọc (kèm nút xoá bộ lọc), rỗng do không có quyền (kèm giải thích theo BR-20, không kèm nút), và rỗng do lỗi tải (kèm nút thử lại).</w:t>
      </w:r>
    </w:p>
    <w:p>
      <w:pPr>
        <w:spacing w:after="120"/>
        <w:jc w:val="both"/>
      </w:pPr>
      <w:r>
        <w:rPr>
          <w:b/>
        </w:rPr>
        <w:t>Lỗi chặn thao tác dùng dải cảnh báo cố định, không dùng toast.</w:t>
      </w:r>
      <w:r>
        <w:t xml:space="preserve"> Toast tự tắt sau vài giây là bẫy quen thuộc với người dùng bàn phím và người dùng trình đọc màn hình. Mỗi thông báo lỗi phải có đủ hai phần — chuyện gì đã xảy ra và người dùng làm gì tiếp — và kèm mã theo dõi chính là </w:t>
      </w:r>
      <w:r>
        <w:rPr>
          <w:rFonts w:ascii="Consolas" w:hAnsi="Consolas"/>
          <w:color w:val="B03060"/>
          <w:sz w:val="20"/>
        </w:rPr>
        <w:t>correlationId</w:t>
      </w:r>
      <w:r>
        <w:t xml:space="preserve"> của NFR-13 để có thể tra ngược log.</w:t>
      </w:r>
    </w:p>
    <w:p>
      <w:pPr>
        <w:spacing w:after="120"/>
        <w:jc w:val="both"/>
      </w:pPr>
      <w:r>
        <w:rPr>
          <w:b/>
        </w:rPr>
        <w:t>Xung đột ghi được diễn đạt bằng ngôn ngữ người dùng.</w:t>
      </w:r>
      <w:r>
        <w:t xml:space="preserve"> Khi optimistic locking phát hiện xung đột, </w:t>
      </w:r>
      <w:r>
        <w:rPr>
          <w:rFonts w:ascii="Consolas" w:hAnsi="Consolas"/>
          <w:color w:val="B03060"/>
          <w:sz w:val="20"/>
        </w:rPr>
        <w:t>SCR-03</w:t>
      </w:r>
      <w:r>
        <w:t xml:space="preserve"> không hiện mã lỗi kỹ thuật mà hiện câu "Không chuyển được trạng thái — APP-1049 vừa được người khác cập nhật. Tải lại để xem dữ liệu mới nhất", đồng thời trả thẻ về vị trí cũ. Đây là bề mặt giao diện của ADR-08.</w:t>
      </w:r>
    </w:p>
    <w:p>
      <w:pPr>
        <w:pStyle w:val="Heading3"/>
      </w:pPr>
      <w:r>
        <w:t>5.5.7. Đa ngôn ngữ (NFR-09) và khả năng tiếp cận (NFR-14)</w:t>
      </w:r>
    </w:p>
    <w:p>
      <w:pPr>
        <w:spacing w:after="120"/>
        <w:jc w:val="both"/>
      </w:pPr>
      <w:r>
        <w:rPr>
          <w:b/>
        </w:rPr>
        <w:t>Đa ngôn ngữ.</w:t>
      </w:r>
      <w:r>
        <w:t xml:space="preserve"> NFR-09 yêu cầu 100% nhãn giao diện và mẫu email có cả bản tiếng Việt lẫn tiếng Anh. Nguyên tắc thi hành: không có chuỗi cứng trong giao diện — mọi chuỗi đi qua một khoá dạng </w:t>
      </w:r>
      <w:r>
        <w:rPr>
          <w:rFonts w:ascii="Consolas" w:hAnsi="Consolas"/>
          <w:color w:val="B03060"/>
          <w:sz w:val="20"/>
        </w:rPr>
        <w:t>&lt;màn hình&gt;.&lt;thành phần&gt;.&lt;nhãn&gt;</w:t>
      </w:r>
      <w:r>
        <w:t xml:space="preserve">; tiếng Việt là bản gốc và tiếng Anh là bản dịch, khi hai bản lệch nghĩa thì bản tiếng Việt thắng vì nghiệp vụ được đặc tả bằng tiếng Việt; tên riêng không dịch; nhãn trạng thái lấy từ bảng ánh xạ ở mục 5.5.5 chứ không dịch tự do ở từng màn. Trên </w:t>
      </w:r>
      <w:r>
        <w:rPr>
          <w:rFonts w:ascii="Consolas" w:hAnsi="Consolas"/>
          <w:color w:val="B03060"/>
          <w:sz w:val="20"/>
        </w:rPr>
        <w:t>SCR-09</w:t>
      </w:r>
      <w:r>
        <w:t xml:space="preserve">, ngôn ngữ được chọn theo ngôn ngữ của email mời đã gửi, vì ứng viên không có hồ sơ người dùng để lưu tuỳ chọn. Cần ghi nhận thẳng thắn một hạn chế: </w:t>
      </w:r>
      <w:r>
        <w:rPr>
          <w:b/>
        </w:rPr>
        <w:t>NFR-09 hiện mới đạt ở phần giao diện, chưa đạt ở phần email</w:t>
      </w:r>
      <w:r>
        <w:t xml:space="preserve">, vì ràng buộc </w:t>
      </w:r>
      <w:r>
        <w:rPr>
          <w:rFonts w:ascii="Consolas" w:hAnsi="Consolas"/>
          <w:color w:val="B03060"/>
          <w:sz w:val="20"/>
        </w:rPr>
        <w:t>UNIQUE(template_key)</w:t>
      </w:r>
      <w:r>
        <w:t xml:space="preserve"> hiện tại của bảng </w:t>
      </w:r>
      <w:r>
        <w:rPr>
          <w:rFonts w:ascii="Consolas" w:hAnsi="Consolas"/>
          <w:color w:val="B03060"/>
          <w:sz w:val="20"/>
        </w:rPr>
        <w:t>email_templates</w:t>
      </w:r>
      <w:r>
        <w:t xml:space="preserve"> chỉ cho phép một bản cho mỗi khoá nên không lưu song song được hai ngôn ngữ. Đây là đề xuất P1 D gửi C.</w:t>
      </w:r>
    </w:p>
    <w:p>
      <w:pPr>
        <w:spacing w:after="120"/>
        <w:jc w:val="both"/>
      </w:pPr>
      <w:r>
        <w:rPr>
          <w:b/>
        </w:rPr>
        <w:t>Khả năng tiếp cận.</w:t>
      </w:r>
      <w:r>
        <w:t xml:space="preserve"> NFR-14 đặt mục tiêu WCAG 2.1 mức AA cho năm màn chính </w:t>
      </w:r>
      <w:r>
        <w:rPr>
          <w:rFonts w:ascii="Consolas" w:hAnsi="Consolas"/>
          <w:color w:val="B03060"/>
          <w:sz w:val="20"/>
        </w:rPr>
        <w:t>SCR-02</w:t>
      </w:r>
      <w:r>
        <w:t xml:space="preserve">, </w:t>
      </w:r>
      <w:r>
        <w:rPr>
          <w:rFonts w:ascii="Consolas" w:hAnsi="Consolas"/>
          <w:color w:val="B03060"/>
          <w:sz w:val="20"/>
        </w:rPr>
        <w:t>SCR-03</w:t>
      </w:r>
      <w:r>
        <w:t xml:space="preserve">, </w:t>
      </w:r>
      <w:r>
        <w:rPr>
          <w:rFonts w:ascii="Consolas" w:hAnsi="Consolas"/>
          <w:color w:val="B03060"/>
          <w:sz w:val="20"/>
        </w:rPr>
        <w:t>SCR-05</w:t>
      </w:r>
      <w:r>
        <w:t xml:space="preserve">, </w:t>
      </w:r>
      <w:r>
        <w:rPr>
          <w:rFonts w:ascii="Consolas" w:hAnsi="Consolas"/>
          <w:color w:val="B03060"/>
          <w:sz w:val="20"/>
        </w:rPr>
        <w:t>SCR-06</w:t>
      </w:r>
      <w:r>
        <w:t xml:space="preserve">, </w:t>
      </w:r>
      <w:r>
        <w:rPr>
          <w:rFonts w:ascii="Consolas" w:hAnsi="Consolas"/>
          <w:color w:val="B03060"/>
          <w:sz w:val="20"/>
        </w:rPr>
        <w:t>SCR-09</w:t>
      </w:r>
      <w:r>
        <w:t xml:space="preserve"> — tiêu chí chọn là hai màn dùng nhiều nhất, một màn tương tác phức tạp nhất, và màn duy nhất mà người ngoài doanh nghiệp chạm tới nên hệ thống không kiểm soát được thiết bị hay công nghệ hỗ trợ họ dùng. Bốn cam kết cụ thể: mọi cặp màu chữ trên nền đạt từ 4,5:1 (bảng token màu đã được tính và kiểm tra, chữ chính đạt 17,85:1); mọi phần tử nhận focus có vòng focus dày 2 px không bị cắt bởi vùng cuộn; </w:t>
      </w:r>
      <w:r>
        <w:rPr>
          <w:b/>
        </w:rPr>
        <w:t>thao tác kéo thả trên `SCR-03` luôn có đường thay thế bằng bàn phím</w:t>
      </w:r>
      <w:r>
        <w:t xml:space="preserve"> — chọn thẻ bằng Space, di chuyển bằng phím mũi tên, xác nhận bằng Enter, huỷ bằng Escape; và màu không bao giờ là tín hiệu duy nhất, mọi trạng thái đều có nhãn chữ trong chip nên chuyển ảnh sang thang xám vẫn phân biệt được. Checklist mười mục kiểm được bằng thao tác cụ thể nằm ở </w:t>
      </w:r>
      <w:r>
        <w:rPr>
          <w:rFonts w:ascii="Consolas" w:hAnsi="Consolas"/>
          <w:color w:val="B03060"/>
          <w:sz w:val="20"/>
        </w:rPr>
        <w:t>wireframes/README.md</w:t>
      </w:r>
      <w:r>
        <w:t xml:space="preserve"> mục 10. Hạn chế cần ghi nhận: NFR-14 chỉ cam kết cho năm màn chính; sáu màn còn lại dùng cùng bộ token nên phần lớn tiêu chí được thoả một cách tự nhiên, nhưng chúng </w:t>
      </w:r>
      <w:r>
        <w:rPr>
          <w:b/>
        </w:rPr>
        <w:t>chưa được kiểm</w:t>
      </w:r>
      <w:r>
        <w:t xml:space="preserve"> — và một tiêu chí chưa kiểm thì không được tính là đạt.</w:t>
      </w:r>
    </w:p>
    <w:p>
      <w:pPr>
        <w:spacing w:before="40" w:after="40"/>
        <w:pBdr>
          <w:bottom w:val="single" w:sz="6" w:color="BBBBBB"/>
        </w:pBdr>
      </w:pPr>
    </w:p>
    <w:p>
      <w:pPr>
        <w:pStyle w:val="Heading2"/>
      </w:pPr>
      <w:r>
        <w:t>5.6. Yêu cầu phi chức năng</w:t>
      </w:r>
    </w:p>
    <w:p>
      <w:pPr>
        <w:pStyle w:val="Heading3"/>
      </w:pPr>
      <w:r>
        <w:t>5.6.1. Bảng tổng hợp</w:t>
      </w:r>
    </w:p>
    <w:p>
      <w:pPr>
        <w:spacing w:after="120"/>
        <w:jc w:val="both"/>
      </w:pPr>
      <w:r>
        <w:t xml:space="preserve">Mười hai mã NFR-01…NFR-12 do A phát hành được giữ nguyên cả mã lẫn tên nhóm; phần việc của D là siết chặt ngưỡng và bổ sung điều kiện đo. Hai mã NFR-13 và NFR-14 là phần bổ sung của D và cần A xác nhận trước khi coi là chính thức. Bảng 5.8 là bản rút gọn; bản đầy đủ với năm mục cho mỗi mã — phát biểu kiểm chứng được, bảng chỉ số kèm ngưỡng chấp nhận và ngưỡng cảnh báo, cách đo bằng công cụ và kịch bản cụ thể, cơ chế thiết kế trỏ đích danh ADR và component, rủi ro kèm phương án dự phòng — nằm ở </w:t>
      </w:r>
      <w:r>
        <w:rPr>
          <w:rFonts w:ascii="Consolas" w:hAnsi="Consolas"/>
          <w:color w:val="B03060"/>
          <w:sz w:val="20"/>
        </w:rPr>
        <w:t>docs/nfr_detail_D.md</w:t>
      </w:r>
      <w:r>
        <w:t>.</w:t>
      </w:r>
    </w:p>
    <w:p>
      <w:pPr>
        <w:spacing w:after="120"/>
        <w:jc w:val="both"/>
      </w:pPr>
      <w:r>
        <w:rPr>
          <w:b/>
        </w:rPr>
        <w:t>Bảng 5.8 — Tổng hợp NFR-01…NFR-14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Mã</w:t>
            </w:r>
          </w:p>
        </w:tc>
        <w:tc>
          <w:tcPr>
            <w:tcW w:type="dxa" w:w="2160"/>
            <w:shd w:val="clear" w:color="auto" w:fill="E8EDF5"/>
          </w:tcPr>
          <w:p>
            <w:pPr>
              <w:spacing w:after="40"/>
            </w:pPr>
            <w:r>
              <w:rPr>
                <w:sz w:val="19"/>
              </w:rPr>
            </w:r>
            <w:r>
              <w:rPr>
                <w:b/>
                <w:sz w:val="19"/>
              </w:rPr>
              <w:t>Ngưỡng cốt lõi</w:t>
            </w:r>
          </w:p>
        </w:tc>
        <w:tc>
          <w:tcPr>
            <w:tcW w:type="dxa" w:w="2160"/>
            <w:shd w:val="clear" w:color="auto" w:fill="E8EDF5"/>
          </w:tcPr>
          <w:p>
            <w:pPr>
              <w:spacing w:after="40"/>
            </w:pPr>
            <w:r>
              <w:rPr>
                <w:sz w:val="19"/>
              </w:rPr>
            </w:r>
            <w:r>
              <w:rPr>
                <w:b/>
                <w:sz w:val="19"/>
              </w:rPr>
              <w:t>Cách đo</w:t>
            </w:r>
          </w:p>
        </w:tc>
        <w:tc>
          <w:tcPr>
            <w:tcW w:type="dxa" w:w="2160"/>
            <w:shd w:val="clear" w:color="auto" w:fill="E8EDF5"/>
          </w:tcPr>
          <w:p>
            <w:pPr>
              <w:spacing w:after="40"/>
            </w:pPr>
            <w:r>
              <w:rPr>
                <w:sz w:val="19"/>
              </w:rPr>
            </w:r>
            <w:r>
              <w:rPr>
                <w:b/>
                <w:sz w:val="19"/>
              </w:rPr>
              <w:t>Cơ chế đạt được</w:t>
            </w:r>
          </w:p>
        </w:tc>
      </w:tr>
      <w:tr>
        <w:tc>
          <w:tcPr>
            <w:tcW w:type="dxa" w:w="2160"/>
          </w:tcPr>
          <w:p>
            <w:pPr>
              <w:spacing w:after="40"/>
            </w:pPr>
            <w:r>
              <w:rPr>
                <w:sz w:val="19"/>
              </w:rPr>
            </w:r>
            <w:r>
              <w:rPr>
                <w:sz w:val="19"/>
              </w:rPr>
              <w:t>NFR-01</w:t>
            </w:r>
          </w:p>
        </w:tc>
        <w:tc>
          <w:tcPr>
            <w:tcW w:type="dxa" w:w="2160"/>
          </w:tcPr>
          <w:p>
            <w:pPr>
              <w:spacing w:after="40"/>
            </w:pPr>
            <w:r>
              <w:rPr>
                <w:sz w:val="19"/>
              </w:rPr>
            </w:r>
            <w:r>
              <w:rPr>
                <w:sz w:val="19"/>
              </w:rPr>
              <w:t>Kanban p95 ≤2 s với ≤500 application/JD; lọc và sắp xếp p95 ≤1 s</w:t>
            </w:r>
          </w:p>
        </w:tc>
        <w:tc>
          <w:tcPr>
            <w:tcW w:type="dxa" w:w="2160"/>
          </w:tcPr>
          <w:p>
            <w:pPr>
              <w:spacing w:after="40"/>
            </w:pPr>
            <w:r>
              <w:rPr>
                <w:sz w:val="19"/>
              </w:rPr>
            </w:r>
            <w:r>
              <w:rPr>
                <w:sz w:val="19"/>
              </w:rPr>
              <w:t xml:space="preserve">k6 50 VU × 5 phút trên endpoint pipeline; </w:t>
            </w:r>
            <w:r>
              <w:rPr>
                <w:rFonts w:ascii="Consolas" w:hAnsi="Consolas"/>
                <w:color w:val="B03060"/>
                <w:sz w:val="19"/>
              </w:rPr>
              <w:t>EXPLAIN (ANALYZE, BUFFERS)</w:t>
            </w:r>
          </w:p>
        </w:tc>
        <w:tc>
          <w:tcPr>
            <w:tcW w:type="dxa" w:w="2160"/>
          </w:tcPr>
          <w:p>
            <w:pPr>
              <w:spacing w:after="40"/>
            </w:pPr>
            <w:r>
              <w:rPr>
                <w:sz w:val="19"/>
              </w:rPr>
            </w:r>
            <w:r>
              <w:rPr>
                <w:sz w:val="19"/>
              </w:rPr>
              <w:t xml:space="preserve">ADR-01; </w:t>
            </w:r>
            <w:r>
              <w:rPr>
                <w:rFonts w:ascii="Consolas" w:hAnsi="Consolas"/>
                <w:color w:val="B03060"/>
                <w:sz w:val="19"/>
              </w:rPr>
              <w:t>C03</w:t>
            </w:r>
            <w:r>
              <w:rPr>
                <w:sz w:val="19"/>
              </w:rPr>
              <w:t xml:space="preserve"> tổng hợp response; phân trang cursor; index </w:t>
            </w:r>
            <w:r>
              <w:rPr>
                <w:rFonts w:ascii="Consolas" w:hAnsi="Consolas"/>
                <w:color w:val="B03060"/>
                <w:sz w:val="19"/>
              </w:rPr>
              <w:t>applications(jd_id, status, applied_at DESC)</w:t>
            </w:r>
            <w:r>
              <w:rPr>
                <w:sz w:val="19"/>
              </w:rPr>
              <w:t xml:space="preserve">; cột cache </w:t>
            </w:r>
            <w:r>
              <w:rPr>
                <w:rFonts w:ascii="Consolas" w:hAnsi="Consolas"/>
                <w:color w:val="B03060"/>
                <w:sz w:val="19"/>
              </w:rPr>
              <w:t>current_round</w:t>
            </w:r>
            <w:r>
              <w:rPr>
                <w:sz w:val="19"/>
              </w:rPr>
              <w:t xml:space="preserve"> của C</w:t>
            </w:r>
          </w:p>
        </w:tc>
      </w:tr>
      <w:tr>
        <w:tc>
          <w:tcPr>
            <w:tcW w:type="dxa" w:w="2160"/>
          </w:tcPr>
          <w:p>
            <w:pPr>
              <w:spacing w:after="40"/>
            </w:pPr>
            <w:r>
              <w:rPr>
                <w:sz w:val="19"/>
              </w:rPr>
            </w:r>
            <w:r>
              <w:rPr>
                <w:sz w:val="19"/>
              </w:rPr>
              <w:t>NFR-02</w:t>
            </w:r>
          </w:p>
        </w:tc>
        <w:tc>
          <w:tcPr>
            <w:tcW w:type="dxa" w:w="2160"/>
          </w:tcPr>
          <w:p>
            <w:pPr>
              <w:spacing w:after="40"/>
            </w:pPr>
            <w:r>
              <w:rPr>
                <w:sz w:val="19"/>
              </w:rPr>
            </w:r>
            <w:r>
              <w:rPr>
                <w:sz w:val="19"/>
              </w:rPr>
              <w:t>0 cặp phỏng vấn chồng giờ cho cùng interviewer với 50 request song song</w:t>
            </w:r>
          </w:p>
        </w:tc>
        <w:tc>
          <w:tcPr>
            <w:tcW w:type="dxa" w:w="2160"/>
          </w:tcPr>
          <w:p>
            <w:pPr>
              <w:spacing w:after="40"/>
            </w:pPr>
            <w:r>
              <w:rPr>
                <w:sz w:val="19"/>
              </w:rPr>
            </w:r>
            <w:r>
              <w:rPr>
                <w:sz w:val="19"/>
              </w:rPr>
              <w:t>k6 50 VU cùng payload, 20 vòng; truy vấn SQL đếm cặp chồng lấn sau mỗi vòng</w:t>
            </w:r>
          </w:p>
        </w:tc>
        <w:tc>
          <w:tcPr>
            <w:tcW w:type="dxa" w:w="2160"/>
          </w:tcPr>
          <w:p>
            <w:pPr>
              <w:spacing w:after="40"/>
            </w:pPr>
            <w:r>
              <w:rPr>
                <w:sz w:val="19"/>
              </w:rPr>
            </w:r>
            <w:r>
              <w:rPr>
                <w:sz w:val="19"/>
              </w:rPr>
              <w:t xml:space="preserve">ADR-03; </w:t>
            </w:r>
            <w:r>
              <w:rPr>
                <w:rFonts w:ascii="Consolas" w:hAnsi="Consolas"/>
                <w:color w:val="B03060"/>
                <w:sz w:val="19"/>
              </w:rPr>
              <w:t>C24</w:t>
            </w:r>
            <w:r>
              <w:rPr>
                <w:sz w:val="19"/>
              </w:rPr>
              <w:t xml:space="preserve"> giữ khoá; </w:t>
            </w:r>
            <w:r>
              <w:rPr>
                <w:rFonts w:ascii="Consolas" w:hAnsi="Consolas"/>
                <w:color w:val="B03060"/>
                <w:sz w:val="19"/>
              </w:rPr>
              <w:t>C08</w:t>
            </w:r>
            <w:r>
              <w:rPr>
                <w:sz w:val="19"/>
              </w:rPr>
              <w:t xml:space="preserve"> đặt kiểm tra và ghi trong cùng vùng khoá; ADR-08</w:t>
            </w:r>
          </w:p>
        </w:tc>
      </w:tr>
      <w:tr>
        <w:tc>
          <w:tcPr>
            <w:tcW w:type="dxa" w:w="2160"/>
          </w:tcPr>
          <w:p>
            <w:pPr>
              <w:spacing w:after="40"/>
            </w:pPr>
            <w:r>
              <w:rPr>
                <w:sz w:val="19"/>
              </w:rPr>
            </w:r>
            <w:r>
              <w:rPr>
                <w:sz w:val="19"/>
              </w:rPr>
              <w:t>NFR-03</w:t>
            </w:r>
          </w:p>
        </w:tc>
        <w:tc>
          <w:tcPr>
            <w:tcW w:type="dxa" w:w="2160"/>
          </w:tcPr>
          <w:p>
            <w:pPr>
              <w:spacing w:after="40"/>
            </w:pPr>
            <w:r>
              <w:rPr>
                <w:sz w:val="19"/>
              </w:rPr>
            </w:r>
            <w:r>
              <w:rPr>
                <w:sz w:val="19"/>
              </w:rPr>
              <w:t>≥99,9% giờ hành chính 8–18 h T2–T6 (≤13 phút/tháng) làm ngưỡng vận hành, ≥99% là sàn cam kết — cách hiểu con số chờ A chốt, xem mục 5.7; bảo trì báo trước 24 h</w:t>
            </w:r>
          </w:p>
        </w:tc>
        <w:tc>
          <w:tcPr>
            <w:tcW w:type="dxa" w:w="2160"/>
          </w:tcPr>
          <w:p>
            <w:pPr>
              <w:spacing w:after="40"/>
            </w:pPr>
            <w:r>
              <w:rPr>
                <w:sz w:val="19"/>
              </w:rPr>
            </w:r>
            <w:r>
              <w:rPr>
                <w:sz w:val="19"/>
              </w:rPr>
              <w:t xml:space="preserve">Blackbox poll </w:t>
            </w:r>
            <w:r>
              <w:rPr>
                <w:rFonts w:ascii="Consolas" w:hAnsi="Consolas"/>
                <w:color w:val="B03060"/>
                <w:sz w:val="19"/>
              </w:rPr>
              <w:t>/healthz</w:t>
            </w:r>
            <w:r>
              <w:rPr>
                <w:sz w:val="19"/>
              </w:rPr>
              <w:t xml:space="preserve"> mỗi 30 s, chỉ tính cửa sổ giờ hành chính; diễn tập dừng container</w:t>
            </w:r>
          </w:p>
        </w:tc>
        <w:tc>
          <w:tcPr>
            <w:tcW w:type="dxa" w:w="2160"/>
          </w:tcPr>
          <w:p>
            <w:pPr>
              <w:spacing w:after="40"/>
            </w:pPr>
            <w:r>
              <w:rPr>
                <w:sz w:val="19"/>
              </w:rPr>
            </w:r>
            <w:r>
              <w:rPr>
                <w:sz w:val="19"/>
              </w:rPr>
              <w:t>N04 hai instance stateless; session ở Redis nên mất một instance không đăng xuất ai; N08 làm đích failover</w:t>
            </w:r>
          </w:p>
        </w:tc>
      </w:tr>
      <w:tr>
        <w:tc>
          <w:tcPr>
            <w:tcW w:type="dxa" w:w="2160"/>
          </w:tcPr>
          <w:p>
            <w:pPr>
              <w:spacing w:after="40"/>
            </w:pPr>
            <w:r>
              <w:rPr>
                <w:sz w:val="19"/>
              </w:rPr>
            </w:r>
            <w:r>
              <w:rPr>
                <w:sz w:val="19"/>
              </w:rPr>
              <w:t>NFR-04</w:t>
            </w:r>
          </w:p>
        </w:tc>
        <w:tc>
          <w:tcPr>
            <w:tcW w:type="dxa" w:w="2160"/>
          </w:tcPr>
          <w:p>
            <w:pPr>
              <w:spacing w:after="40"/>
            </w:pPr>
            <w:r>
              <w:rPr>
                <w:sz w:val="19"/>
              </w:rPr>
            </w:r>
            <w:r>
              <w:rPr>
                <w:sz w:val="19"/>
              </w:rPr>
              <w:t>100% endpoint có khai báo quyền; 0 ca vượt quyền trong bộ kiểm thử sinh từ ma trận RBAC</w:t>
            </w:r>
          </w:p>
        </w:tc>
        <w:tc>
          <w:tcPr>
            <w:tcW w:type="dxa" w:w="2160"/>
          </w:tcPr>
          <w:p>
            <w:pPr>
              <w:spacing w:after="40"/>
            </w:pPr>
            <w:r>
              <w:rPr>
                <w:sz w:val="19"/>
              </w:rPr>
            </w:r>
            <w:r>
              <w:rPr>
                <w:sz w:val="19"/>
              </w:rPr>
              <w:t>Bộ test tích hợp sinh từ ma trận; quét tĩnh router trong CI</w:t>
            </w:r>
          </w:p>
        </w:tc>
        <w:tc>
          <w:tcPr>
            <w:tcW w:type="dxa" w:w="2160"/>
          </w:tcPr>
          <w:p>
            <w:pPr>
              <w:spacing w:after="40"/>
            </w:pPr>
            <w:r>
              <w:rPr>
                <w:sz w:val="19"/>
              </w:rPr>
            </w:r>
            <w:r>
              <w:rPr>
                <w:sz w:val="19"/>
              </w:rPr>
              <w:t xml:space="preserve">ADR-10 từ chối mặc định; </w:t>
            </w:r>
            <w:r>
              <w:rPr>
                <w:rFonts w:ascii="Consolas" w:hAnsi="Consolas"/>
                <w:color w:val="B03060"/>
                <w:sz w:val="19"/>
              </w:rPr>
              <w:t>C04</w:t>
            </w:r>
            <w:r>
              <w:rPr>
                <w:sz w:val="19"/>
              </w:rPr>
              <w:t xml:space="preserve"> giải quyết vai trò và phạm vi; </w:t>
            </w:r>
            <w:r>
              <w:rPr>
                <w:rFonts w:ascii="Consolas" w:hAnsi="Consolas"/>
                <w:color w:val="B03060"/>
                <w:sz w:val="19"/>
              </w:rPr>
              <w:t>C03</w:t>
            </w:r>
            <w:r>
              <w:rPr>
                <w:sz w:val="19"/>
              </w:rPr>
              <w:t xml:space="preserve"> lọc thô</w:t>
            </w:r>
          </w:p>
        </w:tc>
      </w:tr>
      <w:tr>
        <w:tc>
          <w:tcPr>
            <w:tcW w:type="dxa" w:w="2160"/>
          </w:tcPr>
          <w:p>
            <w:pPr>
              <w:spacing w:after="40"/>
            </w:pPr>
            <w:r>
              <w:rPr>
                <w:sz w:val="19"/>
              </w:rPr>
            </w:r>
            <w:r>
              <w:rPr>
                <w:sz w:val="19"/>
              </w:rPr>
              <w:t>NFR-05</w:t>
            </w:r>
          </w:p>
        </w:tc>
        <w:tc>
          <w:tcPr>
            <w:tcW w:type="dxa" w:w="2160"/>
          </w:tcPr>
          <w:p>
            <w:pPr>
              <w:spacing w:after="40"/>
            </w:pPr>
            <w:r>
              <w:rPr>
                <w:sz w:val="19"/>
              </w:rPr>
            </w:r>
            <w:r>
              <w:rPr>
                <w:sz w:val="19"/>
              </w:rPr>
              <w:t>0 ca đọc chéo JD; 100% lượt mở và tải CV có dòng audit; presigned URL ≤10 phút</w:t>
            </w:r>
          </w:p>
        </w:tc>
        <w:tc>
          <w:tcPr>
            <w:tcW w:type="dxa" w:w="2160"/>
          </w:tcPr>
          <w:p>
            <w:pPr>
              <w:spacing w:after="40"/>
            </w:pPr>
            <w:r>
              <w:rPr>
                <w:sz w:val="19"/>
              </w:rPr>
            </w:r>
            <w:r>
              <w:rPr>
                <w:sz w:val="19"/>
              </w:rPr>
              <w:t xml:space="preserve">Kịch bản 3 Recruiter × 3 JD đọc chéo; đối chiếu </w:t>
            </w:r>
            <w:r>
              <w:rPr>
                <w:rFonts w:ascii="Consolas" w:hAnsi="Consolas"/>
                <w:color w:val="B03060"/>
                <w:sz w:val="19"/>
              </w:rPr>
              <w:t>audit_logs</w:t>
            </w:r>
            <w:r>
              <w:rPr>
                <w:sz w:val="19"/>
              </w:rPr>
              <w:t>; thử URL sau 11 phút</w:t>
            </w:r>
          </w:p>
        </w:tc>
        <w:tc>
          <w:tcPr>
            <w:tcW w:type="dxa" w:w="2160"/>
          </w:tcPr>
          <w:p>
            <w:pPr>
              <w:spacing w:after="40"/>
            </w:pPr>
            <w:r>
              <w:rPr>
                <w:sz w:val="19"/>
              </w:rPr>
            </w:r>
            <w:r>
              <w:rPr>
                <w:sz w:val="19"/>
              </w:rPr>
              <w:t xml:space="preserve">ADR-04; </w:t>
            </w:r>
            <w:r>
              <w:rPr>
                <w:rFonts w:ascii="Consolas" w:hAnsi="Consolas"/>
                <w:color w:val="B03060"/>
                <w:sz w:val="19"/>
              </w:rPr>
              <w:t>C15</w:t>
            </w:r>
            <w:r>
              <w:rPr>
                <w:sz w:val="19"/>
              </w:rPr>
              <w:t xml:space="preserve"> là cửa duy nhất cấp URL; </w:t>
            </w:r>
            <w:r>
              <w:rPr>
                <w:rFonts w:ascii="Consolas" w:hAnsi="Consolas"/>
                <w:color w:val="B03060"/>
                <w:sz w:val="19"/>
              </w:rPr>
              <w:t>C06</w:t>
            </w:r>
            <w:r>
              <w:rPr>
                <w:sz w:val="19"/>
              </w:rPr>
              <w:t xml:space="preserve"> trả DTO theo vai trò; </w:t>
            </w:r>
            <w:r>
              <w:rPr>
                <w:rFonts w:ascii="Consolas" w:hAnsi="Consolas"/>
                <w:color w:val="B03060"/>
                <w:sz w:val="19"/>
              </w:rPr>
              <w:t>C16</w:t>
            </w:r>
            <w:r>
              <w:rPr>
                <w:sz w:val="19"/>
              </w:rPr>
              <w:t xml:space="preserve"> ghi audit</w:t>
            </w:r>
          </w:p>
        </w:tc>
      </w:tr>
      <w:tr>
        <w:tc>
          <w:tcPr>
            <w:tcW w:type="dxa" w:w="2160"/>
          </w:tcPr>
          <w:p>
            <w:pPr>
              <w:spacing w:after="40"/>
            </w:pPr>
            <w:r>
              <w:rPr>
                <w:sz w:val="19"/>
              </w:rPr>
            </w:r>
            <w:r>
              <w:rPr>
                <w:sz w:val="19"/>
              </w:rPr>
              <w:t>NFR-06</w:t>
            </w:r>
          </w:p>
        </w:tc>
        <w:tc>
          <w:tcPr>
            <w:tcW w:type="dxa" w:w="2160"/>
          </w:tcPr>
          <w:p>
            <w:pPr>
              <w:spacing w:after="40"/>
            </w:pPr>
            <w:r>
              <w:rPr>
                <w:sz w:val="19"/>
              </w:rPr>
            </w:r>
            <w:r>
              <w:rPr>
                <w:sz w:val="19"/>
              </w:rPr>
              <w:t>100% chuyển trạng thái Application/Offer sinh đúng một dòng lịch sử liên tục</w:t>
            </w:r>
          </w:p>
        </w:tc>
        <w:tc>
          <w:tcPr>
            <w:tcW w:type="dxa" w:w="2160"/>
          </w:tcPr>
          <w:p>
            <w:pPr>
              <w:spacing w:after="40"/>
            </w:pPr>
            <w:r>
              <w:rPr>
                <w:sz w:val="19"/>
              </w:rPr>
            </w:r>
            <w:r>
              <w:rPr>
                <w:sz w:val="19"/>
              </w:rPr>
              <w:t xml:space="preserve">Chạy các transition end-to-end rồi kiểm chuỗi </w:t>
            </w:r>
            <w:r>
              <w:rPr>
                <w:rFonts w:ascii="Consolas" w:hAnsi="Consolas"/>
                <w:color w:val="B03060"/>
                <w:sz w:val="19"/>
              </w:rPr>
              <w:t>from_status</w:t>
            </w:r>
            <w:r>
              <w:rPr>
                <w:sz w:val="19"/>
              </w:rPr>
              <w:t>/</w:t>
            </w:r>
            <w:r>
              <w:rPr>
                <w:rFonts w:ascii="Consolas" w:hAnsi="Consolas"/>
                <w:color w:val="B03060"/>
                <w:sz w:val="19"/>
              </w:rPr>
              <w:t>to_status</w:t>
            </w:r>
            <w:r>
              <w:rPr>
                <w:sz w:val="19"/>
              </w:rPr>
              <w:t>; job đối soát đêm</w:t>
            </w:r>
          </w:p>
        </w:tc>
        <w:tc>
          <w:tcPr>
            <w:tcW w:type="dxa" w:w="2160"/>
          </w:tcPr>
          <w:p>
            <w:pPr>
              <w:spacing w:after="40"/>
            </w:pPr>
            <w:r>
              <w:rPr>
                <w:sz w:val="19"/>
              </w:rPr>
            </w:r>
            <w:r>
              <w:rPr>
                <w:rFonts w:ascii="Consolas" w:hAnsi="Consolas"/>
                <w:color w:val="B03060"/>
                <w:sz w:val="19"/>
              </w:rPr>
              <w:t>C07</w:t>
            </w:r>
            <w:r>
              <w:rPr>
                <w:sz w:val="19"/>
              </w:rPr>
              <w:t xml:space="preserve"> ghi </w:t>
            </w:r>
            <w:r>
              <w:rPr>
                <w:rFonts w:ascii="Consolas" w:hAnsi="Consolas"/>
                <w:color w:val="B03060"/>
                <w:sz w:val="19"/>
              </w:rPr>
              <w:t>application_status_history</w:t>
            </w:r>
            <w:r>
              <w:rPr>
                <w:sz w:val="19"/>
              </w:rPr>
              <w:t xml:space="preserve"> trong cùng transaction; nguyên tắc một bảng một chủ sở hữu ghi; ADR-08</w:t>
            </w:r>
          </w:p>
        </w:tc>
      </w:tr>
      <w:tr>
        <w:tc>
          <w:tcPr>
            <w:tcW w:type="dxa" w:w="2160"/>
          </w:tcPr>
          <w:p>
            <w:pPr>
              <w:spacing w:after="40"/>
            </w:pPr>
            <w:r>
              <w:rPr>
                <w:sz w:val="19"/>
              </w:rPr>
            </w:r>
            <w:r>
              <w:rPr>
                <w:sz w:val="19"/>
              </w:rPr>
              <w:t>NFR-07</w:t>
            </w:r>
          </w:p>
        </w:tc>
        <w:tc>
          <w:tcPr>
            <w:tcW w:type="dxa" w:w="2160"/>
          </w:tcPr>
          <w:p>
            <w:pPr>
              <w:spacing w:after="40"/>
            </w:pPr>
            <w:r>
              <w:rPr>
                <w:sz w:val="19"/>
              </w:rPr>
            </w:r>
            <w:r>
              <w:rPr>
                <w:sz w:val="19"/>
              </w:rPr>
              <w:t>RPO ≤24 h (thực tế ~5 phút nhờ WAL archive), RTO ≤4 h, giữ 30 ngày</w:t>
            </w:r>
          </w:p>
        </w:tc>
        <w:tc>
          <w:tcPr>
            <w:tcW w:type="dxa" w:w="2160"/>
          </w:tcPr>
          <w:p>
            <w:pPr>
              <w:spacing w:after="40"/>
            </w:pPr>
            <w:r>
              <w:rPr>
                <w:sz w:val="19"/>
              </w:rPr>
            </w:r>
            <w:r>
              <w:rPr>
                <w:sz w:val="19"/>
              </w:rPr>
              <w:t>Diễn tập khôi phục hằng quý trên máy sạch, bấm giờ từng bước</w:t>
            </w:r>
          </w:p>
        </w:tc>
        <w:tc>
          <w:tcPr>
            <w:tcW w:type="dxa" w:w="2160"/>
          </w:tcPr>
          <w:p>
            <w:pPr>
              <w:spacing w:after="40"/>
            </w:pPr>
            <w:r>
              <w:rPr>
                <w:sz w:val="19"/>
              </w:rPr>
            </w:r>
            <w:r>
              <w:rPr>
                <w:sz w:val="19"/>
              </w:rPr>
              <w:t>pg_dump hằng đêm + WAL archive về N14; replica nóng N08; bucket CV bật versioning và mirror</w:t>
            </w:r>
          </w:p>
        </w:tc>
      </w:tr>
      <w:tr>
        <w:tc>
          <w:tcPr>
            <w:tcW w:type="dxa" w:w="2160"/>
          </w:tcPr>
          <w:p>
            <w:pPr>
              <w:spacing w:after="40"/>
            </w:pPr>
            <w:r>
              <w:rPr>
                <w:sz w:val="19"/>
              </w:rPr>
            </w:r>
            <w:r>
              <w:rPr>
                <w:sz w:val="19"/>
              </w:rPr>
              <w:t>NFR-08</w:t>
            </w:r>
          </w:p>
        </w:tc>
        <w:tc>
          <w:tcPr>
            <w:tcW w:type="dxa" w:w="2160"/>
          </w:tcPr>
          <w:p>
            <w:pPr>
              <w:spacing w:after="40"/>
            </w:pPr>
            <w:r>
              <w:rPr>
                <w:sz w:val="19"/>
              </w:rPr>
            </w:r>
            <w:r>
              <w:rPr>
                <w:sz w:val="19"/>
              </w:rPr>
              <w:t xml:space="preserve">≤50 JD mở, ≤200 ứng viên/JD; </w:t>
            </w:r>
            <w:r>
              <w:rPr>
                <w:rFonts w:ascii="Consolas" w:hAnsi="Consolas"/>
                <w:color w:val="B03060"/>
                <w:sz w:val="19"/>
              </w:rPr>
              <w:t>ats-api</w:t>
            </w:r>
            <w:r>
              <w:rPr>
                <w:sz w:val="19"/>
              </w:rPr>
              <w:t xml:space="preserve"> mở rộng 2→6 instance</w:t>
            </w:r>
          </w:p>
        </w:tc>
        <w:tc>
          <w:tcPr>
            <w:tcW w:type="dxa" w:w="2160"/>
          </w:tcPr>
          <w:p>
            <w:pPr>
              <w:spacing w:after="40"/>
            </w:pPr>
            <w:r>
              <w:rPr>
                <w:sz w:val="19"/>
              </w:rPr>
            </w:r>
            <w:r>
              <w:rPr>
                <w:sz w:val="19"/>
              </w:rPr>
              <w:t>k6 ba mức tải trên hai cấu hình instance; đo throughput và p95</w:t>
            </w:r>
          </w:p>
        </w:tc>
        <w:tc>
          <w:tcPr>
            <w:tcW w:type="dxa" w:w="2160"/>
          </w:tcPr>
          <w:p>
            <w:pPr>
              <w:spacing w:after="40"/>
            </w:pPr>
            <w:r>
              <w:rPr>
                <w:sz w:val="19"/>
              </w:rPr>
            </w:r>
            <w:r>
              <w:rPr>
                <w:sz w:val="19"/>
              </w:rPr>
              <w:t>ADR-01 giữ ranh giới module; N04 auto-scale; N05 một worker active; N06 tách riêng</w:t>
            </w:r>
          </w:p>
        </w:tc>
      </w:tr>
      <w:tr>
        <w:tc>
          <w:tcPr>
            <w:tcW w:type="dxa" w:w="2160"/>
          </w:tcPr>
          <w:p>
            <w:pPr>
              <w:spacing w:after="40"/>
            </w:pPr>
            <w:r>
              <w:rPr>
                <w:sz w:val="19"/>
              </w:rPr>
            </w:r>
            <w:r>
              <w:rPr>
                <w:sz w:val="19"/>
              </w:rPr>
              <w:t>NFR-09</w:t>
            </w:r>
          </w:p>
        </w:tc>
        <w:tc>
          <w:tcPr>
            <w:tcW w:type="dxa" w:w="2160"/>
          </w:tcPr>
          <w:p>
            <w:pPr>
              <w:spacing w:after="40"/>
            </w:pPr>
            <w:r>
              <w:rPr>
                <w:sz w:val="19"/>
              </w:rPr>
            </w:r>
            <w:r>
              <w:rPr>
                <w:sz w:val="19"/>
              </w:rPr>
              <w:t>0 khoá i18n thiếu bản dịch; 0 template active thiếu locale</w:t>
            </w:r>
          </w:p>
        </w:tc>
        <w:tc>
          <w:tcPr>
            <w:tcW w:type="dxa" w:w="2160"/>
          </w:tcPr>
          <w:p>
            <w:pPr>
              <w:spacing w:after="40"/>
            </w:pPr>
            <w:r>
              <w:rPr>
                <w:sz w:val="19"/>
              </w:rPr>
            </w:r>
            <w:r>
              <w:rPr>
                <w:sz w:val="19"/>
              </w:rPr>
              <w:t xml:space="preserve">Script CI so khớp hai tệp ngôn ngữ; truy vấn </w:t>
            </w:r>
            <w:r>
              <w:rPr>
                <w:rFonts w:ascii="Consolas" w:hAnsi="Consolas"/>
                <w:color w:val="B03060"/>
                <w:sz w:val="19"/>
              </w:rPr>
              <w:t>email_templates</w:t>
            </w:r>
            <w:r>
              <w:rPr>
                <w:sz w:val="19"/>
              </w:rPr>
              <w:t xml:space="preserve"> theo locale; rà 11 màn</w:t>
            </w:r>
          </w:p>
        </w:tc>
        <w:tc>
          <w:tcPr>
            <w:tcW w:type="dxa" w:w="2160"/>
          </w:tcPr>
          <w:p>
            <w:pPr>
              <w:spacing w:after="40"/>
            </w:pPr>
            <w:r>
              <w:rPr>
                <w:sz w:val="19"/>
              </w:rPr>
            </w:r>
            <w:r>
              <w:rPr>
                <w:rFonts w:ascii="Consolas" w:hAnsi="Consolas"/>
                <w:color w:val="B03060"/>
                <w:sz w:val="19"/>
              </w:rPr>
              <w:t>C12</w:t>
            </w:r>
            <w:r>
              <w:rPr>
                <w:sz w:val="19"/>
              </w:rPr>
              <w:t xml:space="preserve"> chọn template theo khoá, locale, version và cờ active; BR-12</w:t>
            </w:r>
          </w:p>
        </w:tc>
      </w:tr>
      <w:tr>
        <w:tc>
          <w:tcPr>
            <w:tcW w:type="dxa" w:w="2160"/>
          </w:tcPr>
          <w:p>
            <w:pPr>
              <w:spacing w:after="40"/>
            </w:pPr>
            <w:r>
              <w:rPr>
                <w:sz w:val="19"/>
              </w:rPr>
            </w:r>
            <w:r>
              <w:rPr>
                <w:sz w:val="19"/>
              </w:rPr>
              <w:t>NFR-10</w:t>
            </w:r>
          </w:p>
        </w:tc>
        <w:tc>
          <w:tcPr>
            <w:tcW w:type="dxa" w:w="2160"/>
          </w:tcPr>
          <w:p>
            <w:pPr>
              <w:spacing w:after="40"/>
            </w:pPr>
            <w:r>
              <w:rPr>
                <w:sz w:val="19"/>
              </w:rPr>
            </w:r>
            <w:r>
              <w:rPr>
                <w:sz w:val="19"/>
              </w:rPr>
              <w:t>0 kết nối từ tiến trình báo cáo tới primary; p95 ≤3 s; tuổi read model ≤15 phút</w:t>
            </w:r>
          </w:p>
        </w:tc>
        <w:tc>
          <w:tcPr>
            <w:tcW w:type="dxa" w:w="2160"/>
          </w:tcPr>
          <w:p>
            <w:pPr>
              <w:spacing w:after="40"/>
            </w:pPr>
            <w:r>
              <w:rPr>
                <w:sz w:val="19"/>
              </w:rPr>
            </w:r>
            <w:r>
              <w:rPr>
                <w:sz w:val="19"/>
              </w:rPr>
              <w:t xml:space="preserve">k6 10 VU trên 4 endpoint báo cáo; </w:t>
            </w:r>
            <w:r>
              <w:rPr>
                <w:rFonts w:ascii="Consolas" w:hAnsi="Consolas"/>
                <w:color w:val="B03060"/>
                <w:sz w:val="19"/>
              </w:rPr>
              <w:t>pg_stat_activity</w:t>
            </w:r>
            <w:r>
              <w:rPr>
                <w:sz w:val="19"/>
              </w:rPr>
              <w:t xml:space="preserve"> trên primary; đo </w:t>
            </w:r>
            <w:r>
              <w:rPr>
                <w:rFonts w:ascii="Consolas" w:hAnsi="Consolas"/>
                <w:color w:val="B03060"/>
                <w:sz w:val="19"/>
              </w:rPr>
              <w:t>refreshed_at</w:t>
            </w:r>
          </w:p>
        </w:tc>
        <w:tc>
          <w:tcPr>
            <w:tcW w:type="dxa" w:w="2160"/>
          </w:tcPr>
          <w:p>
            <w:pPr>
              <w:spacing w:after="40"/>
            </w:pPr>
            <w:r>
              <w:rPr>
                <w:sz w:val="19"/>
              </w:rPr>
            </w:r>
            <w:r>
              <w:rPr>
                <w:sz w:val="19"/>
              </w:rPr>
              <w:t xml:space="preserve">ADR-07 bốn bảng </w:t>
            </w:r>
            <w:r>
              <w:rPr>
                <w:rFonts w:ascii="Consolas" w:hAnsi="Consolas"/>
                <w:color w:val="B03060"/>
                <w:sz w:val="19"/>
              </w:rPr>
              <w:t>rm_*</w:t>
            </w:r>
            <w:r>
              <w:rPr>
                <w:sz w:val="19"/>
              </w:rPr>
              <w:t xml:space="preserve">; </w:t>
            </w:r>
            <w:r>
              <w:rPr>
                <w:rFonts w:ascii="Consolas" w:hAnsi="Consolas"/>
                <w:color w:val="B03060"/>
                <w:sz w:val="19"/>
              </w:rPr>
              <w:t>C18</w:t>
            </w:r>
            <w:r>
              <w:rPr>
                <w:sz w:val="19"/>
              </w:rPr>
              <w:t xml:space="preserve"> chỉ đọc; </w:t>
            </w:r>
            <w:r>
              <w:rPr>
                <w:rFonts w:ascii="Consolas" w:hAnsi="Consolas"/>
                <w:color w:val="B03060"/>
                <w:sz w:val="19"/>
              </w:rPr>
              <w:t>C17</w:t>
            </w:r>
            <w:r>
              <w:rPr>
                <w:sz w:val="19"/>
              </w:rPr>
              <w:t xml:space="preserve"> làm mới theo lịch; N06 nối N08</w:t>
            </w:r>
          </w:p>
        </w:tc>
      </w:tr>
      <w:tr>
        <w:tc>
          <w:tcPr>
            <w:tcW w:type="dxa" w:w="2160"/>
          </w:tcPr>
          <w:p>
            <w:pPr>
              <w:spacing w:after="40"/>
            </w:pPr>
            <w:r>
              <w:rPr>
                <w:sz w:val="19"/>
              </w:rPr>
            </w:r>
            <w:r>
              <w:rPr>
                <w:sz w:val="19"/>
              </w:rPr>
              <w:t>NFR-11</w:t>
            </w:r>
          </w:p>
        </w:tc>
        <w:tc>
          <w:tcPr>
            <w:tcW w:type="dxa" w:w="2160"/>
          </w:tcPr>
          <w:p>
            <w:pPr>
              <w:spacing w:after="40"/>
            </w:pPr>
            <w:r>
              <w:rPr>
                <w:sz w:val="19"/>
              </w:rPr>
            </w:r>
            <w:r>
              <w:rPr>
                <w:sz w:val="19"/>
              </w:rPr>
              <w:t>0 email trùng khi phát lại 1.000 sự kiện; retry ≤5 lần, backoff 1–16 phút</w:t>
            </w:r>
          </w:p>
        </w:tc>
        <w:tc>
          <w:tcPr>
            <w:tcW w:type="dxa" w:w="2160"/>
          </w:tcPr>
          <w:p>
            <w:pPr>
              <w:spacing w:after="40"/>
            </w:pPr>
            <w:r>
              <w:rPr>
                <w:sz w:val="19"/>
              </w:rPr>
            </w:r>
            <w:r>
              <w:rPr>
                <w:sz w:val="19"/>
              </w:rPr>
              <w:t>Bơm 1.000 sự kiện, dừng đột ngột tiến trình, khởi động lại, đếm lời gọi phân biệt ở máy chủ giả</w:t>
            </w:r>
          </w:p>
        </w:tc>
        <w:tc>
          <w:tcPr>
            <w:tcW w:type="dxa" w:w="2160"/>
          </w:tcPr>
          <w:p>
            <w:pPr>
              <w:spacing w:after="40"/>
            </w:pPr>
            <w:r>
              <w:rPr>
                <w:sz w:val="19"/>
              </w:rPr>
            </w:r>
            <w:r>
              <w:rPr>
                <w:sz w:val="19"/>
              </w:rPr>
              <w:t xml:space="preserve">ADR-06 outbox kèm idempotency key; </w:t>
            </w:r>
            <w:r>
              <w:rPr>
                <w:rFonts w:ascii="Consolas" w:hAnsi="Consolas"/>
                <w:color w:val="B03060"/>
                <w:sz w:val="19"/>
              </w:rPr>
              <w:t>C17</w:t>
            </w:r>
            <w:r>
              <w:rPr>
                <w:sz w:val="19"/>
              </w:rPr>
              <w:t xml:space="preserve"> một instance active; </w:t>
            </w:r>
            <w:r>
              <w:rPr>
                <w:rFonts w:ascii="Consolas" w:hAnsi="Consolas"/>
                <w:color w:val="B03060"/>
                <w:sz w:val="19"/>
              </w:rPr>
              <w:t>C20</w:t>
            </w:r>
            <w:r>
              <w:rPr>
                <w:sz w:val="19"/>
              </w:rPr>
              <w:t>/</w:t>
            </w:r>
            <w:r>
              <w:rPr>
                <w:rFonts w:ascii="Consolas" w:hAnsi="Consolas"/>
                <w:color w:val="B03060"/>
                <w:sz w:val="19"/>
              </w:rPr>
              <w:t>C21</w:t>
            </w:r>
            <w:r>
              <w:rPr>
                <w:sz w:val="19"/>
              </w:rPr>
              <w:t xml:space="preserve"> theo ADR-05</w:t>
            </w:r>
          </w:p>
        </w:tc>
      </w:tr>
      <w:tr>
        <w:tc>
          <w:tcPr>
            <w:tcW w:type="dxa" w:w="2160"/>
          </w:tcPr>
          <w:p>
            <w:pPr>
              <w:spacing w:after="40"/>
            </w:pPr>
            <w:r>
              <w:rPr>
                <w:sz w:val="19"/>
              </w:rPr>
            </w:r>
            <w:r>
              <w:rPr>
                <w:sz w:val="19"/>
              </w:rPr>
              <w:t>NFR-12</w:t>
            </w:r>
          </w:p>
        </w:tc>
        <w:tc>
          <w:tcPr>
            <w:tcW w:type="dxa" w:w="2160"/>
          </w:tcPr>
          <w:p>
            <w:pPr>
              <w:spacing w:after="40"/>
            </w:pPr>
            <w:r>
              <w:rPr>
                <w:sz w:val="19"/>
              </w:rPr>
            </w:r>
            <w:r>
              <w:rPr>
                <w:sz w:val="19"/>
              </w:rPr>
              <w:t>0 truy cập bucket không qua chữ ký; URL ≤10 phút; 100% lượt tải có audit</w:t>
            </w:r>
          </w:p>
        </w:tc>
        <w:tc>
          <w:tcPr>
            <w:tcW w:type="dxa" w:w="2160"/>
          </w:tcPr>
          <w:p>
            <w:pPr>
              <w:spacing w:after="40"/>
            </w:pPr>
            <w:r>
              <w:rPr>
                <w:sz w:val="19"/>
              </w:rPr>
            </w:r>
            <w:r>
              <w:rPr>
                <w:sz w:val="19"/>
              </w:rPr>
              <w:t>Gọi trực tiếp vào bucket; thử URL sau 11 phút; tải tệp 12 MB và tệp lệch checksum</w:t>
            </w:r>
          </w:p>
        </w:tc>
        <w:tc>
          <w:tcPr>
            <w:tcW w:type="dxa" w:w="2160"/>
          </w:tcPr>
          <w:p>
            <w:pPr>
              <w:spacing w:after="40"/>
            </w:pPr>
            <w:r>
              <w:rPr>
                <w:sz w:val="19"/>
              </w:rPr>
            </w:r>
            <w:r>
              <w:rPr>
                <w:sz w:val="19"/>
              </w:rPr>
              <w:t xml:space="preserve">ADR-04; </w:t>
            </w:r>
            <w:r>
              <w:rPr>
                <w:rFonts w:ascii="Consolas" w:hAnsi="Consolas"/>
                <w:color w:val="B03060"/>
                <w:sz w:val="19"/>
              </w:rPr>
              <w:t>C15</w:t>
            </w:r>
            <w:r>
              <w:rPr>
                <w:sz w:val="19"/>
              </w:rPr>
              <w:t xml:space="preserve"> kiểm quyền trước khi ký; </w:t>
            </w:r>
            <w:r>
              <w:rPr>
                <w:rFonts w:ascii="Consolas" w:hAnsi="Consolas"/>
                <w:color w:val="B03060"/>
                <w:sz w:val="19"/>
              </w:rPr>
              <w:t>C23</w:t>
            </w:r>
            <w:r>
              <w:rPr>
                <w:sz w:val="19"/>
              </w:rPr>
              <w:t>; N10 bật versioning và mã hoá phía máy chủ</w:t>
            </w:r>
          </w:p>
        </w:tc>
      </w:tr>
      <w:tr>
        <w:tc>
          <w:tcPr>
            <w:tcW w:type="dxa" w:w="2160"/>
          </w:tcPr>
          <w:p>
            <w:pPr>
              <w:spacing w:after="40"/>
            </w:pPr>
            <w:r>
              <w:rPr>
                <w:sz w:val="19"/>
              </w:rPr>
            </w:r>
            <w:r>
              <w:rPr>
                <w:sz w:val="19"/>
              </w:rPr>
              <w:t xml:space="preserve">NFR-13 </w:t>
            </w:r>
            <w:r>
              <w:rPr>
                <w:i/>
                <w:sz w:val="19"/>
              </w:rPr>
              <w:t>(D bổ sung)</w:t>
            </w:r>
          </w:p>
        </w:tc>
        <w:tc>
          <w:tcPr>
            <w:tcW w:type="dxa" w:w="2160"/>
          </w:tcPr>
          <w:p>
            <w:pPr>
              <w:spacing w:after="40"/>
            </w:pPr>
            <w:r>
              <w:rPr>
                <w:sz w:val="19"/>
              </w:rPr>
            </w:r>
            <w:r>
              <w:rPr>
                <w:sz w:val="19"/>
              </w:rPr>
              <w:t xml:space="preserve">≥99% dòng log có </w:t>
            </w:r>
            <w:r>
              <w:rPr>
                <w:rFonts w:ascii="Consolas" w:hAnsi="Consolas"/>
                <w:color w:val="B03060"/>
                <w:sz w:val="19"/>
              </w:rPr>
              <w:t>correlationId</w:t>
            </w:r>
            <w:r>
              <w:rPr>
                <w:sz w:val="19"/>
              </w:rPr>
              <w:t>; cảnh báo ≤5 phút khi outbox tồn &gt;100 hoặc lag replica &gt;60 s</w:t>
            </w:r>
          </w:p>
        </w:tc>
        <w:tc>
          <w:tcPr>
            <w:tcW w:type="dxa" w:w="2160"/>
          </w:tcPr>
          <w:p>
            <w:pPr>
              <w:spacing w:after="40"/>
            </w:pPr>
            <w:r>
              <w:rPr>
                <w:sz w:val="19"/>
              </w:rPr>
            </w:r>
            <w:r>
              <w:rPr>
                <w:sz w:val="19"/>
              </w:rPr>
              <w:t>Truy vết một nghiệp vụ xếp lịch qua log tập trung; chèn 150 bản ghi outbox và tạm dừng replay</w:t>
            </w:r>
          </w:p>
        </w:tc>
        <w:tc>
          <w:tcPr>
            <w:tcW w:type="dxa" w:w="2160"/>
          </w:tcPr>
          <w:p>
            <w:pPr>
              <w:spacing w:after="40"/>
            </w:pPr>
            <w:r>
              <w:rPr>
                <w:sz w:val="19"/>
              </w:rPr>
            </w:r>
            <w:r>
              <w:rPr>
                <w:rFonts w:ascii="Consolas" w:hAnsi="Consolas"/>
                <w:color w:val="B03060"/>
                <w:sz w:val="19"/>
              </w:rPr>
              <w:t>C03</w:t>
            </w:r>
            <w:r>
              <w:rPr>
                <w:sz w:val="19"/>
              </w:rPr>
              <w:t xml:space="preserve"> sinh và truyền </w:t>
            </w:r>
            <w:r>
              <w:rPr>
                <w:rFonts w:ascii="Consolas" w:hAnsi="Consolas"/>
                <w:color w:val="B03060"/>
                <w:sz w:val="19"/>
              </w:rPr>
              <w:t>correlationId</w:t>
            </w:r>
            <w:r>
              <w:rPr>
                <w:sz w:val="19"/>
              </w:rPr>
              <w:t xml:space="preserve">; bảng outbox có sẵn </w:t>
            </w:r>
            <w:r>
              <w:rPr>
                <w:rFonts w:ascii="Consolas" w:hAnsi="Consolas"/>
                <w:color w:val="B03060"/>
                <w:sz w:val="19"/>
              </w:rPr>
              <w:t>status</w:t>
            </w:r>
            <w:r>
              <w:rPr>
                <w:sz w:val="19"/>
              </w:rPr>
              <w:t xml:space="preserve"> và </w:t>
            </w:r>
            <w:r>
              <w:rPr>
                <w:rFonts w:ascii="Consolas" w:hAnsi="Consolas"/>
                <w:color w:val="B03060"/>
                <w:sz w:val="19"/>
              </w:rPr>
              <w:t>attempt_count</w:t>
            </w:r>
            <w:r>
              <w:rPr>
                <w:sz w:val="19"/>
              </w:rPr>
              <w:t xml:space="preserve">; health check </w:t>
            </w:r>
            <w:r>
              <w:rPr>
                <w:rFonts w:ascii="Consolas" w:hAnsi="Consolas"/>
                <w:color w:val="B03060"/>
                <w:sz w:val="19"/>
              </w:rPr>
              <w:t>/healthz</w:t>
            </w:r>
          </w:p>
        </w:tc>
      </w:tr>
      <w:tr>
        <w:tc>
          <w:tcPr>
            <w:tcW w:type="dxa" w:w="2160"/>
          </w:tcPr>
          <w:p>
            <w:pPr>
              <w:spacing w:after="40"/>
            </w:pPr>
            <w:r>
              <w:rPr>
                <w:sz w:val="19"/>
              </w:rPr>
            </w:r>
            <w:r>
              <w:rPr>
                <w:sz w:val="19"/>
              </w:rPr>
              <w:t xml:space="preserve">NFR-14 </w:t>
            </w:r>
            <w:r>
              <w:rPr>
                <w:i/>
                <w:sz w:val="19"/>
              </w:rPr>
              <w:t>(D bổ sung)</w:t>
            </w:r>
          </w:p>
        </w:tc>
        <w:tc>
          <w:tcPr>
            <w:tcW w:type="dxa" w:w="2160"/>
          </w:tcPr>
          <w:p>
            <w:pPr>
              <w:spacing w:after="40"/>
            </w:pPr>
            <w:r>
              <w:rPr>
                <w:sz w:val="19"/>
              </w:rPr>
            </w:r>
            <w:r>
              <w:rPr>
                <w:sz w:val="19"/>
              </w:rPr>
              <w:t>0 lỗi tiếp cận mức nghiêm trọng trên 5 màn chính; tương phản ≥4,5:1; thao tác được hoàn toàn bằng bàn phím</w:t>
            </w:r>
          </w:p>
        </w:tc>
        <w:tc>
          <w:tcPr>
            <w:tcW w:type="dxa" w:w="2160"/>
          </w:tcPr>
          <w:p>
            <w:pPr>
              <w:spacing w:after="40"/>
            </w:pPr>
            <w:r>
              <w:rPr>
                <w:sz w:val="19"/>
              </w:rPr>
            </w:r>
            <w:r>
              <w:rPr>
                <w:sz w:val="19"/>
              </w:rPr>
              <w:t>Công cụ kiểm tra tiếp cận trên prototype; ba kịch bản thao tác không dùng chuột</w:t>
            </w:r>
          </w:p>
        </w:tc>
        <w:tc>
          <w:tcPr>
            <w:tcW w:type="dxa" w:w="2160"/>
          </w:tcPr>
          <w:p>
            <w:pPr>
              <w:spacing w:after="40"/>
            </w:pPr>
            <w:r>
              <w:rPr>
                <w:sz w:val="19"/>
              </w:rPr>
            </w:r>
            <w:r>
              <w:rPr>
                <w:sz w:val="19"/>
              </w:rPr>
              <w:t>Bảng token màu đã tính tương phản; nhãn chữ kèm màu; đường thay thế bàn phím cho kéo thả; ADR-12</w:t>
            </w:r>
          </w:p>
        </w:tc>
      </w:tr>
    </w:tbl>
    <w:p/>
    <w:p>
      <w:pPr>
        <w:pStyle w:val="Heading3"/>
      </w:pPr>
      <w:r>
        <w:t>5.6.2. Ba yêu cầu khó nhất</w:t>
      </w:r>
    </w:p>
    <w:p>
      <w:pPr>
        <w:spacing w:after="120"/>
        <w:jc w:val="both"/>
      </w:pPr>
      <w:r>
        <w:rPr>
          <w:b/>
        </w:rPr>
        <w:t>NFR-02 — đồng thời.</w:t>
      </w:r>
      <w:r>
        <w:t xml:space="preserve"> Đây là yêu cầu duy nhất trong bảng mà việc "chạy nhanh hơn" hoàn toàn không giúp gì, vì nó là yêu cầu về tính đúng đắn. Điểm dễ sai nhất khi đo là chỉ đo kết quả: nếu bài kiểm thử chỉ đếm số cặp lịch chồng giờ sau khi chạy và kết quả bằng 0, ta vẫn không biết đó là nhờ cơ chế khoá hay nhờ may mắn về thời điểm. Vì vậy bộ chỉ số của NFR-02 tách làm hai nhóm: nhóm kết quả (0 cặp chồng giờ) và nhóm cơ chế (đúng một request thắng khoá mỗi vòng, p95 thời gian giữ khoá ≤300 ms, tỷ lệ khoá hết hạn trước khi commit bằng 0). Truy vấn kiểm chứng dùng đúng công thức chồng lấn ở mục 5.4.1 và loại các buổi </w:t>
      </w:r>
      <w:r>
        <w:rPr>
          <w:rFonts w:ascii="Consolas" w:hAnsi="Consolas"/>
          <w:color w:val="B03060"/>
          <w:sz w:val="20"/>
        </w:rPr>
        <w:t>CANCELLED</w:t>
      </w:r>
      <w:r>
        <w:t xml:space="preserve">. Hai bài kiểm thử tình huống xấu được bổ sung: ngắt Redis giữa lúc đang giữ khoá để xác nhận hệ thống hạ cấp đúng cách thay vì ghi bừa, và giả lập một tiến trình treo quá TTL để xác nhận khoá được nhả và không có bản ghi mồ côi. Điểm cuối cùng đáng nhấn mạnh: </w:t>
      </w:r>
      <w:r>
        <w:rPr>
          <w:b/>
        </w:rPr>
        <w:t>tính đúng đắn của NFR-02 không phụ thuộc số instance</w:t>
      </w:r>
      <w:r>
        <w:t xml:space="preserve"> — bảo đảm "0 lịch trùng" đến từ khoá phân tán trên N09, nên nó vẫn đúng khi hệ thống chạy 2 hay 6 instance.</w:t>
      </w:r>
    </w:p>
    <w:p>
      <w:pPr>
        <w:spacing w:after="120"/>
        <w:jc w:val="both"/>
      </w:pPr>
      <w:r>
        <w:rPr>
          <w:b/>
        </w:rPr>
        <w:t>NFR-05 — quyền riêng tư.</w:t>
      </w:r>
      <w:r>
        <w:t xml:space="preserve"> Khó không phải vì kỹ thuật mà vì nó dễ bị tuyên bố đạt trong khi thực tế chưa đạt. Che dữ liệu ở tầng giao diện là cách làm sai phổ biến nhất: chỉ cần mở tab mạng của trình duyệt là thấy trường đã bị ẩn. Vì thế cơ chế nằm ở ba lớp độc lập. Lớp thứ nhất, </w:t>
      </w:r>
      <w:r>
        <w:rPr>
          <w:rFonts w:ascii="Consolas" w:hAnsi="Consolas"/>
          <w:color w:val="B03060"/>
          <w:sz w:val="20"/>
        </w:rPr>
        <w:t>C06</w:t>
      </w:r>
      <w:r>
        <w:t xml:space="preserve"> trả các DTO khác nhau theo vai trò thay vì một thực thể chung — Interviewer nhận bản rút gọn không có email và số điện thoại của ứng viên. Lớp thứ hai, tệp CV không có đường dẫn đoán được: bucket không mở công khai, </w:t>
      </w:r>
      <w:r>
        <w:rPr>
          <w:rFonts w:ascii="Consolas" w:hAnsi="Consolas"/>
          <w:color w:val="B03060"/>
          <w:sz w:val="20"/>
        </w:rPr>
        <w:t>C15</w:t>
      </w:r>
      <w:r>
        <w:t xml:space="preserve"> là cửa duy nhất cấp presigned GET và chỉ cấp sau khi xác nhận chủ thể nằm trong phạm vi. Lớp thứ ba, </w:t>
      </w:r>
      <w:r>
        <w:rPr>
          <w:rFonts w:ascii="Consolas" w:hAnsi="Consolas"/>
          <w:color w:val="B03060"/>
          <w:sz w:val="20"/>
        </w:rPr>
        <w:t>C16</w:t>
      </w:r>
      <w:r>
        <w:t xml:space="preserve"> ghi audit tại đúng nơi phát sinh hành vi là thao tác cấp URL, nên chỉ số "100% lượt tải có audit" không phụ thuộc vào việc lập trình viên có nhớ gọi hàm ghi log ở từng chỗ hay không. Cách đo tương ứng cũng gồm ba phần: kịch bản đọc chéo 3 Recruiter × 3 JD kỳ vọng toàn bộ trả 403; kiểm tra response của hai buổi phỏng vấn hợp lệ không chứa trường liên hệ; và đối chiếu số dòng </w:t>
      </w:r>
      <w:r>
        <w:rPr>
          <w:rFonts w:ascii="Consolas" w:hAnsi="Consolas"/>
          <w:color w:val="B03060"/>
          <w:sz w:val="20"/>
        </w:rPr>
        <w:t>audit_logs</w:t>
      </w:r>
      <w:r>
        <w:t xml:space="preserve"> với số lần mở thực tế. Cần nói rõ một giới hạn để không tự huyễn hoặc: hệ thống mã hoá toàn ổ đĩa nhưng </w:t>
      </w:r>
      <w:r>
        <w:rPr>
          <w:b/>
        </w:rPr>
        <w:t>không</w:t>
      </w:r>
      <w:r>
        <w:t xml:space="preserve"> mã hoá riêng ở mức cột, vì mã hoá cột sẽ vô hiệu hoá các index mà C đã thiết kế và làm hỏng cả bộ truy vấn báo cáo; đổi lại, mã hoá toàn ổ chỉ bảo vệ trước việc đĩa bị mang đi chứ không bảo vệ khi tài khoản cơ sở dữ liệu bị lộ. Rủi ro chính của một hệ thống nội bộ là truy cập sai quyền, và đó là lý do trọng tâm phòng thủ được đặt vào RBAC và audit.</w:t>
      </w:r>
    </w:p>
    <w:p>
      <w:pPr>
        <w:spacing w:after="120"/>
        <w:jc w:val="both"/>
      </w:pPr>
      <w:r>
        <w:rPr>
          <w:b/>
        </w:rPr>
        <w:t>NFR-10 — tách tải báo cáo.</w:t>
      </w:r>
      <w:r>
        <w:t xml:space="preserve"> Đây là yêu cầu có hai rủi ro ngược chiều nhau, nên không thể tối ưu một chiều. Nếu báo cáo chạm primary, một truy vấn 12 tháng có thể làm chậm kanban và kéo NFR-01 sập theo — đúng xung đột "D muốn báo cáo thời gian thực nhưng lược đồ nặng" mà bảng phân công đã cảnh báo trước cho vai trò D. Ngược lại, nếu read model cũ quá thì Head of HR ra quyết định dựa trên số liệu lỗi thời mà không biết. Thiết kế xử lý cả hai chiều: chiều thứ nhất bằng cách tách tiến trình và tách nguồn dữ liệu ở tầng hạ tầng, chiều thứ hai bằng cách công bố </w:t>
      </w:r>
      <w:r>
        <w:rPr>
          <w:rFonts w:ascii="Consolas" w:hAnsi="Consolas"/>
          <w:color w:val="B03060"/>
          <w:sz w:val="20"/>
        </w:rPr>
        <w:t>dataFreshness</w:t>
      </w:r>
      <w:r>
        <w:t xml:space="preserve"> và đặt ngưỡng cảnh báo theo tuổi read model. Chỉ số quyết định của NFR-10 được chọn rất cụ thể để không thể lách: số kết nối từ tiến trình </w:t>
      </w:r>
      <w:r>
        <w:rPr>
          <w:rFonts w:ascii="Consolas" w:hAnsi="Consolas"/>
          <w:color w:val="B03060"/>
          <w:sz w:val="20"/>
        </w:rPr>
        <w:t>ats-reporting</w:t>
      </w:r>
      <w:r>
        <w:t xml:space="preserve"> tới primary phải bằng 0, đo bằng cách truy vấn </w:t>
      </w:r>
      <w:r>
        <w:rPr>
          <w:rFonts w:ascii="Consolas" w:hAnsi="Consolas"/>
          <w:color w:val="B03060"/>
          <w:sz w:val="20"/>
        </w:rPr>
        <w:t>pg_stat_activity</w:t>
      </w:r>
      <w:r>
        <w:t xml:space="preserve"> trên primary trong suốt bài đo — chặt hơn nhiều so với việc chỉ đọc lại cấu hình chuỗi kết nối. Phương án dự phòng cũng có hai nhánh: khi lag replica vượt 60 giây thì </w:t>
      </w:r>
      <w:r>
        <w:rPr>
          <w:rFonts w:ascii="Consolas" w:hAnsi="Consolas"/>
          <w:color w:val="B03060"/>
          <w:sz w:val="20"/>
        </w:rPr>
        <w:t>SCR-10</w:t>
      </w:r>
      <w:r>
        <w:t xml:space="preserve"> hiện cảnh báo và tạm khoá export để tránh phát tán số liệu sai; khi job làm mới hỏng hai chu kỳ liên tiếp thì </w:t>
      </w:r>
      <w:r>
        <w:rPr>
          <w:rFonts w:ascii="Consolas" w:hAnsi="Consolas"/>
          <w:color w:val="B03060"/>
          <w:sz w:val="20"/>
        </w:rPr>
        <w:t>C18</w:t>
      </w:r>
      <w:r>
        <w:t xml:space="preserve"> chuyển tạm sang truy vấn trực tiếp replica nhưng giới hạn khoảng thời gian tối đa 3 tháng để chi phí truy vấn còn kiểm soát được.</w:t>
      </w:r>
    </w:p>
    <w:p>
      <w:pPr>
        <w:spacing w:before="40" w:after="40"/>
        <w:pBdr>
          <w:bottom w:val="single" w:sz="6" w:color="BBBBBB"/>
        </w:pBdr>
      </w:pPr>
    </w:p>
    <w:p>
      <w:pPr>
        <w:pStyle w:val="Heading2"/>
      </w:pPr>
      <w:r>
        <w:t>5.7. Đối chiếu chéo và các điểm còn mở</w:t>
      </w:r>
    </w:p>
    <w:p>
      <w:pPr>
        <w:spacing w:after="120"/>
        <w:jc w:val="both"/>
      </w:pPr>
      <w:r>
        <w:t xml:space="preserve">Chương 5 được dựng trên bốn nguồn tài liệu được viết bởi bốn người ở bốn thời điểm khác nhau, nên việc phát hiện mâu thuẫn là kết quả bình thường của quá trình đối chiếu chứ không phải dấu hiệu sai sót của ai. Theo nguyên tắc làm việc đã thống nhất, </w:t>
      </w:r>
      <w:r>
        <w:rPr>
          <w:b/>
        </w:rPr>
        <w:t>D không tự sửa tài liệu của A, B hoặc C</w:t>
      </w:r>
      <w:r>
        <w:t>: toàn bộ nội dung mục này là đầu vào cho Sync S4, mỗi điểm kèm phương án đề xuất và ước tính chi phí sửa để cuộc họp quyết định nhanh. Bảng 5.9 tóm tắt bảy điểm đó theo thứ tự mức khẩn giảm dần.</w:t>
      </w:r>
    </w:p>
    <w:p>
      <w:pPr>
        <w:spacing w:after="120"/>
        <w:jc w:val="both"/>
      </w:pPr>
      <w:r>
        <w:rPr>
          <w:b/>
        </w:rPr>
        <w:t>Bảng 5.9 — Bảy mâu thuẫn được phát hiện khi dựng Chương 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8EDF5"/>
          </w:tcPr>
          <w:p>
            <w:pPr>
              <w:spacing w:after="40"/>
            </w:pPr>
            <w:r>
              <w:rPr>
                <w:sz w:val="19"/>
              </w:rPr>
            </w:r>
            <w:r>
              <w:rPr>
                <w:b/>
                <w:sz w:val="19"/>
              </w:rPr>
              <w:t>Mã</w:t>
            </w:r>
          </w:p>
        </w:tc>
        <w:tc>
          <w:tcPr>
            <w:tcW w:type="dxa" w:w="1728"/>
            <w:shd w:val="clear" w:color="auto" w:fill="E8EDF5"/>
          </w:tcPr>
          <w:p>
            <w:pPr>
              <w:spacing w:after="40"/>
            </w:pPr>
            <w:r>
              <w:rPr>
                <w:sz w:val="19"/>
              </w:rPr>
            </w:r>
            <w:r>
              <w:rPr>
                <w:b/>
                <w:sz w:val="19"/>
              </w:rPr>
              <w:t>Điểm mâu thuẫn</w:t>
            </w:r>
          </w:p>
        </w:tc>
        <w:tc>
          <w:tcPr>
            <w:tcW w:type="dxa" w:w="1728"/>
            <w:shd w:val="clear" w:color="auto" w:fill="E8EDF5"/>
          </w:tcPr>
          <w:p>
            <w:pPr>
              <w:spacing w:after="40"/>
            </w:pPr>
            <w:r>
              <w:rPr>
                <w:sz w:val="19"/>
              </w:rPr>
            </w:r>
            <w:r>
              <w:rPr>
                <w:b/>
                <w:sz w:val="19"/>
              </w:rPr>
              <w:t>Hiện trạng mỗi bên</w:t>
            </w:r>
          </w:p>
        </w:tc>
        <w:tc>
          <w:tcPr>
            <w:tcW w:type="dxa" w:w="1728"/>
            <w:shd w:val="clear" w:color="auto" w:fill="E8EDF5"/>
          </w:tcPr>
          <w:p>
            <w:pPr>
              <w:spacing w:after="40"/>
            </w:pPr>
            <w:r>
              <w:rPr>
                <w:sz w:val="19"/>
              </w:rPr>
            </w:r>
            <w:r>
              <w:rPr>
                <w:b/>
                <w:sz w:val="19"/>
              </w:rPr>
              <w:t>Đề xuất của D</w:t>
            </w:r>
          </w:p>
        </w:tc>
        <w:tc>
          <w:tcPr>
            <w:tcW w:type="dxa" w:w="1728"/>
            <w:shd w:val="clear" w:color="auto" w:fill="E8EDF5"/>
          </w:tcPr>
          <w:p>
            <w:pPr>
              <w:spacing w:after="40"/>
            </w:pPr>
            <w:r>
              <w:rPr>
                <w:sz w:val="19"/>
              </w:rPr>
            </w:r>
            <w:r>
              <w:rPr>
                <w:b/>
                <w:sz w:val="19"/>
              </w:rPr>
              <w:t>Ai cần xác nhận</w:t>
            </w:r>
          </w:p>
        </w:tc>
      </w:tr>
      <w:tr>
        <w:tc>
          <w:tcPr>
            <w:tcW w:type="dxa" w:w="1728"/>
          </w:tcPr>
          <w:p>
            <w:pPr>
              <w:spacing w:after="40"/>
            </w:pPr>
            <w:r>
              <w:rPr>
                <w:sz w:val="19"/>
              </w:rPr>
            </w:r>
            <w:r>
              <w:rPr>
                <w:sz w:val="19"/>
              </w:rPr>
              <w:t>X-01</w:t>
            </w:r>
          </w:p>
        </w:tc>
        <w:tc>
          <w:tcPr>
            <w:tcW w:type="dxa" w:w="1728"/>
          </w:tcPr>
          <w:p>
            <w:pPr>
              <w:spacing w:after="40"/>
            </w:pPr>
            <w:r>
              <w:rPr>
                <w:sz w:val="19"/>
              </w:rPr>
            </w:r>
            <w:r>
              <w:rPr>
                <w:sz w:val="19"/>
              </w:rPr>
              <w:t>SLA xác nhận lịch phỏng vấn</w:t>
            </w:r>
          </w:p>
        </w:tc>
        <w:tc>
          <w:tcPr>
            <w:tcW w:type="dxa" w:w="1728"/>
          </w:tcPr>
          <w:p>
            <w:pPr>
              <w:spacing w:after="40"/>
            </w:pPr>
            <w:r>
              <w:rPr>
                <w:sz w:val="19"/>
              </w:rPr>
            </w:r>
            <w:r>
              <w:rPr>
                <w:sz w:val="19"/>
              </w:rPr>
              <w:t xml:space="preserve">BR-05, STATE-01, STATE-02 và SEQ-01: quá 24 giờ chuyển </w:t>
            </w:r>
            <w:r>
              <w:rPr>
                <w:rFonts w:ascii="Consolas" w:hAnsi="Consolas"/>
                <w:color w:val="B03060"/>
                <w:sz w:val="19"/>
              </w:rPr>
              <w:t>NEED_RESCHEDULE</w:t>
            </w:r>
            <w:r>
              <w:rPr>
                <w:sz w:val="19"/>
              </w:rPr>
              <w:t>. Bản phác của A: nhắc ở 24 giờ, quá 48 giờ mới chuyển</w:t>
            </w:r>
          </w:p>
        </w:tc>
        <w:tc>
          <w:tcPr>
            <w:tcW w:type="dxa" w:w="1728"/>
          </w:tcPr>
          <w:p>
            <w:pPr>
              <w:spacing w:after="40"/>
            </w:pPr>
            <w:r>
              <w:rPr>
                <w:sz w:val="19"/>
              </w:rPr>
            </w:r>
            <w:r>
              <w:rPr>
                <w:sz w:val="19"/>
              </w:rPr>
              <w:t xml:space="preserve">Theo A — mô hình hai mốc tốt hơn về vận hành và đồng dạng với mô hình ba mốc mà B đã dùng cho SLA feedback. Chi phí: B sửa hai nhãn guard và thêm một bước nhắc trong SEQ-01; </w:t>
            </w:r>
            <w:r>
              <w:rPr>
                <w:b/>
                <w:sz w:val="19"/>
              </w:rPr>
              <w:t>không đổi lược đồ</w:t>
            </w:r>
          </w:p>
        </w:tc>
        <w:tc>
          <w:tcPr>
            <w:tcW w:type="dxa" w:w="1728"/>
          </w:tcPr>
          <w:p>
            <w:pPr>
              <w:spacing w:after="40"/>
            </w:pPr>
            <w:r>
              <w:rPr>
                <w:sz w:val="19"/>
              </w:rPr>
            </w:r>
            <w:r>
              <w:rPr>
                <w:sz w:val="19"/>
              </w:rPr>
              <w:t>A chủ trì, B thực hiện (P0)</w:t>
            </w:r>
          </w:p>
        </w:tc>
      </w:tr>
      <w:tr>
        <w:tc>
          <w:tcPr>
            <w:tcW w:type="dxa" w:w="1728"/>
          </w:tcPr>
          <w:p>
            <w:pPr>
              <w:spacing w:after="40"/>
            </w:pPr>
            <w:r>
              <w:rPr>
                <w:sz w:val="19"/>
              </w:rPr>
            </w:r>
            <w:r>
              <w:rPr>
                <w:sz w:val="19"/>
              </w:rPr>
              <w:t>X-02</w:t>
            </w:r>
          </w:p>
        </w:tc>
        <w:tc>
          <w:tcPr>
            <w:tcW w:type="dxa" w:w="1728"/>
          </w:tcPr>
          <w:p>
            <w:pPr>
              <w:spacing w:after="40"/>
            </w:pPr>
            <w:r>
              <w:rPr>
                <w:sz w:val="19"/>
              </w:rPr>
            </w:r>
            <w:r>
              <w:rPr>
                <w:sz w:val="19"/>
              </w:rPr>
              <w:t xml:space="preserve">Thiếu trạng thái </w:t>
            </w:r>
            <w:r>
              <w:rPr>
                <w:rFonts w:ascii="Consolas" w:hAnsi="Consolas"/>
                <w:color w:val="B03060"/>
                <w:sz w:val="19"/>
              </w:rPr>
              <w:t>SHORTLISTED</w:t>
            </w:r>
          </w:p>
        </w:tc>
        <w:tc>
          <w:tcPr>
            <w:tcW w:type="dxa" w:w="1728"/>
          </w:tcPr>
          <w:p>
            <w:pPr>
              <w:spacing w:after="40"/>
            </w:pPr>
            <w:r>
              <w:rPr>
                <w:sz w:val="19"/>
              </w:rPr>
            </w:r>
            <w:r>
              <w:rPr>
                <w:sz w:val="19"/>
              </w:rPr>
              <w:t xml:space="preserve">Enum của C có 17 giá trị, đi thẳng từ </w:t>
            </w:r>
            <w:r>
              <w:rPr>
                <w:rFonts w:ascii="Consolas" w:hAnsi="Consolas"/>
                <w:color w:val="B03060"/>
                <w:sz w:val="19"/>
              </w:rPr>
              <w:t>SCREENING</w:t>
            </w:r>
            <w:r>
              <w:rPr>
                <w:sz w:val="19"/>
              </w:rPr>
              <w:t xml:space="preserve"> sang </w:t>
            </w:r>
            <w:r>
              <w:rPr>
                <w:rFonts w:ascii="Consolas" w:hAnsi="Consolas"/>
                <w:color w:val="B03060"/>
                <w:sz w:val="19"/>
              </w:rPr>
              <w:t>INTERVIEWING</w:t>
            </w:r>
            <w:r>
              <w:rPr>
                <w:sz w:val="19"/>
              </w:rPr>
              <w:t xml:space="preserve">. A dùng </w:t>
            </w:r>
            <w:r>
              <w:rPr>
                <w:rFonts w:ascii="Consolas" w:hAnsi="Consolas"/>
                <w:color w:val="B03060"/>
                <w:sz w:val="19"/>
              </w:rPr>
              <w:t>SHORTLISTED</w:t>
            </w:r>
            <w:r>
              <w:rPr>
                <w:sz w:val="19"/>
              </w:rPr>
              <w:t xml:space="preserve"> làm postcondition UC-02 và precondition UC-01</w:t>
            </w:r>
          </w:p>
        </w:tc>
        <w:tc>
          <w:tcPr>
            <w:tcW w:type="dxa" w:w="1728"/>
          </w:tcPr>
          <w:p>
            <w:pPr>
              <w:spacing w:after="40"/>
            </w:pPr>
            <w:r>
              <w:rPr>
                <w:sz w:val="19"/>
              </w:rPr>
            </w:r>
            <w:r>
              <w:rPr>
                <w:sz w:val="19"/>
              </w:rPr>
              <w:t xml:space="preserve">Bổ sung </w:t>
            </w:r>
            <w:r>
              <w:rPr>
                <w:rFonts w:ascii="Consolas" w:hAnsi="Consolas"/>
                <w:color w:val="B03060"/>
                <w:sz w:val="19"/>
              </w:rPr>
              <w:t>SHORTLISTED</w:t>
            </w:r>
            <w:r>
              <w:rPr>
                <w:sz w:val="19"/>
              </w:rPr>
              <w:t xml:space="preserve">, nâng enum lên 18 giá trị. Chi phí: C thêm một giá trị ENUM, B thêm một state và hai transition. Nếu không chốt, cột thứ ba của </w:t>
            </w:r>
            <w:r>
              <w:rPr>
                <w:rFonts w:ascii="Consolas" w:hAnsi="Consolas"/>
                <w:color w:val="B03060"/>
                <w:sz w:val="19"/>
              </w:rPr>
              <w:t>SCR-03</w:t>
            </w:r>
            <w:r>
              <w:rPr>
                <w:sz w:val="19"/>
              </w:rPr>
              <w:t xml:space="preserve"> gộp vào </w:t>
            </w:r>
            <w:r>
              <w:rPr>
                <w:rFonts w:ascii="Consolas" w:hAnsi="Consolas"/>
                <w:color w:val="B03060"/>
                <w:sz w:val="19"/>
              </w:rPr>
              <w:t>SCREENING</w:t>
            </w:r>
          </w:p>
        </w:tc>
        <w:tc>
          <w:tcPr>
            <w:tcW w:type="dxa" w:w="1728"/>
          </w:tcPr>
          <w:p>
            <w:pPr>
              <w:spacing w:after="40"/>
            </w:pPr>
            <w:r>
              <w:rPr>
                <w:sz w:val="19"/>
              </w:rPr>
            </w:r>
            <w:r>
              <w:rPr>
                <w:sz w:val="19"/>
              </w:rPr>
              <w:t>A chủ trì, C và B thực hiện (P0)</w:t>
            </w:r>
          </w:p>
        </w:tc>
      </w:tr>
      <w:tr>
        <w:tc>
          <w:tcPr>
            <w:tcW w:type="dxa" w:w="1728"/>
          </w:tcPr>
          <w:p>
            <w:pPr>
              <w:spacing w:after="40"/>
            </w:pPr>
            <w:r>
              <w:rPr>
                <w:sz w:val="19"/>
              </w:rPr>
            </w:r>
            <w:r>
              <w:rPr>
                <w:sz w:val="19"/>
              </w:rPr>
              <w:t>X-03</w:t>
            </w:r>
          </w:p>
        </w:tc>
        <w:tc>
          <w:tcPr>
            <w:tcW w:type="dxa" w:w="1728"/>
          </w:tcPr>
          <w:p>
            <w:pPr>
              <w:spacing w:after="40"/>
            </w:pPr>
            <w:r>
              <w:rPr>
                <w:sz w:val="19"/>
              </w:rPr>
            </w:r>
            <w:r>
              <w:rPr>
                <w:sz w:val="19"/>
              </w:rPr>
              <w:t>Tên trạng thái offer</w:t>
            </w:r>
          </w:p>
        </w:tc>
        <w:tc>
          <w:tcPr>
            <w:tcW w:type="dxa" w:w="1728"/>
          </w:tcPr>
          <w:p>
            <w:pPr>
              <w:spacing w:after="40"/>
            </w:pPr>
            <w:r>
              <w:rPr>
                <w:sz w:val="19"/>
              </w:rPr>
            </w:r>
            <w:r>
              <w:rPr>
                <w:sz w:val="19"/>
              </w:rPr>
              <w:t xml:space="preserve">C có </w:t>
            </w:r>
            <w:r>
              <w:rPr>
                <w:rFonts w:ascii="Consolas" w:hAnsi="Consolas"/>
                <w:color w:val="B03060"/>
                <w:sz w:val="19"/>
              </w:rPr>
              <w:t>offer_status.SIGNED_BY_COMPANY</w:t>
            </w:r>
            <w:r>
              <w:rPr>
                <w:sz w:val="19"/>
              </w:rPr>
              <w:t xml:space="preserve">; B đã có Bảng 3.1b ánh xạ hai enum. A đề nghị chuẩn hoá dùng </w:t>
            </w:r>
            <w:r>
              <w:rPr>
                <w:rFonts w:ascii="Consolas" w:hAnsi="Consolas"/>
                <w:color w:val="B03060"/>
                <w:sz w:val="19"/>
              </w:rPr>
              <w:t>OFFER_APPROVED</w:t>
            </w:r>
          </w:p>
        </w:tc>
        <w:tc>
          <w:tcPr>
            <w:tcW w:type="dxa" w:w="1728"/>
          </w:tcPr>
          <w:p>
            <w:pPr>
              <w:spacing w:after="40"/>
            </w:pPr>
            <w:r>
              <w:rPr>
                <w:sz w:val="19"/>
              </w:rPr>
            </w:r>
            <w:r>
              <w:rPr>
                <w:sz w:val="19"/>
              </w:rPr>
              <w:t>Giữ hai enum như thiết kế của C vì lập luận của B ở mục 3.4.5 là đúng; D xử lý ở tầng nhãn hiển thị. Chi phí sửa: 0 dòng mã, một bảng ánh xạ</w:t>
            </w:r>
          </w:p>
        </w:tc>
        <w:tc>
          <w:tcPr>
            <w:tcW w:type="dxa" w:w="1728"/>
          </w:tcPr>
          <w:p>
            <w:pPr>
              <w:spacing w:after="40"/>
            </w:pPr>
            <w:r>
              <w:rPr>
                <w:sz w:val="19"/>
              </w:rPr>
            </w:r>
            <w:r>
              <w:rPr>
                <w:sz w:val="19"/>
              </w:rPr>
              <w:t>A rút lại đề nghị gộp (P2)</w:t>
            </w:r>
          </w:p>
        </w:tc>
      </w:tr>
      <w:tr>
        <w:tc>
          <w:tcPr>
            <w:tcW w:type="dxa" w:w="1728"/>
          </w:tcPr>
          <w:p>
            <w:pPr>
              <w:spacing w:after="40"/>
            </w:pPr>
            <w:r>
              <w:rPr>
                <w:sz w:val="19"/>
              </w:rPr>
            </w:r>
            <w:r>
              <w:rPr>
                <w:sz w:val="19"/>
              </w:rPr>
              <w:t>X-04</w:t>
            </w:r>
          </w:p>
        </w:tc>
        <w:tc>
          <w:tcPr>
            <w:tcW w:type="dxa" w:w="1728"/>
          </w:tcPr>
          <w:p>
            <w:pPr>
              <w:spacing w:after="40"/>
            </w:pPr>
            <w:r>
              <w:rPr>
                <w:sz w:val="19"/>
              </w:rPr>
            </w:r>
            <w:r>
              <w:rPr>
                <w:sz w:val="19"/>
              </w:rPr>
              <w:t>Trùng mã BR-13</w:t>
            </w:r>
          </w:p>
        </w:tc>
        <w:tc>
          <w:tcPr>
            <w:tcW w:type="dxa" w:w="1728"/>
          </w:tcPr>
          <w:p>
            <w:pPr>
              <w:spacing w:after="40"/>
            </w:pPr>
            <w:r>
              <w:rPr>
                <w:sz w:val="19"/>
              </w:rPr>
            </w:r>
            <w:r>
              <w:rPr>
                <w:rFonts w:ascii="Consolas" w:hAnsi="Consolas"/>
                <w:color w:val="B03060"/>
                <w:sz w:val="19"/>
              </w:rPr>
              <w:t>spec_ats (1).md</w:t>
            </w:r>
            <w:r>
              <w:rPr>
                <w:sz w:val="19"/>
              </w:rPr>
              <w:t xml:space="preserve"> v1.1: BR-13 là quy tắc hold quá 14 ngày làm việc. Bản phác của A: BR-13 là quy tắc override lịch trùng</w:t>
            </w:r>
          </w:p>
        </w:tc>
        <w:tc>
          <w:tcPr>
            <w:tcW w:type="dxa" w:w="1728"/>
          </w:tcPr>
          <w:p>
            <w:pPr>
              <w:spacing w:after="40"/>
            </w:pPr>
            <w:r>
              <w:rPr>
                <w:sz w:val="19"/>
              </w:rPr>
            </w:r>
            <w:r>
              <w:rPr>
                <w:sz w:val="19"/>
              </w:rPr>
              <w:t xml:space="preserve">Giữ BR-13 theo đặc tả vì B và C đã tham chiếu nghĩa này; A đổi số quy tắc override thành </w:t>
            </w:r>
            <w:r>
              <w:rPr>
                <w:b/>
                <w:sz w:val="19"/>
              </w:rPr>
              <w:t>BR-26</w:t>
            </w:r>
            <w:r>
              <w:rPr>
                <w:sz w:val="19"/>
              </w:rPr>
              <w:t>. Chi phí: A sửa một dòng và hai chỗ tham chiếu trong UC-01</w:t>
            </w:r>
          </w:p>
        </w:tc>
        <w:tc>
          <w:tcPr>
            <w:tcW w:type="dxa" w:w="1728"/>
          </w:tcPr>
          <w:p>
            <w:pPr>
              <w:spacing w:after="40"/>
            </w:pPr>
            <w:r>
              <w:rPr>
                <w:sz w:val="19"/>
              </w:rPr>
            </w:r>
            <w:r>
              <w:rPr>
                <w:sz w:val="19"/>
              </w:rPr>
              <w:t>A (P1)</w:t>
            </w:r>
          </w:p>
        </w:tc>
      </w:tr>
      <w:tr>
        <w:tc>
          <w:tcPr>
            <w:tcW w:type="dxa" w:w="1728"/>
          </w:tcPr>
          <w:p>
            <w:pPr>
              <w:spacing w:after="40"/>
            </w:pPr>
            <w:r>
              <w:rPr>
                <w:sz w:val="19"/>
              </w:rPr>
            </w:r>
            <w:r>
              <w:rPr>
                <w:sz w:val="19"/>
              </w:rPr>
              <w:t>X-05</w:t>
            </w:r>
          </w:p>
        </w:tc>
        <w:tc>
          <w:tcPr>
            <w:tcW w:type="dxa" w:w="1728"/>
          </w:tcPr>
          <w:p>
            <w:pPr>
              <w:spacing w:after="40"/>
            </w:pPr>
            <w:r>
              <w:rPr>
                <w:sz w:val="19"/>
              </w:rPr>
            </w:r>
            <w:r>
              <w:rPr>
                <w:rFonts w:ascii="Consolas" w:hAnsi="Consolas"/>
                <w:color w:val="B03060"/>
                <w:sz w:val="19"/>
              </w:rPr>
              <w:t>System / Scheduler</w:t>
            </w:r>
            <w:r>
              <w:rPr>
                <w:sz w:val="19"/>
              </w:rPr>
              <w:t xml:space="preserve"> là actor hay component</w:t>
            </w:r>
          </w:p>
        </w:tc>
        <w:tc>
          <w:tcPr>
            <w:tcW w:type="dxa" w:w="1728"/>
          </w:tcPr>
          <w:p>
            <w:pPr>
              <w:spacing w:after="40"/>
            </w:pPr>
            <w:r>
              <w:rPr>
                <w:sz w:val="19"/>
              </w:rPr>
            </w:r>
            <w:r>
              <w:rPr>
                <w:sz w:val="19"/>
              </w:rPr>
              <w:t xml:space="preserve">Đặc tả mục 2.2 liệt kê là actor phụ; SEQ-03 vẽ </w:t>
            </w:r>
            <w:r>
              <w:rPr>
                <w:rFonts w:ascii="Consolas" w:hAnsi="Consolas"/>
                <w:color w:val="B03060"/>
                <w:sz w:val="19"/>
              </w:rPr>
              <w:t>CronScheduler</w:t>
            </w:r>
            <w:r>
              <w:rPr>
                <w:sz w:val="19"/>
              </w:rPr>
              <w:t xml:space="preserve"> như actor. A xác định là worker nội bộ</w:t>
            </w:r>
          </w:p>
        </w:tc>
        <w:tc>
          <w:tcPr>
            <w:tcW w:type="dxa" w:w="1728"/>
          </w:tcPr>
          <w:p>
            <w:pPr>
              <w:spacing w:after="40"/>
            </w:pPr>
            <w:r>
              <w:rPr>
                <w:sz w:val="19"/>
              </w:rPr>
            </w:r>
            <w:r>
              <w:rPr>
                <w:sz w:val="19"/>
              </w:rPr>
              <w:t xml:space="preserve">Theo A: </w:t>
            </w:r>
            <w:r>
              <w:rPr>
                <w:rFonts w:ascii="Consolas" w:hAnsi="Consolas"/>
                <w:color w:val="B03060"/>
                <w:sz w:val="19"/>
              </w:rPr>
              <w:t>SchedulerWorker</w:t>
            </w:r>
            <w:r>
              <w:rPr>
                <w:sz w:val="19"/>
              </w:rPr>
              <w:t xml:space="preserve"> (C17) là component nội bộ. Cách vẽ của B </w:t>
            </w:r>
            <w:r>
              <w:rPr>
                <w:b/>
                <w:sz w:val="19"/>
              </w:rPr>
              <w:t>không sai</w:t>
            </w:r>
            <w:r>
              <w:rPr>
                <w:sz w:val="19"/>
              </w:rPr>
              <w:t xml:space="preserve"> — trên sequence, cron là tác nhân khởi tạo luồng. Hai góc nhìn thuộc hai loại diagram; D bổ sung chú thích trên COMP-01</w:t>
            </w:r>
          </w:p>
        </w:tc>
        <w:tc>
          <w:tcPr>
            <w:tcW w:type="dxa" w:w="1728"/>
          </w:tcPr>
          <w:p>
            <w:pPr>
              <w:spacing w:after="40"/>
            </w:pPr>
            <w:r>
              <w:rPr>
                <w:sz w:val="19"/>
              </w:rPr>
            </w:r>
            <w:r>
              <w:rPr>
                <w:sz w:val="19"/>
              </w:rPr>
              <w:t>A xác nhận (P2)</w:t>
            </w:r>
          </w:p>
        </w:tc>
      </w:tr>
      <w:tr>
        <w:tc>
          <w:tcPr>
            <w:tcW w:type="dxa" w:w="1728"/>
          </w:tcPr>
          <w:p>
            <w:pPr>
              <w:spacing w:after="40"/>
            </w:pPr>
            <w:r>
              <w:rPr>
                <w:sz w:val="19"/>
              </w:rPr>
            </w:r>
            <w:r>
              <w:rPr>
                <w:sz w:val="19"/>
              </w:rPr>
              <w:t>X-06</w:t>
            </w:r>
          </w:p>
        </w:tc>
        <w:tc>
          <w:tcPr>
            <w:tcW w:type="dxa" w:w="1728"/>
          </w:tcPr>
          <w:p>
            <w:pPr>
              <w:spacing w:after="40"/>
            </w:pPr>
            <w:r>
              <w:rPr>
                <w:sz w:val="19"/>
              </w:rPr>
            </w:r>
            <w:r>
              <w:rPr>
                <w:sz w:val="19"/>
              </w:rPr>
              <w:t>Tên vai trò duyệt tài chính</w:t>
            </w:r>
          </w:p>
        </w:tc>
        <w:tc>
          <w:tcPr>
            <w:tcW w:type="dxa" w:w="1728"/>
          </w:tcPr>
          <w:p>
            <w:pPr>
              <w:spacing w:after="40"/>
            </w:pPr>
            <w:r>
              <w:rPr>
                <w:sz w:val="19"/>
              </w:rPr>
            </w:r>
            <w:r>
              <w:rPr>
                <w:sz w:val="19"/>
              </w:rPr>
              <w:t xml:space="preserve">C dùng enum </w:t>
            </w:r>
            <w:r>
              <w:rPr>
                <w:rFonts w:ascii="Consolas" w:hAnsi="Consolas"/>
                <w:color w:val="B03060"/>
                <w:sz w:val="19"/>
              </w:rPr>
              <w:t>FINANCE</w:t>
            </w:r>
            <w:r>
              <w:rPr>
                <w:sz w:val="19"/>
              </w:rPr>
              <w:t xml:space="preserve">; B và C dùng tên </w:t>
            </w:r>
            <w:r>
              <w:rPr>
                <w:rFonts w:ascii="Consolas" w:hAnsi="Consolas"/>
                <w:color w:val="B03060"/>
                <w:sz w:val="19"/>
              </w:rPr>
              <w:t>Finance</w:t>
            </w:r>
            <w:r>
              <w:rPr>
                <w:sz w:val="19"/>
              </w:rPr>
              <w:t xml:space="preserve"> trên diagram và class; A dùng actor </w:t>
            </w:r>
            <w:r>
              <w:rPr>
                <w:rFonts w:ascii="Consolas" w:hAnsi="Consolas"/>
                <w:color w:val="B03060"/>
                <w:sz w:val="19"/>
              </w:rPr>
              <w:t>FinanceApprover</w:t>
            </w:r>
          </w:p>
        </w:tc>
        <w:tc>
          <w:tcPr>
            <w:tcW w:type="dxa" w:w="1728"/>
          </w:tcPr>
          <w:p>
            <w:pPr>
              <w:spacing w:after="40"/>
            </w:pPr>
            <w:r>
              <w:rPr>
                <w:sz w:val="19"/>
              </w:rPr>
            </w:r>
            <w:r>
              <w:rPr>
                <w:sz w:val="19"/>
              </w:rPr>
              <w:t>Ba tên ở ba tầng biểu diễn là hợp lệ theo quy ước chung; điều còn thiếu là bảng ánh xạ tường minh, D đã lập cho cả 6 vai trò. Điểm duy nhất cần chốt là chọn tên chuẩn trên diagram</w:t>
            </w:r>
          </w:p>
        </w:tc>
        <w:tc>
          <w:tcPr>
            <w:tcW w:type="dxa" w:w="1728"/>
          </w:tcPr>
          <w:p>
            <w:pPr>
              <w:spacing w:after="40"/>
            </w:pPr>
            <w:r>
              <w:rPr>
                <w:sz w:val="19"/>
              </w:rPr>
            </w:r>
            <w:r>
              <w:rPr>
                <w:sz w:val="19"/>
              </w:rPr>
              <w:t>A chọn một tên (P2)</w:t>
            </w:r>
          </w:p>
        </w:tc>
      </w:tr>
      <w:tr>
        <w:tc>
          <w:tcPr>
            <w:tcW w:type="dxa" w:w="1728"/>
          </w:tcPr>
          <w:p>
            <w:pPr>
              <w:spacing w:after="40"/>
            </w:pPr>
            <w:r>
              <w:rPr>
                <w:sz w:val="19"/>
              </w:rPr>
            </w:r>
            <w:r>
              <w:rPr>
                <w:sz w:val="19"/>
              </w:rPr>
              <w:t>X-07</w:t>
            </w:r>
          </w:p>
        </w:tc>
        <w:tc>
          <w:tcPr>
            <w:tcW w:type="dxa" w:w="1728"/>
          </w:tcPr>
          <w:p>
            <w:pPr>
              <w:spacing w:after="40"/>
            </w:pPr>
            <w:r>
              <w:rPr>
                <w:sz w:val="19"/>
              </w:rPr>
            </w:r>
            <w:r>
              <w:rPr>
                <w:sz w:val="19"/>
              </w:rPr>
              <w:t>Số lượng use case cần đặc tả</w:t>
            </w:r>
          </w:p>
        </w:tc>
        <w:tc>
          <w:tcPr>
            <w:tcW w:type="dxa" w:w="1728"/>
          </w:tcPr>
          <w:p>
            <w:pPr>
              <w:spacing w:after="40"/>
            </w:pPr>
            <w:r>
              <w:rPr>
                <w:sz w:val="19"/>
              </w:rPr>
            </w:r>
            <w:r>
              <w:rPr>
                <w:sz w:val="19"/>
              </w:rPr>
              <w:t>Đặc tả và tài liệu hướng dẫn nêu 10–12 UC; A chốt 5 UC có kịch bản đầy đủ cộng UC-06 rút gọn</w:t>
            </w:r>
          </w:p>
        </w:tc>
        <w:tc>
          <w:tcPr>
            <w:tcW w:type="dxa" w:w="1728"/>
          </w:tcPr>
          <w:p>
            <w:pPr>
              <w:spacing w:after="40"/>
            </w:pPr>
            <w:r>
              <w:rPr>
                <w:sz w:val="19"/>
              </w:rPr>
            </w:r>
            <w:r>
              <w:rPr>
                <w:sz w:val="19"/>
              </w:rPr>
              <w:t xml:space="preserve">Theo A. D giữ nguyên 11 màn và ghi rõ </w:t>
            </w:r>
            <w:r>
              <w:rPr>
                <w:rFonts w:ascii="Consolas" w:hAnsi="Consolas"/>
                <w:color w:val="B03060"/>
                <w:sz w:val="19"/>
              </w:rPr>
              <w:t>SCR-11</w:t>
            </w:r>
            <w:r>
              <w:rPr>
                <w:sz w:val="19"/>
              </w:rPr>
              <w:t xml:space="preserve"> phục vụ chức năng F09 nằm ngoài 5 UC trọng tâm, được thiết kế để hoàn chỉnh hệ thống chứ không để thoả tiêu chí đếm use case</w:t>
            </w:r>
          </w:p>
        </w:tc>
        <w:tc>
          <w:tcPr>
            <w:tcW w:type="dxa" w:w="1728"/>
          </w:tcPr>
          <w:p>
            <w:pPr>
              <w:spacing w:after="40"/>
            </w:pPr>
            <w:r>
              <w:rPr>
                <w:sz w:val="19"/>
              </w:rPr>
            </w:r>
            <w:r>
              <w:rPr>
                <w:sz w:val="19"/>
              </w:rPr>
              <w:t>A làm rõ phạm vi (P1)</w:t>
            </w:r>
          </w:p>
        </w:tc>
      </w:tr>
    </w:tbl>
    <w:p/>
    <w:p>
      <w:pPr>
        <w:spacing w:after="120"/>
        <w:jc w:val="both"/>
      </w:pPr>
      <w:r>
        <w:t xml:space="preserve">Ngoài bảy điểm trên, Chương 5 còn phụ thuộc vào chín đề xuất bổ sung lược đồ và sáu index mà D gửi C. Nguyên tắc đã được ghi trong tài liệu bàn giao là "không mở rộng lược đồ trừ khi cả nhóm đồng ý", nên đây là </w:t>
      </w:r>
      <w:r>
        <w:rPr>
          <w:b/>
        </w:rPr>
        <w:t>đề xuất</w:t>
      </w:r>
      <w:r>
        <w:t xml:space="preserve">: D không chỉnh sửa </w:t>
      </w:r>
      <w:r>
        <w:rPr>
          <w:rFonts w:ascii="Consolas" w:hAnsi="Consolas"/>
          <w:color w:val="B03060"/>
          <w:sz w:val="20"/>
        </w:rPr>
        <w:t>sql/schema.sql</w:t>
      </w:r>
      <w:r>
        <w:t xml:space="preserve">. Bảng 5.10 trình bày bản rút gọn theo mức ưu tiên; lý do nghiệp vụ đầy đủ và hệ quả nếu không có nằm ở </w:t>
      </w:r>
      <w:r>
        <w:rPr>
          <w:rFonts w:ascii="Consolas" w:hAnsi="Consolas"/>
          <w:color w:val="B03060"/>
          <w:sz w:val="20"/>
        </w:rPr>
        <w:t>docs/design_decisions_D.md</w:t>
      </w:r>
      <w:r>
        <w:t xml:space="preserve"> mục 4.</w:t>
      </w:r>
    </w:p>
    <w:p>
      <w:pPr>
        <w:spacing w:after="120"/>
        <w:jc w:val="both"/>
      </w:pPr>
      <w:r>
        <w:rPr>
          <w:b/>
        </w:rPr>
        <w:t>Bảng 5.10 — Đề xuất bổ sung lược đồ và index, gửi 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Ưu tiên</w:t>
            </w:r>
          </w:p>
        </w:tc>
        <w:tc>
          <w:tcPr>
            <w:tcW w:type="dxa" w:w="2160"/>
            <w:shd w:val="clear" w:color="auto" w:fill="E8EDF5"/>
          </w:tcPr>
          <w:p>
            <w:pPr>
              <w:spacing w:after="40"/>
            </w:pPr>
            <w:r>
              <w:rPr>
                <w:sz w:val="19"/>
              </w:rPr>
            </w:r>
            <w:r>
              <w:rPr>
                <w:b/>
                <w:sz w:val="19"/>
              </w:rPr>
              <w:t>Đề xuất</w:t>
            </w:r>
          </w:p>
        </w:tc>
        <w:tc>
          <w:tcPr>
            <w:tcW w:type="dxa" w:w="2160"/>
            <w:shd w:val="clear" w:color="auto" w:fill="E8EDF5"/>
          </w:tcPr>
          <w:p>
            <w:pPr>
              <w:spacing w:after="40"/>
            </w:pPr>
            <w:r>
              <w:rPr>
                <w:sz w:val="19"/>
              </w:rPr>
            </w:r>
            <w:r>
              <w:rPr>
                <w:b/>
                <w:sz w:val="19"/>
              </w:rPr>
              <w:t>Phục vụ</w:t>
            </w:r>
          </w:p>
        </w:tc>
        <w:tc>
          <w:tcPr>
            <w:tcW w:type="dxa" w:w="2160"/>
            <w:shd w:val="clear" w:color="auto" w:fill="E8EDF5"/>
          </w:tcPr>
          <w:p>
            <w:pPr>
              <w:spacing w:after="40"/>
            </w:pPr>
            <w:r>
              <w:rPr>
                <w:sz w:val="19"/>
              </w:rPr>
            </w:r>
            <w:r>
              <w:rPr>
                <w:b/>
                <w:sz w:val="19"/>
              </w:rPr>
              <w:t>Nếu không có</w:t>
            </w:r>
          </w:p>
        </w:tc>
      </w:tr>
      <w:tr>
        <w:tc>
          <w:tcPr>
            <w:tcW w:type="dxa" w:w="2160"/>
          </w:tcPr>
          <w:p>
            <w:pPr>
              <w:spacing w:after="40"/>
            </w:pPr>
            <w:r>
              <w:rPr>
                <w:sz w:val="19"/>
              </w:rPr>
            </w:r>
            <w:r>
              <w:rPr>
                <w:sz w:val="19"/>
              </w:rPr>
              <w:t>P0</w:t>
            </w:r>
          </w:p>
        </w:tc>
        <w:tc>
          <w:tcPr>
            <w:tcW w:type="dxa" w:w="2160"/>
          </w:tcPr>
          <w:p>
            <w:pPr>
              <w:spacing w:after="40"/>
            </w:pPr>
            <w:r>
              <w:rPr>
                <w:sz w:val="19"/>
              </w:rPr>
            </w:r>
            <w:r>
              <w:rPr>
                <w:sz w:val="19"/>
              </w:rPr>
              <w:t xml:space="preserve">Thêm giá trị </w:t>
            </w:r>
            <w:r>
              <w:rPr>
                <w:rFonts w:ascii="Consolas" w:hAnsi="Consolas"/>
                <w:color w:val="B03060"/>
                <w:sz w:val="19"/>
              </w:rPr>
              <w:t>SHORTLISTED</w:t>
            </w:r>
            <w:r>
              <w:rPr>
                <w:sz w:val="19"/>
              </w:rPr>
              <w:t xml:space="preserve"> vào </w:t>
            </w:r>
            <w:r>
              <w:rPr>
                <w:rFonts w:ascii="Consolas" w:hAnsi="Consolas"/>
                <w:color w:val="B03060"/>
                <w:sz w:val="19"/>
              </w:rPr>
              <w:t>application_status</w:t>
            </w:r>
          </w:p>
        </w:tc>
        <w:tc>
          <w:tcPr>
            <w:tcW w:type="dxa" w:w="2160"/>
          </w:tcPr>
          <w:p>
            <w:pPr>
              <w:spacing w:after="40"/>
            </w:pPr>
            <w:r>
              <w:rPr>
                <w:sz w:val="19"/>
              </w:rPr>
            </w:r>
            <w:r>
              <w:rPr>
                <w:sz w:val="19"/>
              </w:rPr>
              <w:t xml:space="preserve">Cột kanban của </w:t>
            </w:r>
            <w:r>
              <w:rPr>
                <w:rFonts w:ascii="Consolas" w:hAnsi="Consolas"/>
                <w:color w:val="B03060"/>
                <w:sz w:val="19"/>
              </w:rPr>
              <w:t>SCR-03</w:t>
            </w:r>
            <w:r>
              <w:rPr>
                <w:sz w:val="19"/>
              </w:rPr>
              <w:t>; postcondition UC-02</w:t>
            </w:r>
          </w:p>
        </w:tc>
        <w:tc>
          <w:tcPr>
            <w:tcW w:type="dxa" w:w="2160"/>
          </w:tcPr>
          <w:p>
            <w:pPr>
              <w:spacing w:after="40"/>
            </w:pPr>
            <w:r>
              <w:rPr>
                <w:sz w:val="19"/>
              </w:rPr>
            </w:r>
            <w:r>
              <w:rPr>
                <w:sz w:val="19"/>
              </w:rPr>
              <w:t>Recruiter không phân biệt được hồ sơ chưa đọc với hồ sơ đã duyệt (X-02)</w:t>
            </w:r>
          </w:p>
        </w:tc>
      </w:tr>
      <w:tr>
        <w:tc>
          <w:tcPr>
            <w:tcW w:type="dxa" w:w="2160"/>
          </w:tcPr>
          <w:p>
            <w:pPr>
              <w:spacing w:after="40"/>
            </w:pPr>
            <w:r>
              <w:rPr>
                <w:sz w:val="19"/>
              </w:rPr>
            </w:r>
            <w:r>
              <w:rPr>
                <w:sz w:val="19"/>
              </w:rPr>
              <w:t>P0</w:t>
            </w:r>
          </w:p>
        </w:tc>
        <w:tc>
          <w:tcPr>
            <w:tcW w:type="dxa" w:w="2160"/>
          </w:tcPr>
          <w:p>
            <w:pPr>
              <w:spacing w:after="40"/>
            </w:pPr>
            <w:r>
              <w:rPr>
                <w:sz w:val="19"/>
              </w:rPr>
            </w:r>
            <w:r>
              <w:rPr>
                <w:sz w:val="19"/>
              </w:rPr>
              <w:t xml:space="preserve">Cột </w:t>
            </w:r>
            <w:r>
              <w:rPr>
                <w:rFonts w:ascii="Consolas" w:hAnsi="Consolas"/>
                <w:color w:val="B03060"/>
                <w:sz w:val="19"/>
              </w:rPr>
              <w:t>version INT NOT NULL DEFAULT 1</w:t>
            </w:r>
            <w:r>
              <w:rPr>
                <w:sz w:val="19"/>
              </w:rPr>
              <w:t xml:space="preserve"> cho </w:t>
            </w:r>
            <w:r>
              <w:rPr>
                <w:rFonts w:ascii="Consolas" w:hAnsi="Consolas"/>
                <w:color w:val="B03060"/>
                <w:sz w:val="19"/>
              </w:rPr>
              <w:t>applications</w:t>
            </w:r>
            <w:r>
              <w:rPr>
                <w:sz w:val="19"/>
              </w:rPr>
              <w:t xml:space="preserve">, </w:t>
            </w:r>
            <w:r>
              <w:rPr>
                <w:rFonts w:ascii="Consolas" w:hAnsi="Consolas"/>
                <w:color w:val="B03060"/>
                <w:sz w:val="19"/>
              </w:rPr>
              <w:t>feedbacks</w:t>
            </w:r>
            <w:r>
              <w:rPr>
                <w:sz w:val="19"/>
              </w:rPr>
              <w:t xml:space="preserve">, </w:t>
            </w:r>
            <w:r>
              <w:rPr>
                <w:rFonts w:ascii="Consolas" w:hAnsi="Consolas"/>
                <w:color w:val="B03060"/>
                <w:sz w:val="19"/>
              </w:rPr>
              <w:t>offers</w:t>
            </w:r>
          </w:p>
        </w:tc>
        <w:tc>
          <w:tcPr>
            <w:tcW w:type="dxa" w:w="2160"/>
          </w:tcPr>
          <w:p>
            <w:pPr>
              <w:spacing w:after="40"/>
            </w:pPr>
            <w:r>
              <w:rPr>
                <w:sz w:val="19"/>
              </w:rPr>
            </w:r>
            <w:r>
              <w:rPr>
                <w:sz w:val="19"/>
              </w:rPr>
              <w:t>Optimistic locking theo ADR-08</w:t>
            </w:r>
          </w:p>
        </w:tc>
        <w:tc>
          <w:tcPr>
            <w:tcW w:type="dxa" w:w="2160"/>
          </w:tcPr>
          <w:p>
            <w:pPr>
              <w:spacing w:after="40"/>
            </w:pPr>
            <w:r>
              <w:rPr>
                <w:sz w:val="19"/>
              </w:rPr>
            </w:r>
            <w:r>
              <w:rPr>
                <w:sz w:val="19"/>
              </w:rPr>
              <w:t>Ghi đè im lặng, mất một thay đổi và mất một dòng lịch sử, phá NFR-06</w:t>
            </w:r>
          </w:p>
        </w:tc>
      </w:tr>
      <w:tr>
        <w:tc>
          <w:tcPr>
            <w:tcW w:type="dxa" w:w="2160"/>
          </w:tcPr>
          <w:p>
            <w:pPr>
              <w:spacing w:after="40"/>
            </w:pPr>
            <w:r>
              <w:rPr>
                <w:sz w:val="19"/>
              </w:rPr>
            </w:r>
            <w:r>
              <w:rPr>
                <w:sz w:val="19"/>
              </w:rPr>
              <w:t>P1</w:t>
            </w:r>
          </w:p>
        </w:tc>
        <w:tc>
          <w:tcPr>
            <w:tcW w:type="dxa" w:w="2160"/>
          </w:tcPr>
          <w:p>
            <w:pPr>
              <w:spacing w:after="40"/>
            </w:pPr>
            <w:r>
              <w:rPr>
                <w:sz w:val="19"/>
              </w:rPr>
            </w:r>
            <w:r>
              <w:rPr>
                <w:sz w:val="19"/>
              </w:rPr>
              <w:t xml:space="preserve">Hai cột </w:t>
            </w:r>
            <w:r>
              <w:rPr>
                <w:rFonts w:ascii="Consolas" w:hAnsi="Consolas"/>
                <w:color w:val="B03060"/>
                <w:sz w:val="19"/>
              </w:rPr>
              <w:t>offers.band_snapshot_min</w:t>
            </w:r>
            <w:r>
              <w:rPr>
                <w:sz w:val="19"/>
              </w:rPr>
              <w:t xml:space="preserve"> và </w:t>
            </w:r>
            <w:r>
              <w:rPr>
                <w:rFonts w:ascii="Consolas" w:hAnsi="Consolas"/>
                <w:color w:val="B03060"/>
                <w:sz w:val="19"/>
              </w:rPr>
              <w:t>band_snapshot_max</w:t>
            </w:r>
          </w:p>
        </w:tc>
        <w:tc>
          <w:tcPr>
            <w:tcW w:type="dxa" w:w="2160"/>
          </w:tcPr>
          <w:p>
            <w:pPr>
              <w:spacing w:after="40"/>
            </w:pPr>
            <w:r>
              <w:rPr>
                <w:sz w:val="19"/>
              </w:rPr>
            </w:r>
            <w:r>
              <w:rPr>
                <w:rFonts w:ascii="Consolas" w:hAnsi="Consolas"/>
                <w:color w:val="B03060"/>
                <w:sz w:val="19"/>
              </w:rPr>
              <w:t>SCR-07</w:t>
            </w:r>
            <w:r>
              <w:rPr>
                <w:sz w:val="19"/>
              </w:rPr>
              <w:t xml:space="preserve">, </w:t>
            </w:r>
            <w:r>
              <w:rPr>
                <w:rFonts w:ascii="Consolas" w:hAnsi="Consolas"/>
                <w:color w:val="B03060"/>
                <w:sz w:val="19"/>
              </w:rPr>
              <w:t>SCR-08</w:t>
            </w:r>
            <w:r>
              <w:rPr>
                <w:sz w:val="19"/>
              </w:rPr>
              <w:t xml:space="preserve"> hiển thị tỷ lệ vượt band tại thời điểm tạo offer</w:t>
            </w:r>
          </w:p>
        </w:tc>
        <w:tc>
          <w:tcPr>
            <w:tcW w:type="dxa" w:w="2160"/>
          </w:tcPr>
          <w:p>
            <w:pPr>
              <w:spacing w:after="40"/>
            </w:pPr>
            <w:r>
              <w:rPr>
                <w:sz w:val="19"/>
              </w:rPr>
            </w:r>
            <w:r>
              <w:rPr>
                <w:sz w:val="19"/>
              </w:rPr>
              <w:t>Tỷ lệ vượt band hiển thị lại sai sau khi JD đổi band; hồ sơ duyệt không tự giải thích được</w:t>
            </w:r>
          </w:p>
        </w:tc>
      </w:tr>
      <w:tr>
        <w:tc>
          <w:tcPr>
            <w:tcW w:type="dxa" w:w="2160"/>
          </w:tcPr>
          <w:p>
            <w:pPr>
              <w:spacing w:after="40"/>
            </w:pPr>
            <w:r>
              <w:rPr>
                <w:sz w:val="19"/>
              </w:rPr>
            </w:r>
            <w:r>
              <w:rPr>
                <w:sz w:val="19"/>
              </w:rPr>
              <w:t>P1</w:t>
            </w:r>
          </w:p>
        </w:tc>
        <w:tc>
          <w:tcPr>
            <w:tcW w:type="dxa" w:w="2160"/>
          </w:tcPr>
          <w:p>
            <w:pPr>
              <w:spacing w:after="40"/>
            </w:pPr>
            <w:r>
              <w:rPr>
                <w:sz w:val="19"/>
              </w:rPr>
            </w:r>
            <w:r>
              <w:rPr>
                <w:sz w:val="19"/>
              </w:rPr>
              <w:t xml:space="preserve">Bảng </w:t>
            </w:r>
            <w:r>
              <w:rPr>
                <w:rFonts w:ascii="Consolas" w:hAnsi="Consolas"/>
                <w:color w:val="B03060"/>
                <w:sz w:val="19"/>
              </w:rPr>
              <w:t>outbox_events</w:t>
            </w:r>
            <w:r>
              <w:rPr>
                <w:sz w:val="19"/>
              </w:rPr>
              <w:t xml:space="preserve"> kèm </w:t>
            </w:r>
            <w:r>
              <w:rPr>
                <w:rFonts w:ascii="Consolas" w:hAnsi="Consolas"/>
                <w:color w:val="B03060"/>
                <w:sz w:val="19"/>
              </w:rPr>
              <w:t>idempotency_key UNIQUE</w:t>
            </w:r>
          </w:p>
        </w:tc>
        <w:tc>
          <w:tcPr>
            <w:tcW w:type="dxa" w:w="2160"/>
          </w:tcPr>
          <w:p>
            <w:pPr>
              <w:spacing w:after="40"/>
            </w:pPr>
            <w:r>
              <w:rPr>
                <w:sz w:val="19"/>
              </w:rPr>
            </w:r>
            <w:r>
              <w:rPr>
                <w:sz w:val="19"/>
              </w:rPr>
              <w:t>ADR-06 và NFR-11</w:t>
            </w:r>
          </w:p>
        </w:tc>
        <w:tc>
          <w:tcPr>
            <w:tcW w:type="dxa" w:w="2160"/>
          </w:tcPr>
          <w:p>
            <w:pPr>
              <w:spacing w:after="40"/>
            </w:pPr>
            <w:r>
              <w:rPr>
                <w:sz w:val="19"/>
              </w:rPr>
            </w:r>
            <w:r>
              <w:rPr>
                <w:sz w:val="19"/>
              </w:rPr>
              <w:t>Email và sự kiện lịch có thể trùng hoặc mất khi tiến trình chết</w:t>
            </w:r>
          </w:p>
        </w:tc>
      </w:tr>
      <w:tr>
        <w:tc>
          <w:tcPr>
            <w:tcW w:type="dxa" w:w="2160"/>
          </w:tcPr>
          <w:p>
            <w:pPr>
              <w:spacing w:after="40"/>
            </w:pPr>
            <w:r>
              <w:rPr>
                <w:sz w:val="19"/>
              </w:rPr>
            </w:r>
            <w:r>
              <w:rPr>
                <w:sz w:val="19"/>
              </w:rPr>
              <w:t>P1</w:t>
            </w:r>
          </w:p>
        </w:tc>
        <w:tc>
          <w:tcPr>
            <w:tcW w:type="dxa" w:w="2160"/>
          </w:tcPr>
          <w:p>
            <w:pPr>
              <w:spacing w:after="40"/>
            </w:pPr>
            <w:r>
              <w:rPr>
                <w:sz w:val="19"/>
              </w:rPr>
            </w:r>
            <w:r>
              <w:rPr>
                <w:sz w:val="19"/>
              </w:rPr>
              <w:t xml:space="preserve">Bảng </w:t>
            </w:r>
            <w:r>
              <w:rPr>
                <w:rFonts w:ascii="Consolas" w:hAnsi="Consolas"/>
                <w:color w:val="B03060"/>
                <w:sz w:val="19"/>
              </w:rPr>
              <w:t>candidate_portal_tokens</w:t>
            </w:r>
          </w:p>
        </w:tc>
        <w:tc>
          <w:tcPr>
            <w:tcW w:type="dxa" w:w="2160"/>
          </w:tcPr>
          <w:p>
            <w:pPr>
              <w:spacing w:after="40"/>
            </w:pPr>
            <w:r>
              <w:rPr>
                <w:sz w:val="19"/>
              </w:rPr>
            </w:r>
            <w:r>
              <w:rPr>
                <w:sz w:val="19"/>
              </w:rPr>
              <w:t>ADR-09: token có hạn, dùng-một-lần, thu hồi được</w:t>
            </w:r>
          </w:p>
        </w:tc>
        <w:tc>
          <w:tcPr>
            <w:tcW w:type="dxa" w:w="2160"/>
          </w:tcPr>
          <w:p>
            <w:pPr>
              <w:spacing w:after="40"/>
            </w:pPr>
            <w:r>
              <w:rPr>
                <w:sz w:val="19"/>
              </w:rPr>
            </w:r>
            <w:r>
              <w:rPr>
                <w:sz w:val="19"/>
              </w:rPr>
              <w:t>Không thu hồi được liên kết đã gửi, không chặn được việc dùng lại cho thao tác nhạy cảm</w:t>
            </w:r>
          </w:p>
        </w:tc>
      </w:tr>
      <w:tr>
        <w:tc>
          <w:tcPr>
            <w:tcW w:type="dxa" w:w="2160"/>
          </w:tcPr>
          <w:p>
            <w:pPr>
              <w:spacing w:after="40"/>
            </w:pPr>
            <w:r>
              <w:rPr>
                <w:sz w:val="19"/>
              </w:rPr>
            </w:r>
            <w:r>
              <w:rPr>
                <w:sz w:val="19"/>
              </w:rPr>
              <w:t>P1</w:t>
            </w:r>
          </w:p>
        </w:tc>
        <w:tc>
          <w:tcPr>
            <w:tcW w:type="dxa" w:w="2160"/>
          </w:tcPr>
          <w:p>
            <w:pPr>
              <w:spacing w:after="40"/>
            </w:pPr>
            <w:r>
              <w:rPr>
                <w:sz w:val="19"/>
              </w:rPr>
            </w:r>
            <w:r>
              <w:rPr>
                <w:rFonts w:ascii="Consolas" w:hAnsi="Consolas"/>
                <w:color w:val="B03060"/>
                <w:sz w:val="19"/>
              </w:rPr>
              <w:t>email_templates</w:t>
            </w:r>
            <w:r>
              <w:rPr>
                <w:sz w:val="19"/>
              </w:rPr>
              <w:t xml:space="preserve">: thêm </w:t>
            </w:r>
            <w:r>
              <w:rPr>
                <w:rFonts w:ascii="Consolas" w:hAnsi="Consolas"/>
                <w:color w:val="B03060"/>
                <w:sz w:val="19"/>
              </w:rPr>
              <w:t>locale</w:t>
            </w:r>
            <w:r>
              <w:rPr>
                <w:sz w:val="19"/>
              </w:rPr>
              <w:t xml:space="preserve">, </w:t>
            </w:r>
            <w:r>
              <w:rPr>
                <w:rFonts w:ascii="Consolas" w:hAnsi="Consolas"/>
                <w:color w:val="B03060"/>
                <w:sz w:val="19"/>
              </w:rPr>
              <w:t>version</w:t>
            </w:r>
            <w:r>
              <w:rPr>
                <w:sz w:val="19"/>
              </w:rPr>
              <w:t xml:space="preserve">, </w:t>
            </w:r>
            <w:r>
              <w:rPr>
                <w:rFonts w:ascii="Consolas" w:hAnsi="Consolas"/>
                <w:color w:val="B03060"/>
                <w:sz w:val="19"/>
              </w:rPr>
              <w:t>is_active</w:t>
            </w:r>
            <w:r>
              <w:rPr>
                <w:sz w:val="19"/>
              </w:rPr>
              <w:t xml:space="preserve">; đổi UNIQUE thành </w:t>
            </w:r>
            <w:r>
              <w:rPr>
                <w:rFonts w:ascii="Consolas" w:hAnsi="Consolas"/>
                <w:color w:val="B03060"/>
                <w:sz w:val="19"/>
              </w:rPr>
              <w:t>(template_key, locale, version)</w:t>
            </w:r>
          </w:p>
        </w:tc>
        <w:tc>
          <w:tcPr>
            <w:tcW w:type="dxa" w:w="2160"/>
          </w:tcPr>
          <w:p>
            <w:pPr>
              <w:spacing w:after="40"/>
            </w:pPr>
            <w:r>
              <w:rPr>
                <w:sz w:val="19"/>
              </w:rPr>
            </w:r>
            <w:r>
              <w:rPr>
                <w:sz w:val="19"/>
              </w:rPr>
              <w:t>BR-12 và NFR-09</w:t>
            </w:r>
          </w:p>
        </w:tc>
        <w:tc>
          <w:tcPr>
            <w:tcW w:type="dxa" w:w="2160"/>
          </w:tcPr>
          <w:p>
            <w:pPr>
              <w:spacing w:after="40"/>
            </w:pPr>
            <w:r>
              <w:rPr>
                <w:sz w:val="19"/>
              </w:rPr>
            </w:r>
            <w:r>
              <w:rPr>
                <w:sz w:val="19"/>
              </w:rPr>
              <w:t>Không lưu song song hai ngôn ngữ; NFR-09 không đạt ở phần email</w:t>
            </w:r>
          </w:p>
        </w:tc>
      </w:tr>
      <w:tr>
        <w:tc>
          <w:tcPr>
            <w:tcW w:type="dxa" w:w="2160"/>
          </w:tcPr>
          <w:p>
            <w:pPr>
              <w:spacing w:after="40"/>
            </w:pPr>
            <w:r>
              <w:rPr>
                <w:sz w:val="19"/>
              </w:rPr>
            </w:r>
            <w:r>
              <w:rPr>
                <w:sz w:val="19"/>
              </w:rPr>
              <w:t>P2</w:t>
            </w:r>
          </w:p>
        </w:tc>
        <w:tc>
          <w:tcPr>
            <w:tcW w:type="dxa" w:w="2160"/>
          </w:tcPr>
          <w:p>
            <w:pPr>
              <w:spacing w:after="40"/>
            </w:pPr>
            <w:r>
              <w:rPr>
                <w:sz w:val="19"/>
              </w:rPr>
            </w:r>
            <w:r>
              <w:rPr>
                <w:rFonts w:ascii="Consolas" w:hAnsi="Consolas"/>
                <w:color w:val="B03060"/>
                <w:sz w:val="19"/>
              </w:rPr>
              <w:t>notifications.delivery_status</w:t>
            </w:r>
            <w:r>
              <w:rPr>
                <w:sz w:val="19"/>
              </w:rPr>
              <w:t xml:space="preserve"> và bảng </w:t>
            </w:r>
            <w:r>
              <w:rPr>
                <w:rFonts w:ascii="Consolas" w:hAnsi="Consolas"/>
                <w:color w:val="B03060"/>
                <w:sz w:val="19"/>
              </w:rPr>
              <w:t>notification_deliveries</w:t>
            </w:r>
          </w:p>
        </w:tc>
        <w:tc>
          <w:tcPr>
            <w:tcW w:type="dxa" w:w="2160"/>
          </w:tcPr>
          <w:p>
            <w:pPr>
              <w:spacing w:after="40"/>
            </w:pPr>
            <w:r>
              <w:rPr>
                <w:sz w:val="19"/>
              </w:rPr>
            </w:r>
            <w:r>
              <w:rPr>
                <w:sz w:val="19"/>
              </w:rPr>
              <w:t>Chỉ số SLA compliance của BR-25 và UC-05</w:t>
            </w:r>
          </w:p>
        </w:tc>
        <w:tc>
          <w:tcPr>
            <w:tcW w:type="dxa" w:w="2160"/>
          </w:tcPr>
          <w:p>
            <w:pPr>
              <w:spacing w:after="40"/>
            </w:pPr>
            <w:r>
              <w:rPr>
                <w:sz w:val="19"/>
              </w:rPr>
            </w:r>
            <w:r>
              <w:rPr>
                <w:sz w:val="19"/>
              </w:rPr>
              <w:t>Biểu đồ SLA compliance đếm cả thông báo gửi thất bại là đạt hạn</w:t>
            </w:r>
          </w:p>
        </w:tc>
      </w:tr>
      <w:tr>
        <w:tc>
          <w:tcPr>
            <w:tcW w:type="dxa" w:w="2160"/>
          </w:tcPr>
          <w:p>
            <w:pPr>
              <w:spacing w:after="40"/>
            </w:pPr>
            <w:r>
              <w:rPr>
                <w:sz w:val="19"/>
              </w:rPr>
            </w:r>
            <w:r>
              <w:rPr>
                <w:sz w:val="19"/>
              </w:rPr>
              <w:t>P2</w:t>
            </w:r>
          </w:p>
        </w:tc>
        <w:tc>
          <w:tcPr>
            <w:tcW w:type="dxa" w:w="2160"/>
          </w:tcPr>
          <w:p>
            <w:pPr>
              <w:spacing w:after="40"/>
            </w:pPr>
            <w:r>
              <w:rPr>
                <w:sz w:val="19"/>
              </w:rPr>
            </w:r>
            <w:r>
              <w:rPr>
                <w:rFonts w:ascii="Consolas" w:hAnsi="Consolas"/>
                <w:color w:val="B03060"/>
                <w:sz w:val="19"/>
              </w:rPr>
              <w:t>interview_processes.scorecard_template_version</w:t>
            </w:r>
          </w:p>
        </w:tc>
        <w:tc>
          <w:tcPr>
            <w:tcW w:type="dxa" w:w="2160"/>
          </w:tcPr>
          <w:p>
            <w:pPr>
              <w:spacing w:after="40"/>
            </w:pPr>
            <w:r>
              <w:rPr>
                <w:sz w:val="19"/>
              </w:rPr>
            </w:r>
            <w:r>
              <w:rPr>
                <w:sz w:val="19"/>
              </w:rPr>
              <w:t>Chụp ảnh phiên bản template khi vòng phỏng vấn bắt đầu</w:t>
            </w:r>
          </w:p>
        </w:tc>
        <w:tc>
          <w:tcPr>
            <w:tcW w:type="dxa" w:w="2160"/>
          </w:tcPr>
          <w:p>
            <w:pPr>
              <w:spacing w:after="40"/>
            </w:pPr>
            <w:r>
              <w:rPr>
                <w:sz w:val="19"/>
              </w:rPr>
            </w:r>
            <w:r>
              <w:rPr>
                <w:rFonts w:ascii="Consolas" w:hAnsi="Consolas"/>
                <w:color w:val="B03060"/>
                <w:sz w:val="19"/>
              </w:rPr>
              <w:t>SCR-06</w:t>
            </w:r>
            <w:r>
              <w:rPr>
                <w:sz w:val="19"/>
              </w:rPr>
              <w:t xml:space="preserve"> hiển thị tiêu chí không khớp với điểm đã lưu nếu template đổi giữa chừng</w:t>
            </w:r>
          </w:p>
        </w:tc>
      </w:tr>
      <w:tr>
        <w:tc>
          <w:tcPr>
            <w:tcW w:type="dxa" w:w="2160"/>
          </w:tcPr>
          <w:p>
            <w:pPr>
              <w:spacing w:after="40"/>
            </w:pPr>
            <w:r>
              <w:rPr>
                <w:sz w:val="19"/>
              </w:rPr>
            </w:r>
            <w:r>
              <w:rPr>
                <w:sz w:val="19"/>
              </w:rPr>
              <w:t>P2</w:t>
            </w:r>
          </w:p>
        </w:tc>
        <w:tc>
          <w:tcPr>
            <w:tcW w:type="dxa" w:w="2160"/>
          </w:tcPr>
          <w:p>
            <w:pPr>
              <w:spacing w:after="40"/>
            </w:pPr>
            <w:r>
              <w:rPr>
                <w:sz w:val="19"/>
              </w:rPr>
            </w:r>
            <w:r>
              <w:rPr>
                <w:sz w:val="19"/>
              </w:rPr>
              <w:t xml:space="preserve">Bốn bảng read model </w:t>
            </w:r>
            <w:r>
              <w:rPr>
                <w:rFonts w:ascii="Consolas" w:hAnsi="Consolas"/>
                <w:color w:val="B03060"/>
                <w:sz w:val="19"/>
              </w:rPr>
              <w:t>rm_*</w:t>
            </w:r>
            <w:r>
              <w:rPr>
                <w:sz w:val="19"/>
              </w:rPr>
              <w:t xml:space="preserve"> trong schema </w:t>
            </w:r>
            <w:r>
              <w:rPr>
                <w:rFonts w:ascii="Consolas" w:hAnsi="Consolas"/>
                <w:color w:val="B03060"/>
                <w:sz w:val="19"/>
              </w:rPr>
              <w:t>reporting</w:t>
            </w:r>
          </w:p>
        </w:tc>
        <w:tc>
          <w:tcPr>
            <w:tcW w:type="dxa" w:w="2160"/>
          </w:tcPr>
          <w:p>
            <w:pPr>
              <w:spacing w:after="40"/>
            </w:pPr>
            <w:r>
              <w:rPr>
                <w:sz w:val="19"/>
              </w:rPr>
            </w:r>
            <w:r>
              <w:rPr>
                <w:sz w:val="19"/>
              </w:rPr>
              <w:t>ADR-07 và NFR-10</w:t>
            </w:r>
          </w:p>
        </w:tc>
        <w:tc>
          <w:tcPr>
            <w:tcW w:type="dxa" w:w="2160"/>
          </w:tcPr>
          <w:p>
            <w:pPr>
              <w:spacing w:after="40"/>
            </w:pPr>
            <w:r>
              <w:rPr>
                <w:sz w:val="19"/>
              </w:rPr>
            </w:r>
            <w:r>
              <w:rPr>
                <w:sz w:val="19"/>
              </w:rPr>
              <w:t>Truy vấn báo cáo chậm dần theo lịch sử và có nguy cơ phải chạm primary</w:t>
            </w:r>
          </w:p>
        </w:tc>
      </w:tr>
      <w:tr>
        <w:tc>
          <w:tcPr>
            <w:tcW w:type="dxa" w:w="2160"/>
          </w:tcPr>
          <w:p>
            <w:pPr>
              <w:spacing w:after="40"/>
            </w:pPr>
            <w:r>
              <w:rPr>
                <w:sz w:val="19"/>
              </w:rPr>
            </w:r>
            <w:r>
              <w:rPr>
                <w:sz w:val="19"/>
              </w:rPr>
              <w:t>—</w:t>
            </w:r>
          </w:p>
        </w:tc>
        <w:tc>
          <w:tcPr>
            <w:tcW w:type="dxa" w:w="2160"/>
          </w:tcPr>
          <w:p>
            <w:pPr>
              <w:spacing w:after="40"/>
            </w:pPr>
            <w:r>
              <w:rPr>
                <w:sz w:val="19"/>
              </w:rPr>
            </w:r>
            <w:r>
              <w:rPr>
                <w:sz w:val="19"/>
              </w:rPr>
              <w:t xml:space="preserve">Sáu index tổ hợp: </w:t>
            </w:r>
            <w:r>
              <w:rPr>
                <w:rFonts w:ascii="Consolas" w:hAnsi="Consolas"/>
                <w:color w:val="B03060"/>
                <w:sz w:val="19"/>
              </w:rPr>
              <w:t>applications(jd_id, status, applied_at DESC)</w:t>
            </w:r>
            <w:r>
              <w:rPr>
                <w:sz w:val="19"/>
              </w:rPr>
              <w:t xml:space="preserve">; </w:t>
            </w:r>
            <w:r>
              <w:rPr>
                <w:rFonts w:ascii="Consolas" w:hAnsi="Consolas"/>
                <w:color w:val="B03060"/>
                <w:sz w:val="19"/>
              </w:rPr>
              <w:t>application_status_history(to_status, changed_at)</w:t>
            </w:r>
            <w:r>
              <w:rPr>
                <w:sz w:val="19"/>
              </w:rPr>
              <w:t xml:space="preserve">; </w:t>
            </w:r>
            <w:r>
              <w:rPr>
                <w:rFonts w:ascii="Consolas" w:hAnsi="Consolas"/>
                <w:color w:val="B03060"/>
                <w:sz w:val="19"/>
              </w:rPr>
              <w:t>interviews(scheduled_at, status)</w:t>
            </w:r>
            <w:r>
              <w:rPr>
                <w:sz w:val="19"/>
              </w:rPr>
              <w:t xml:space="preserve">; </w:t>
            </w:r>
            <w:r>
              <w:rPr>
                <w:rFonts w:ascii="Consolas" w:hAnsi="Consolas"/>
                <w:color w:val="B03060"/>
                <w:sz w:val="19"/>
              </w:rPr>
              <w:t>offers(status, deadline)</w:t>
            </w:r>
            <w:r>
              <w:rPr>
                <w:sz w:val="19"/>
              </w:rPr>
              <w:t xml:space="preserve">; </w:t>
            </w:r>
            <w:r>
              <w:rPr>
                <w:rFonts w:ascii="Consolas" w:hAnsi="Consolas"/>
                <w:color w:val="B03060"/>
                <w:sz w:val="19"/>
              </w:rPr>
              <w:t>candidates(source)</w:t>
            </w:r>
            <w:r>
              <w:rPr>
                <w:sz w:val="19"/>
              </w:rPr>
              <w:t xml:space="preserve">; </w:t>
            </w:r>
            <w:r>
              <w:rPr>
                <w:rFonts w:ascii="Consolas" w:hAnsi="Consolas"/>
                <w:color w:val="B03060"/>
                <w:sz w:val="19"/>
              </w:rPr>
              <w:t>feedbacks(interview_id, submitted_at)</w:t>
            </w:r>
          </w:p>
        </w:tc>
        <w:tc>
          <w:tcPr>
            <w:tcW w:type="dxa" w:w="2160"/>
          </w:tcPr>
          <w:p>
            <w:pPr>
              <w:spacing w:after="40"/>
            </w:pPr>
            <w:r>
              <w:rPr>
                <w:sz w:val="19"/>
              </w:rPr>
            </w:r>
            <w:r>
              <w:rPr>
                <w:rFonts w:ascii="Consolas" w:hAnsi="Consolas"/>
                <w:color w:val="B03060"/>
                <w:sz w:val="19"/>
              </w:rPr>
              <w:t>SCR-03</w:t>
            </w:r>
            <w:r>
              <w:rPr>
                <w:sz w:val="19"/>
              </w:rPr>
              <w:t xml:space="preserve">, </w:t>
            </w:r>
            <w:r>
              <w:rPr>
                <w:rFonts w:ascii="Consolas" w:hAnsi="Consolas"/>
                <w:color w:val="B03060"/>
                <w:sz w:val="19"/>
              </w:rPr>
              <w:t>SCR-05</w:t>
            </w:r>
            <w:r>
              <w:rPr>
                <w:sz w:val="19"/>
              </w:rPr>
              <w:t xml:space="preserve">, </w:t>
            </w:r>
            <w:r>
              <w:rPr>
                <w:rFonts w:ascii="Consolas" w:hAnsi="Consolas"/>
                <w:color w:val="B03060"/>
                <w:sz w:val="19"/>
              </w:rPr>
              <w:t>SCR-08</w:t>
            </w:r>
            <w:r>
              <w:rPr>
                <w:sz w:val="19"/>
              </w:rPr>
              <w:t xml:space="preserve">, </w:t>
            </w:r>
            <w:r>
              <w:rPr>
                <w:rFonts w:ascii="Consolas" w:hAnsi="Consolas"/>
                <w:color w:val="B03060"/>
                <w:sz w:val="19"/>
              </w:rPr>
              <w:t>SCR-10</w:t>
            </w:r>
            <w:r>
              <w:rPr>
                <w:sz w:val="19"/>
              </w:rPr>
              <w:t xml:space="preserve"> và các job của </w:t>
            </w:r>
            <w:r>
              <w:rPr>
                <w:rFonts w:ascii="Consolas" w:hAnsi="Consolas"/>
                <w:color w:val="B03060"/>
                <w:sz w:val="19"/>
              </w:rPr>
              <w:t>C17</w:t>
            </w:r>
          </w:p>
        </w:tc>
        <w:tc>
          <w:tcPr>
            <w:tcW w:type="dxa" w:w="2160"/>
          </w:tcPr>
          <w:p>
            <w:pPr>
              <w:spacing w:after="40"/>
            </w:pPr>
            <w:r>
              <w:rPr>
                <w:sz w:val="19"/>
              </w:rPr>
            </w:r>
            <w:r>
              <w:rPr>
                <w:sz w:val="19"/>
              </w:rPr>
              <w:t>Bộ tối ưu chỉ dùng được một index rời rồi phải lọc và sắp xếp phần còn lại; không có cơ sở khẳng định đạt NFR-01 và NFR-02</w:t>
            </w:r>
          </w:p>
        </w:tc>
      </w:tr>
    </w:tbl>
    <w:p/>
    <w:p>
      <w:pPr>
        <w:spacing w:after="120"/>
        <w:jc w:val="both"/>
      </w:pPr>
      <w:r>
        <w:rPr>
          <w:b/>
        </w:rPr>
        <w:t>Ba điểm khác đang chờ xác nhận, không thuộc hai bảng trên.</w:t>
      </w:r>
      <w:r>
        <w:t xml:space="preserve"> Thứ nhất, cách quy đổi NFR-03 thành ngân sách downtime theo phút: nếu tính 22 ngày làm việc × 10 giờ mỗi tháng thì 1% tương ứng khoảng 132 phút, trong khi hợp đồng thiết kế diễn giải NFR-03 thành "≤13 phút mỗi tháng" — con số này ứng với 99,9%. D không tự sửa mã NFR của A mà ghi nhận chênh lệch để A quyết cách hiểu. Thứ hai, hai mã NFR-13 và NFR-14 do D phát hành cần A chấp thuận để có mã chính thức. Thứ ba, năm bảng chưa được gán chủ sở hữu quyền ghi (</w:t>
      </w:r>
      <w:r>
        <w:rPr>
          <w:rFonts w:ascii="Consolas" w:hAnsi="Consolas"/>
          <w:color w:val="B03060"/>
          <w:sz w:val="20"/>
        </w:rPr>
        <w:t>departments</w:t>
      </w:r>
      <w:r>
        <w:t xml:space="preserve">, </w:t>
      </w:r>
      <w:r>
        <w:rPr>
          <w:rFonts w:ascii="Consolas" w:hAnsi="Consolas"/>
          <w:color w:val="B03060"/>
          <w:sz w:val="20"/>
        </w:rPr>
        <w:t>users</w:t>
      </w:r>
      <w:r>
        <w:t xml:space="preserve">, </w:t>
      </w:r>
      <w:r>
        <w:rPr>
          <w:rFonts w:ascii="Consolas" w:hAnsi="Consolas"/>
          <w:color w:val="B03060"/>
          <w:sz w:val="20"/>
        </w:rPr>
        <w:t>email_templates</w:t>
      </w:r>
      <w:r>
        <w:t xml:space="preserve"> và hai bảng D đề xuất bổ sung) hiện đang được đề xuất gán cho </w:t>
      </w:r>
      <w:r>
        <w:rPr>
          <w:rFonts w:ascii="Consolas" w:hAnsi="Consolas"/>
          <w:color w:val="B03060"/>
          <w:sz w:val="20"/>
        </w:rPr>
        <w:t>C04</w:t>
      </w:r>
      <w:r>
        <w:t xml:space="preserve"> và </w:t>
      </w:r>
      <w:r>
        <w:rPr>
          <w:rFonts w:ascii="Consolas" w:hAnsi="Consolas"/>
          <w:color w:val="B03060"/>
          <w:sz w:val="20"/>
        </w:rPr>
        <w:t>C12</w:t>
      </w:r>
      <w:r>
        <w:t xml:space="preserve"> — đây là suy luận của D ngoài phạm vi hợp đồng thiết kế.</w:t>
      </w:r>
    </w:p>
    <w:p>
      <w:pPr>
        <w:spacing w:after="120"/>
        <w:jc w:val="both"/>
      </w:pPr>
      <w:r>
        <w:t xml:space="preserve">Toàn bộ các mục trong mục 5.7 </w:t>
      </w:r>
      <w:r>
        <w:rPr>
          <w:b/>
        </w:rPr>
        <w:t>chưa được chốt</w:t>
      </w:r>
      <w:r>
        <w:t xml:space="preserve"> và sẽ được quyết ở Sync S4; theo quy ước review chéo, phần liên quan của Chương 5 chỉ được tính Done sau khi các điểm đó được xác nhận và ghi vào </w:t>
      </w:r>
      <w:r>
        <w:rPr>
          <w:rFonts w:ascii="Consolas" w:hAnsi="Consolas"/>
          <w:color w:val="B03060"/>
          <w:sz w:val="20"/>
        </w:rPr>
        <w:t>docs/change_log.md</w:t>
      </w:r>
      <w:r>
        <w:t>.</w:t>
      </w:r>
    </w:p>
    <w:p>
      <w:pPr>
        <w:spacing w:before="40" w:after="40"/>
        <w:pBdr>
          <w:bottom w:val="single" w:sz="6" w:color="BBBBBB"/>
        </w:pBdr>
      </w:pPr>
    </w:p>
    <w:p>
      <w:pPr>
        <w:pStyle w:val="Heading2"/>
      </w:pPr>
      <w:r>
        <w:t>5.8. Kết luận chương</w:t>
      </w:r>
    </w:p>
    <w:p>
      <w:pPr>
        <w:spacing w:after="120"/>
        <w:jc w:val="both"/>
      </w:pPr>
      <w:r>
        <w:t xml:space="preserve">Chương 5 đã chuyển kết quả phân tích của ba chương trước thành một bản thiết kế có thể thi công. Kiến trúc được chọn là modular monolith với ba tiến trình triển khai, và lựa chọn này được biện minh bằng phép so sánh ba phương án trên năm tiêu chí chứ không bằng sở thích công nghệ: hai phương án còn lại bị loại vì một phương án không tách được ba loại tải có đặc tính khác nhau, còn phương án kia trả trước toàn bộ chi phí của hệ phân tán cho một nhu cầu chưa phát sinh. Kiến trúc logic gồm 24 component phủ đủ mười hai lifeline không phải actor người dùng trong ba sequence diagram của Chương 3, và 15 trong 18 bảng của Chương 4 đã có chủ sở hữu quyền ghi; ba bảng </w:t>
      </w:r>
      <w:r>
        <w:rPr>
          <w:rFonts w:ascii="Consolas" w:hAnsi="Consolas"/>
          <w:color w:val="B03060"/>
          <w:sz w:val="20"/>
        </w:rPr>
        <w:t>departments</w:t>
      </w:r>
      <w:r>
        <w:t xml:space="preserve">, </w:t>
      </w:r>
      <w:r>
        <w:rPr>
          <w:rFonts w:ascii="Consolas" w:hAnsi="Consolas"/>
          <w:color w:val="B03060"/>
          <w:sz w:val="20"/>
        </w:rPr>
        <w:t>users</w:t>
      </w:r>
      <w:r>
        <w:t xml:space="preserve">, </w:t>
      </w:r>
      <w:r>
        <w:rPr>
          <w:rFonts w:ascii="Consolas" w:hAnsi="Consolas"/>
          <w:color w:val="B03060"/>
          <w:sz w:val="20"/>
        </w:rPr>
        <w:t>email_templates</w:t>
      </w:r>
      <w:r>
        <w:t xml:space="preserve"> cùng một ngoại lệ hai chủ trên </w:t>
      </w:r>
      <w:r>
        <w:rPr>
          <w:rFonts w:ascii="Consolas" w:hAnsi="Consolas"/>
          <w:color w:val="B03060"/>
          <w:sz w:val="20"/>
        </w:rPr>
        <w:t>application_status_history</w:t>
      </w:r>
      <w:r>
        <w:t xml:space="preserve"> (</w:t>
      </w:r>
      <w:r>
        <w:rPr>
          <w:rFonts w:ascii="Consolas" w:hAnsi="Consolas"/>
          <w:color w:val="B03060"/>
          <w:sz w:val="20"/>
        </w:rPr>
        <w:t>C07</w:t>
      </w:r>
      <w:r>
        <w:t xml:space="preserve"> và </w:t>
      </w:r>
      <w:r>
        <w:rPr>
          <w:rFonts w:ascii="Consolas" w:hAnsi="Consolas"/>
          <w:color w:val="B03060"/>
          <w:sz w:val="20"/>
        </w:rPr>
        <w:t>C16</w:t>
      </w:r>
      <w:r>
        <w:t>) còn chờ chốt ở Sync S4 (mục 5.7, Bảng 5.11 dòng 13). Kiến trúc triển khai gồm mười bốn node xếp theo năm vùng mạng, trong đó điểm cần nhớ nhất là hai sơ đồ COMP-01 và DEP-01 dùng hai đơn vị mô hình hoá khác nhau nên không suy ra được từ nhau. Bảy cơ chế then chốt — chống trùng lịch, outbox, read model, lưu trữ CV, quy trình duyệt tổng quát, phân quyền hai tầng và vòng đời phiên ứng viên — là nơi các quy tắc nghiệp vụ mà tầng cơ sở dữ liệu không enforce được tìm thấy chỗ đứng của mình. Thiết kế giao diện phủ mười một màn hình cho toàn bộ sáu use case và hai chức năng, kèm cam kết định lượng về đa ngôn ngữ và khả năng tiếp cận. Mười bốn yêu cầu phi chức năng đều có ngưỡng đo được, cách đo cụ thể và cơ chế thiết kế trỏ đích danh quyết định kiến trúc chịu trách nhiệm.</w:t>
      </w:r>
    </w:p>
    <w:p>
      <w:pPr>
        <w:spacing w:after="120"/>
        <w:jc w:val="both"/>
      </w:pPr>
      <w:r>
        <w:t>Chương này cũng ghi nhận thẳng thắn những gì chưa xong: bảy mâu thuẫn giữa các tài liệu, chín đề xuất bổ sung lược đồ và ba điểm diễn giải còn chờ Sync S4. Chương 6 tiếp nối bằng phần demo trên prototype tĩnh, đánh giá kết quả đạt được so với mục tiêu ban đầu, các hạn chế đã biết của bản thiết kế và hướng phát triển tiếp theo.</w:t>
      </w:r>
    </w:p>
    <w:p>
      <w:pPr>
        <w:spacing w:before="40" w:after="40"/>
        <w:pBdr>
          <w:bottom w:val="single" w:sz="6" w:color="BBBBBB"/>
        </w:pBdr>
      </w:pPr>
    </w:p>
    <w:p>
      <w:pPr>
        <w:pStyle w:val="Heading2"/>
      </w:pPr>
      <w:r>
        <w:t>5.9. Addendum — trạng thái và việc cần xác nhận</w:t>
      </w:r>
    </w:p>
    <w:p>
      <w:pPr>
        <w:spacing w:after="120"/>
        <w:jc w:val="both"/>
      </w:pPr>
      <w:r>
        <w:t xml:space="preserve">Bảng 5.11 liệt kê các nội dung của Chương 5 chưa được xác nhận chính thức. Theo </w:t>
      </w:r>
      <w:r>
        <w:rPr>
          <w:rFonts w:ascii="Consolas" w:hAnsi="Consolas"/>
          <w:color w:val="B03060"/>
          <w:sz w:val="20"/>
        </w:rPr>
        <w:t>06_conventions_shared.md</w:t>
      </w:r>
      <w:r>
        <w:t xml:space="preserve"> mục 4, mục nào chưa có người thứ hai xác nhận thì chưa được tính Done, kể cả khi nội dung đã được viết đầy đủ.</w:t>
      </w:r>
    </w:p>
    <w:p>
      <w:pPr>
        <w:spacing w:after="120"/>
        <w:jc w:val="both"/>
      </w:pPr>
      <w:r>
        <w:rPr>
          <w:b/>
        </w:rPr>
        <w:t>Bảng 5.11 — Trạng thái xác nhận của các nội dung Chương 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w:t>
            </w:r>
          </w:p>
        </w:tc>
        <w:tc>
          <w:tcPr>
            <w:tcW w:type="dxa" w:w="2160"/>
            <w:shd w:val="clear" w:color="auto" w:fill="E8EDF5"/>
          </w:tcPr>
          <w:p>
            <w:pPr>
              <w:spacing w:after="40"/>
            </w:pPr>
            <w:r>
              <w:rPr>
                <w:sz w:val="19"/>
              </w:rPr>
            </w:r>
            <w:r>
              <w:rPr>
                <w:b/>
                <w:sz w:val="19"/>
              </w:rPr>
              <w:t>Nội dung</w:t>
            </w:r>
          </w:p>
        </w:tc>
        <w:tc>
          <w:tcPr>
            <w:tcW w:type="dxa" w:w="2160"/>
            <w:shd w:val="clear" w:color="auto" w:fill="E8EDF5"/>
          </w:tcPr>
          <w:p>
            <w:pPr>
              <w:spacing w:after="40"/>
            </w:pPr>
            <w:r>
              <w:rPr>
                <w:sz w:val="19"/>
              </w:rPr>
            </w:r>
            <w:r>
              <w:rPr>
                <w:b/>
                <w:sz w:val="19"/>
              </w:rPr>
              <w:t>File ảnh hưởng</w:t>
            </w:r>
          </w:p>
        </w:tc>
        <w:tc>
          <w:tcPr>
            <w:tcW w:type="dxa" w:w="2160"/>
            <w:shd w:val="clear" w:color="auto" w:fill="E8EDF5"/>
          </w:tcPr>
          <w:p>
            <w:pPr>
              <w:spacing w:after="40"/>
            </w:pPr>
            <w:r>
              <w:rPr>
                <w:sz w:val="19"/>
              </w:rPr>
            </w:r>
            <w:r>
              <w:rPr>
                <w:b/>
                <w:sz w:val="19"/>
              </w:rPr>
              <w:t>Trạng thái</w:t>
            </w:r>
          </w:p>
        </w:tc>
      </w:tr>
      <w:tr>
        <w:tc>
          <w:tcPr>
            <w:tcW w:type="dxa" w:w="2160"/>
          </w:tcPr>
          <w:p>
            <w:pPr>
              <w:spacing w:after="40"/>
            </w:pPr>
            <w:r>
              <w:rPr>
                <w:sz w:val="19"/>
              </w:rPr>
            </w:r>
            <w:r>
              <w:rPr>
                <w:sz w:val="19"/>
              </w:rPr>
              <w:t>1</w:t>
            </w:r>
          </w:p>
        </w:tc>
        <w:tc>
          <w:tcPr>
            <w:tcW w:type="dxa" w:w="2160"/>
          </w:tcPr>
          <w:p>
            <w:pPr>
              <w:spacing w:after="40"/>
            </w:pPr>
            <w:r>
              <w:rPr>
                <w:sz w:val="19"/>
              </w:rPr>
            </w:r>
            <w:r>
              <w:rPr>
                <w:sz w:val="19"/>
              </w:rPr>
              <w:t xml:space="preserve">Mô hình SLA xác nhận lịch: nhắc ở 24 giờ, chuyển </w:t>
            </w:r>
            <w:r>
              <w:rPr>
                <w:rFonts w:ascii="Consolas" w:hAnsi="Consolas"/>
                <w:color w:val="B03060"/>
                <w:sz w:val="19"/>
              </w:rPr>
              <w:t>NEED_RESCHEDULE</w:t>
            </w:r>
            <w:r>
              <w:rPr>
                <w:sz w:val="19"/>
              </w:rPr>
              <w:t xml:space="preserve"> ở 48 giờ (X-01)</w:t>
            </w:r>
          </w:p>
        </w:tc>
        <w:tc>
          <w:tcPr>
            <w:tcW w:type="dxa" w:w="2160"/>
          </w:tcPr>
          <w:p>
            <w:pPr>
              <w:spacing w:after="40"/>
            </w:pPr>
            <w:r>
              <w:rPr>
                <w:sz w:val="19"/>
              </w:rPr>
            </w:r>
            <w:r>
              <w:rPr>
                <w:rFonts w:ascii="Consolas" w:hAnsi="Consolas"/>
                <w:color w:val="B03060"/>
                <w:sz w:val="19"/>
              </w:rPr>
              <w:t>report/chapter_5_design.md</w:t>
            </w:r>
            <w:r>
              <w:rPr>
                <w:sz w:val="19"/>
              </w:rPr>
              <w:t xml:space="preserve"> mục 5.4.1 và 5.5.3; </w:t>
            </w:r>
            <w:r>
              <w:rPr>
                <w:rFonts w:ascii="Consolas" w:hAnsi="Consolas"/>
                <w:color w:val="B03060"/>
                <w:sz w:val="19"/>
              </w:rPr>
              <w:t>wireframes/D_wireframes_v1.md</w:t>
            </w:r>
            <w:r>
              <w:rPr>
                <w:sz w:val="19"/>
              </w:rPr>
              <w:t xml:space="preserve"> (</w:t>
            </w:r>
            <w:r>
              <w:rPr>
                <w:rFonts w:ascii="Consolas" w:hAnsi="Consolas"/>
                <w:color w:val="B03060"/>
                <w:sz w:val="19"/>
              </w:rPr>
              <w:t>SCR-05</w:t>
            </w:r>
            <w:r>
              <w:rPr>
                <w:sz w:val="19"/>
              </w:rPr>
              <w:t xml:space="preserve">, </w:t>
            </w:r>
            <w:r>
              <w:rPr>
                <w:rFonts w:ascii="Consolas" w:hAnsi="Consolas"/>
                <w:color w:val="B03060"/>
                <w:sz w:val="19"/>
              </w:rPr>
              <w:t>SCR-09</w:t>
            </w:r>
            <w:r>
              <w:rPr>
                <w:sz w:val="19"/>
              </w:rPr>
              <w:t xml:space="preserve">); </w:t>
            </w:r>
            <w:r>
              <w:rPr>
                <w:rFonts w:ascii="Consolas" w:hAnsi="Consolas"/>
                <w:color w:val="B03060"/>
                <w:sz w:val="19"/>
              </w:rPr>
              <w:t>docs/nfr_detail_D.md</w:t>
            </w:r>
          </w:p>
        </w:tc>
        <w:tc>
          <w:tcPr>
            <w:tcW w:type="dxa" w:w="2160"/>
          </w:tcPr>
          <w:p>
            <w:pPr>
              <w:spacing w:after="40"/>
            </w:pPr>
            <w:r>
              <w:rPr>
                <w:sz w:val="19"/>
              </w:rPr>
            </w:r>
            <w:r>
              <w:rPr>
                <w:sz w:val="19"/>
              </w:rPr>
              <w:t>Cần A xác nhận</w:t>
            </w:r>
          </w:p>
        </w:tc>
      </w:tr>
      <w:tr>
        <w:tc>
          <w:tcPr>
            <w:tcW w:type="dxa" w:w="2160"/>
          </w:tcPr>
          <w:p>
            <w:pPr>
              <w:spacing w:after="40"/>
            </w:pPr>
            <w:r>
              <w:rPr>
                <w:sz w:val="19"/>
              </w:rPr>
            </w:r>
            <w:r>
              <w:rPr>
                <w:sz w:val="19"/>
              </w:rPr>
              <w:t>2</w:t>
            </w:r>
          </w:p>
        </w:tc>
        <w:tc>
          <w:tcPr>
            <w:tcW w:type="dxa" w:w="2160"/>
          </w:tcPr>
          <w:p>
            <w:pPr>
              <w:spacing w:after="40"/>
            </w:pPr>
            <w:r>
              <w:rPr>
                <w:sz w:val="19"/>
              </w:rPr>
            </w:r>
            <w:r>
              <w:rPr>
                <w:sz w:val="19"/>
              </w:rPr>
              <w:t xml:space="preserve">Bổ sung </w:t>
            </w:r>
            <w:r>
              <w:rPr>
                <w:rFonts w:ascii="Consolas" w:hAnsi="Consolas"/>
                <w:color w:val="B03060"/>
                <w:sz w:val="19"/>
              </w:rPr>
              <w:t>SHORTLISTED</w:t>
            </w:r>
            <w:r>
              <w:rPr>
                <w:sz w:val="19"/>
              </w:rPr>
              <w:t xml:space="preserve"> vào </w:t>
            </w:r>
            <w:r>
              <w:rPr>
                <w:rFonts w:ascii="Consolas" w:hAnsi="Consolas"/>
                <w:color w:val="B03060"/>
                <w:sz w:val="19"/>
              </w:rPr>
              <w:t>application_status</w:t>
            </w:r>
            <w:r>
              <w:rPr>
                <w:sz w:val="19"/>
              </w:rPr>
              <w:t>, nâng lên 18 giá trị (X-02)</w:t>
            </w:r>
          </w:p>
        </w:tc>
        <w:tc>
          <w:tcPr>
            <w:tcW w:type="dxa" w:w="2160"/>
          </w:tcPr>
          <w:p>
            <w:pPr>
              <w:spacing w:after="40"/>
            </w:pPr>
            <w:r>
              <w:rPr>
                <w:sz w:val="19"/>
              </w:rPr>
            </w:r>
            <w:r>
              <w:rPr>
                <w:rFonts w:ascii="Consolas" w:hAnsi="Consolas"/>
                <w:color w:val="B03060"/>
                <w:sz w:val="19"/>
              </w:rPr>
              <w:t>sql/schema.sql</w:t>
            </w:r>
            <w:r>
              <w:rPr>
                <w:sz w:val="19"/>
              </w:rPr>
              <w:t xml:space="preserve">; </w:t>
            </w:r>
            <w:r>
              <w:rPr>
                <w:rFonts w:ascii="Consolas" w:hAnsi="Consolas"/>
                <w:color w:val="B03060"/>
                <w:sz w:val="19"/>
              </w:rPr>
              <w:t>diagrams/B_state_application_v1.md</w:t>
            </w:r>
            <w:r>
              <w:rPr>
                <w:sz w:val="19"/>
              </w:rPr>
              <w:t xml:space="preserve">; </w:t>
            </w:r>
            <w:r>
              <w:rPr>
                <w:rFonts w:ascii="Consolas" w:hAnsi="Consolas"/>
                <w:color w:val="B03060"/>
                <w:sz w:val="19"/>
              </w:rPr>
              <w:t>SCR-03</w:t>
            </w:r>
          </w:p>
        </w:tc>
        <w:tc>
          <w:tcPr>
            <w:tcW w:type="dxa" w:w="2160"/>
          </w:tcPr>
          <w:p>
            <w:pPr>
              <w:spacing w:after="40"/>
            </w:pPr>
            <w:r>
              <w:rPr>
                <w:sz w:val="19"/>
              </w:rPr>
            </w:r>
            <w:r>
              <w:rPr>
                <w:sz w:val="19"/>
              </w:rPr>
              <w:t>Cần C xác nhận (kèm B thực hiện)</w:t>
            </w:r>
          </w:p>
        </w:tc>
      </w:tr>
      <w:tr>
        <w:tc>
          <w:tcPr>
            <w:tcW w:type="dxa" w:w="2160"/>
          </w:tcPr>
          <w:p>
            <w:pPr>
              <w:spacing w:after="40"/>
            </w:pPr>
            <w:r>
              <w:rPr>
                <w:sz w:val="19"/>
              </w:rPr>
            </w:r>
            <w:r>
              <w:rPr>
                <w:sz w:val="19"/>
              </w:rPr>
              <w:t>3</w:t>
            </w:r>
          </w:p>
        </w:tc>
        <w:tc>
          <w:tcPr>
            <w:tcW w:type="dxa" w:w="2160"/>
          </w:tcPr>
          <w:p>
            <w:pPr>
              <w:spacing w:after="40"/>
            </w:pPr>
            <w:r>
              <w:rPr>
                <w:sz w:val="19"/>
              </w:rPr>
            </w:r>
            <w:r>
              <w:rPr>
                <w:sz w:val="19"/>
              </w:rPr>
              <w:t>Đổi số quy tắc override lịch trùng từ BR-13 thành BR-26 (X-04)</w:t>
            </w:r>
          </w:p>
        </w:tc>
        <w:tc>
          <w:tcPr>
            <w:tcW w:type="dxa" w:w="2160"/>
          </w:tcPr>
          <w:p>
            <w:pPr>
              <w:spacing w:after="40"/>
            </w:pPr>
            <w:r>
              <w:rPr>
                <w:sz w:val="19"/>
              </w:rPr>
            </w:r>
            <w:r>
              <w:rPr>
                <w:sz w:val="19"/>
              </w:rPr>
              <w:t xml:space="preserve">Chương 2 của A; mục 5.4.1; </w:t>
            </w:r>
            <w:r>
              <w:rPr>
                <w:rFonts w:ascii="Consolas" w:hAnsi="Consolas"/>
                <w:color w:val="B03060"/>
                <w:sz w:val="19"/>
              </w:rPr>
              <w:t>SCR-05</w:t>
            </w:r>
          </w:p>
        </w:tc>
        <w:tc>
          <w:tcPr>
            <w:tcW w:type="dxa" w:w="2160"/>
          </w:tcPr>
          <w:p>
            <w:pPr>
              <w:spacing w:after="40"/>
            </w:pPr>
            <w:r>
              <w:rPr>
                <w:sz w:val="19"/>
              </w:rPr>
            </w:r>
            <w:r>
              <w:rPr>
                <w:sz w:val="19"/>
              </w:rPr>
              <w:t>Cần A xác nhận</w:t>
            </w:r>
          </w:p>
        </w:tc>
      </w:tr>
      <w:tr>
        <w:tc>
          <w:tcPr>
            <w:tcW w:type="dxa" w:w="2160"/>
          </w:tcPr>
          <w:p>
            <w:pPr>
              <w:spacing w:after="40"/>
            </w:pPr>
            <w:r>
              <w:rPr>
                <w:sz w:val="19"/>
              </w:rPr>
            </w:r>
            <w:r>
              <w:rPr>
                <w:sz w:val="19"/>
              </w:rPr>
              <w:t>4</w:t>
            </w:r>
          </w:p>
        </w:tc>
        <w:tc>
          <w:tcPr>
            <w:tcW w:type="dxa" w:w="2160"/>
          </w:tcPr>
          <w:p>
            <w:pPr>
              <w:spacing w:after="40"/>
            </w:pPr>
            <w:r>
              <w:rPr>
                <w:sz w:val="19"/>
              </w:rPr>
            </w:r>
            <w:r>
              <w:rPr>
                <w:sz w:val="19"/>
              </w:rPr>
              <w:t xml:space="preserve">Rút lại đề nghị gộp </w:t>
            </w:r>
            <w:r>
              <w:rPr>
                <w:rFonts w:ascii="Consolas" w:hAnsi="Consolas"/>
                <w:color w:val="B03060"/>
                <w:sz w:val="19"/>
              </w:rPr>
              <w:t>SIGNED_BY_COMPANY</w:t>
            </w:r>
            <w:r>
              <w:rPr>
                <w:sz w:val="19"/>
              </w:rPr>
              <w:t xml:space="preserve"> thành </w:t>
            </w:r>
            <w:r>
              <w:rPr>
                <w:rFonts w:ascii="Consolas" w:hAnsi="Consolas"/>
                <w:color w:val="B03060"/>
                <w:sz w:val="19"/>
              </w:rPr>
              <w:t>OFFER_APPROVED</w:t>
            </w:r>
            <w:r>
              <w:rPr>
                <w:sz w:val="19"/>
              </w:rPr>
              <w:t>; giữ hai enum như C (X-03)</w:t>
            </w:r>
          </w:p>
        </w:tc>
        <w:tc>
          <w:tcPr>
            <w:tcW w:type="dxa" w:w="2160"/>
          </w:tcPr>
          <w:p>
            <w:pPr>
              <w:spacing w:after="40"/>
            </w:pPr>
            <w:r>
              <w:rPr>
                <w:sz w:val="19"/>
              </w:rPr>
            </w:r>
            <w:r>
              <w:rPr>
                <w:sz w:val="19"/>
              </w:rPr>
              <w:t>Chương 2 của A; bảng ánh xạ nhãn ở mục 5.5.5</w:t>
            </w:r>
          </w:p>
        </w:tc>
        <w:tc>
          <w:tcPr>
            <w:tcW w:type="dxa" w:w="2160"/>
          </w:tcPr>
          <w:p>
            <w:pPr>
              <w:spacing w:after="40"/>
            </w:pPr>
            <w:r>
              <w:rPr>
                <w:sz w:val="19"/>
              </w:rPr>
            </w:r>
            <w:r>
              <w:rPr>
                <w:sz w:val="19"/>
              </w:rPr>
              <w:t>Cần A xác nhận</w:t>
            </w:r>
          </w:p>
        </w:tc>
      </w:tr>
      <w:tr>
        <w:tc>
          <w:tcPr>
            <w:tcW w:type="dxa" w:w="2160"/>
          </w:tcPr>
          <w:p>
            <w:pPr>
              <w:spacing w:after="40"/>
            </w:pPr>
            <w:r>
              <w:rPr>
                <w:sz w:val="19"/>
              </w:rPr>
            </w:r>
            <w:r>
              <w:rPr>
                <w:sz w:val="19"/>
              </w:rPr>
              <w:t>5</w:t>
            </w:r>
          </w:p>
        </w:tc>
        <w:tc>
          <w:tcPr>
            <w:tcW w:type="dxa" w:w="2160"/>
          </w:tcPr>
          <w:p>
            <w:pPr>
              <w:spacing w:after="40"/>
            </w:pPr>
            <w:r>
              <w:rPr>
                <w:sz w:val="19"/>
              </w:rPr>
            </w:r>
            <w:r>
              <w:rPr>
                <w:rFonts w:ascii="Consolas" w:hAnsi="Consolas"/>
                <w:color w:val="B03060"/>
                <w:sz w:val="19"/>
              </w:rPr>
              <w:t>SchedulerWorker</w:t>
            </w:r>
            <w:r>
              <w:rPr>
                <w:sz w:val="19"/>
              </w:rPr>
              <w:t xml:space="preserve"> là component nội bộ, không phải actor; cách vẽ SEQ-03 của B giữ nguyên (X-05)</w:t>
            </w:r>
          </w:p>
        </w:tc>
        <w:tc>
          <w:tcPr>
            <w:tcW w:type="dxa" w:w="2160"/>
          </w:tcPr>
          <w:p>
            <w:pPr>
              <w:spacing w:after="40"/>
            </w:pPr>
            <w:r>
              <w:rPr>
                <w:sz w:val="19"/>
              </w:rPr>
            </w:r>
            <w:r>
              <w:rPr>
                <w:rFonts w:ascii="Consolas" w:hAnsi="Consolas"/>
                <w:color w:val="B03060"/>
                <w:sz w:val="19"/>
              </w:rPr>
              <w:t>diagrams/D_comp_architecture_v1.md</w:t>
            </w:r>
            <w:r>
              <w:rPr>
                <w:sz w:val="19"/>
              </w:rPr>
              <w:t>; Bảng 5.3</w:t>
            </w:r>
          </w:p>
        </w:tc>
        <w:tc>
          <w:tcPr>
            <w:tcW w:type="dxa" w:w="2160"/>
          </w:tcPr>
          <w:p>
            <w:pPr>
              <w:spacing w:after="40"/>
            </w:pPr>
            <w:r>
              <w:rPr>
                <w:sz w:val="19"/>
              </w:rPr>
            </w:r>
            <w:r>
              <w:rPr>
                <w:sz w:val="19"/>
              </w:rPr>
              <w:t>Cần A xác nhận</w:t>
            </w:r>
          </w:p>
        </w:tc>
      </w:tr>
      <w:tr>
        <w:tc>
          <w:tcPr>
            <w:tcW w:type="dxa" w:w="2160"/>
          </w:tcPr>
          <w:p>
            <w:pPr>
              <w:spacing w:after="40"/>
            </w:pPr>
            <w:r>
              <w:rPr>
                <w:sz w:val="19"/>
              </w:rPr>
            </w:r>
            <w:r>
              <w:rPr>
                <w:sz w:val="19"/>
              </w:rPr>
              <w:t>6</w:t>
            </w:r>
          </w:p>
        </w:tc>
        <w:tc>
          <w:tcPr>
            <w:tcW w:type="dxa" w:w="2160"/>
          </w:tcPr>
          <w:p>
            <w:pPr>
              <w:spacing w:after="40"/>
            </w:pPr>
            <w:r>
              <w:rPr>
                <w:sz w:val="19"/>
              </w:rPr>
            </w:r>
            <w:r>
              <w:rPr>
                <w:sz w:val="19"/>
              </w:rPr>
              <w:t xml:space="preserve">Chọn </w:t>
            </w:r>
            <w:r>
              <w:rPr>
                <w:rFonts w:ascii="Consolas" w:hAnsi="Consolas"/>
                <w:color w:val="B03060"/>
                <w:sz w:val="19"/>
              </w:rPr>
              <w:t>FinanceApprover</w:t>
            </w:r>
            <w:r>
              <w:rPr>
                <w:sz w:val="19"/>
              </w:rPr>
              <w:t xml:space="preserve"> hay </w:t>
            </w:r>
            <w:r>
              <w:rPr>
                <w:rFonts w:ascii="Consolas" w:hAnsi="Consolas"/>
                <w:color w:val="B03060"/>
                <w:sz w:val="19"/>
              </w:rPr>
              <w:t>Finance</w:t>
            </w:r>
            <w:r>
              <w:rPr>
                <w:sz w:val="19"/>
              </w:rPr>
              <w:t xml:space="preserve"> làm tên chuẩn trên diagram (X-06)</w:t>
            </w:r>
          </w:p>
        </w:tc>
        <w:tc>
          <w:tcPr>
            <w:tcW w:type="dxa" w:w="2160"/>
          </w:tcPr>
          <w:p>
            <w:pPr>
              <w:spacing w:after="40"/>
            </w:pPr>
            <w:r>
              <w:rPr>
                <w:sz w:val="19"/>
              </w:rPr>
            </w:r>
            <w:r>
              <w:rPr>
                <w:sz w:val="19"/>
              </w:rPr>
              <w:t xml:space="preserve">COMP-01 của D; SEQ-02 của B; </w:t>
            </w:r>
            <w:r>
              <w:rPr>
                <w:rFonts w:ascii="Consolas" w:hAnsi="Consolas"/>
                <w:color w:val="B03060"/>
                <w:sz w:val="19"/>
              </w:rPr>
              <w:t>SCR-08</w:t>
            </w:r>
          </w:p>
        </w:tc>
        <w:tc>
          <w:tcPr>
            <w:tcW w:type="dxa" w:w="2160"/>
          </w:tcPr>
          <w:p>
            <w:pPr>
              <w:spacing w:after="40"/>
            </w:pPr>
            <w:r>
              <w:rPr>
                <w:sz w:val="19"/>
              </w:rPr>
            </w:r>
            <w:r>
              <w:rPr>
                <w:sz w:val="19"/>
              </w:rPr>
              <w:t>Cần A xác nhận</w:t>
            </w:r>
          </w:p>
        </w:tc>
      </w:tr>
      <w:tr>
        <w:tc>
          <w:tcPr>
            <w:tcW w:type="dxa" w:w="2160"/>
          </w:tcPr>
          <w:p>
            <w:pPr>
              <w:spacing w:after="40"/>
            </w:pPr>
            <w:r>
              <w:rPr>
                <w:sz w:val="19"/>
              </w:rPr>
            </w:r>
            <w:r>
              <w:rPr>
                <w:sz w:val="19"/>
              </w:rPr>
              <w:t>7</w:t>
            </w:r>
          </w:p>
        </w:tc>
        <w:tc>
          <w:tcPr>
            <w:tcW w:type="dxa" w:w="2160"/>
          </w:tcPr>
          <w:p>
            <w:pPr>
              <w:spacing w:after="40"/>
            </w:pPr>
            <w:r>
              <w:rPr>
                <w:sz w:val="19"/>
              </w:rPr>
            </w:r>
            <w:r>
              <w:rPr>
                <w:sz w:val="19"/>
              </w:rPr>
              <w:t xml:space="preserve">Phạm vi 5 use case đặc tả đầy đủ cộng UC-06 rút gọn; </w:t>
            </w:r>
            <w:r>
              <w:rPr>
                <w:rFonts w:ascii="Consolas" w:hAnsi="Consolas"/>
                <w:color w:val="B03060"/>
                <w:sz w:val="19"/>
              </w:rPr>
              <w:t>SCR-11</w:t>
            </w:r>
            <w:r>
              <w:rPr>
                <w:sz w:val="19"/>
              </w:rPr>
              <w:t xml:space="preserve"> phục vụ F09 ngoài phạm vi đó (X-07)</w:t>
            </w:r>
          </w:p>
        </w:tc>
        <w:tc>
          <w:tcPr>
            <w:tcW w:type="dxa" w:w="2160"/>
          </w:tcPr>
          <w:p>
            <w:pPr>
              <w:spacing w:after="40"/>
            </w:pPr>
            <w:r>
              <w:rPr>
                <w:sz w:val="19"/>
              </w:rPr>
            </w:r>
            <w:r>
              <w:rPr>
                <w:sz w:val="19"/>
              </w:rPr>
              <w:t>Chương 2 của A; Bảng 5.7</w:t>
            </w:r>
          </w:p>
        </w:tc>
        <w:tc>
          <w:tcPr>
            <w:tcW w:type="dxa" w:w="2160"/>
          </w:tcPr>
          <w:p>
            <w:pPr>
              <w:spacing w:after="40"/>
            </w:pPr>
            <w:r>
              <w:rPr>
                <w:sz w:val="19"/>
              </w:rPr>
            </w:r>
            <w:r>
              <w:rPr>
                <w:sz w:val="19"/>
              </w:rPr>
              <w:t>Cần A xác nhận</w:t>
            </w:r>
          </w:p>
        </w:tc>
      </w:tr>
      <w:tr>
        <w:tc>
          <w:tcPr>
            <w:tcW w:type="dxa" w:w="2160"/>
          </w:tcPr>
          <w:p>
            <w:pPr>
              <w:spacing w:after="40"/>
            </w:pPr>
            <w:r>
              <w:rPr>
                <w:sz w:val="19"/>
              </w:rPr>
            </w:r>
            <w:r>
              <w:rPr>
                <w:sz w:val="19"/>
              </w:rPr>
              <w:t>8</w:t>
            </w:r>
          </w:p>
        </w:tc>
        <w:tc>
          <w:tcPr>
            <w:tcW w:type="dxa" w:w="2160"/>
          </w:tcPr>
          <w:p>
            <w:pPr>
              <w:spacing w:after="40"/>
            </w:pPr>
            <w:r>
              <w:rPr>
                <w:sz w:val="19"/>
              </w:rPr>
            </w:r>
            <w:r>
              <w:rPr>
                <w:sz w:val="19"/>
              </w:rPr>
              <w:t>Phát hành hai mã mới NFR-13 và NFR-14 do D bổ sung</w:t>
            </w:r>
          </w:p>
        </w:tc>
        <w:tc>
          <w:tcPr>
            <w:tcW w:type="dxa" w:w="2160"/>
          </w:tcPr>
          <w:p>
            <w:pPr>
              <w:spacing w:after="40"/>
            </w:pPr>
            <w:r>
              <w:rPr>
                <w:sz w:val="19"/>
              </w:rPr>
            </w:r>
            <w:r>
              <w:rPr>
                <w:rFonts w:ascii="Consolas" w:hAnsi="Consolas"/>
                <w:color w:val="B03060"/>
                <w:sz w:val="19"/>
              </w:rPr>
              <w:t>docs/nfr_detail_D.md</w:t>
            </w:r>
            <w:r>
              <w:rPr>
                <w:sz w:val="19"/>
              </w:rPr>
              <w:t>; Bảng 5.8</w:t>
            </w:r>
          </w:p>
        </w:tc>
        <w:tc>
          <w:tcPr>
            <w:tcW w:type="dxa" w:w="2160"/>
          </w:tcPr>
          <w:p>
            <w:pPr>
              <w:spacing w:after="40"/>
            </w:pPr>
            <w:r>
              <w:rPr>
                <w:sz w:val="19"/>
              </w:rPr>
            </w:r>
            <w:r>
              <w:rPr>
                <w:sz w:val="19"/>
              </w:rPr>
              <w:t>Cần A xác nhận</w:t>
            </w:r>
          </w:p>
        </w:tc>
      </w:tr>
      <w:tr>
        <w:tc>
          <w:tcPr>
            <w:tcW w:type="dxa" w:w="2160"/>
          </w:tcPr>
          <w:p>
            <w:pPr>
              <w:spacing w:after="40"/>
            </w:pPr>
            <w:r>
              <w:rPr>
                <w:sz w:val="19"/>
              </w:rPr>
            </w:r>
            <w:r>
              <w:rPr>
                <w:sz w:val="19"/>
              </w:rPr>
              <w:t>9</w:t>
            </w:r>
          </w:p>
        </w:tc>
        <w:tc>
          <w:tcPr>
            <w:tcW w:type="dxa" w:w="2160"/>
          </w:tcPr>
          <w:p>
            <w:pPr>
              <w:spacing w:after="40"/>
            </w:pPr>
            <w:r>
              <w:rPr>
                <w:sz w:val="19"/>
              </w:rPr>
            </w:r>
            <w:r>
              <w:rPr>
                <w:sz w:val="19"/>
              </w:rPr>
              <w:t>Cách hiểu con số của NFR-03: 13 phút mỗi tháng tương ứng 99,9%, còn 99% tương ứng ~132 phút</w:t>
            </w:r>
          </w:p>
        </w:tc>
        <w:tc>
          <w:tcPr>
            <w:tcW w:type="dxa" w:w="2160"/>
          </w:tcPr>
          <w:p>
            <w:pPr>
              <w:spacing w:after="40"/>
            </w:pPr>
            <w:r>
              <w:rPr>
                <w:sz w:val="19"/>
              </w:rPr>
            </w:r>
            <w:r>
              <w:rPr>
                <w:sz w:val="19"/>
              </w:rPr>
              <w:t xml:space="preserve">Bảng 5.8; </w:t>
            </w:r>
            <w:r>
              <w:rPr>
                <w:rFonts w:ascii="Consolas" w:hAnsi="Consolas"/>
                <w:color w:val="B03060"/>
                <w:sz w:val="19"/>
              </w:rPr>
              <w:t>docs/nfr_detail_D.md</w:t>
            </w:r>
            <w:r>
              <w:rPr>
                <w:sz w:val="19"/>
              </w:rPr>
              <w:t xml:space="preserve"> mục NFR-03</w:t>
            </w:r>
          </w:p>
        </w:tc>
        <w:tc>
          <w:tcPr>
            <w:tcW w:type="dxa" w:w="2160"/>
          </w:tcPr>
          <w:p>
            <w:pPr>
              <w:spacing w:after="40"/>
            </w:pPr>
            <w:r>
              <w:rPr>
                <w:sz w:val="19"/>
              </w:rPr>
            </w:r>
            <w:r>
              <w:rPr>
                <w:sz w:val="19"/>
              </w:rPr>
              <w:t>Cần A xác nhận</w:t>
            </w:r>
          </w:p>
        </w:tc>
      </w:tr>
      <w:tr>
        <w:tc>
          <w:tcPr>
            <w:tcW w:type="dxa" w:w="2160"/>
          </w:tcPr>
          <w:p>
            <w:pPr>
              <w:spacing w:after="40"/>
            </w:pPr>
            <w:r>
              <w:rPr>
                <w:sz w:val="19"/>
              </w:rPr>
            </w:r>
            <w:r>
              <w:rPr>
                <w:sz w:val="19"/>
              </w:rPr>
              <w:t>10</w:t>
            </w:r>
          </w:p>
        </w:tc>
        <w:tc>
          <w:tcPr>
            <w:tcW w:type="dxa" w:w="2160"/>
          </w:tcPr>
          <w:p>
            <w:pPr>
              <w:spacing w:after="40"/>
            </w:pPr>
            <w:r>
              <w:rPr>
                <w:sz w:val="19"/>
              </w:rPr>
            </w:r>
            <w:r>
              <w:rPr>
                <w:sz w:val="19"/>
              </w:rPr>
              <w:t>Chín đề xuất bổ sung lược đồ ở Bảng 5.10, đặc biệt hai mục P0</w:t>
            </w:r>
          </w:p>
        </w:tc>
        <w:tc>
          <w:tcPr>
            <w:tcW w:type="dxa" w:w="2160"/>
          </w:tcPr>
          <w:p>
            <w:pPr>
              <w:spacing w:after="40"/>
            </w:pPr>
            <w:r>
              <w:rPr>
                <w:sz w:val="19"/>
              </w:rPr>
            </w:r>
            <w:r>
              <w:rPr>
                <w:rFonts w:ascii="Consolas" w:hAnsi="Consolas"/>
                <w:color w:val="B03060"/>
                <w:sz w:val="19"/>
              </w:rPr>
              <w:t>sql/schema.sql</w:t>
            </w:r>
            <w:r>
              <w:rPr>
                <w:sz w:val="19"/>
              </w:rPr>
              <w:t xml:space="preserve">; </w:t>
            </w:r>
            <w:r>
              <w:rPr>
                <w:rFonts w:ascii="Consolas" w:hAnsi="Consolas"/>
                <w:color w:val="B03060"/>
                <w:sz w:val="19"/>
              </w:rPr>
              <w:t>docs/data_dictionary_C.md</w:t>
            </w:r>
          </w:p>
        </w:tc>
        <w:tc>
          <w:tcPr>
            <w:tcW w:type="dxa" w:w="2160"/>
          </w:tcPr>
          <w:p>
            <w:pPr>
              <w:spacing w:after="40"/>
            </w:pPr>
            <w:r>
              <w:rPr>
                <w:sz w:val="19"/>
              </w:rPr>
            </w:r>
            <w:r>
              <w:rPr>
                <w:sz w:val="19"/>
              </w:rPr>
              <w:t>Cần C xác nhận</w:t>
            </w:r>
          </w:p>
        </w:tc>
      </w:tr>
      <w:tr>
        <w:tc>
          <w:tcPr>
            <w:tcW w:type="dxa" w:w="2160"/>
          </w:tcPr>
          <w:p>
            <w:pPr>
              <w:spacing w:after="40"/>
            </w:pPr>
            <w:r>
              <w:rPr>
                <w:sz w:val="19"/>
              </w:rPr>
            </w:r>
            <w:r>
              <w:rPr>
                <w:sz w:val="19"/>
              </w:rPr>
              <w:t>11</w:t>
            </w:r>
          </w:p>
        </w:tc>
        <w:tc>
          <w:tcPr>
            <w:tcW w:type="dxa" w:w="2160"/>
          </w:tcPr>
          <w:p>
            <w:pPr>
              <w:spacing w:after="40"/>
            </w:pPr>
            <w:r>
              <w:rPr>
                <w:sz w:val="19"/>
              </w:rPr>
            </w:r>
            <w:r>
              <w:rPr>
                <w:sz w:val="19"/>
              </w:rPr>
              <w:t>Sáu index tổ hợp đề xuất ở Bảng 5.10</w:t>
            </w:r>
          </w:p>
        </w:tc>
        <w:tc>
          <w:tcPr>
            <w:tcW w:type="dxa" w:w="2160"/>
          </w:tcPr>
          <w:p>
            <w:pPr>
              <w:spacing w:after="40"/>
            </w:pPr>
            <w:r>
              <w:rPr>
                <w:sz w:val="19"/>
              </w:rPr>
            </w:r>
            <w:r>
              <w:rPr>
                <w:rFonts w:ascii="Consolas" w:hAnsi="Consolas"/>
                <w:color w:val="B03060"/>
                <w:sz w:val="19"/>
              </w:rPr>
              <w:t>sql/schema.sql</w:t>
            </w:r>
          </w:p>
        </w:tc>
        <w:tc>
          <w:tcPr>
            <w:tcW w:type="dxa" w:w="2160"/>
          </w:tcPr>
          <w:p>
            <w:pPr>
              <w:spacing w:after="40"/>
            </w:pPr>
            <w:r>
              <w:rPr>
                <w:sz w:val="19"/>
              </w:rPr>
            </w:r>
            <w:r>
              <w:rPr>
                <w:sz w:val="19"/>
              </w:rPr>
              <w:t>Cần C xác nhận</w:t>
            </w:r>
          </w:p>
        </w:tc>
      </w:tr>
      <w:tr>
        <w:tc>
          <w:tcPr>
            <w:tcW w:type="dxa" w:w="2160"/>
          </w:tcPr>
          <w:p>
            <w:pPr>
              <w:spacing w:after="40"/>
            </w:pPr>
            <w:r>
              <w:rPr>
                <w:sz w:val="19"/>
              </w:rPr>
            </w:r>
            <w:r>
              <w:rPr>
                <w:sz w:val="19"/>
              </w:rPr>
              <w:t>12</w:t>
            </w:r>
          </w:p>
        </w:tc>
        <w:tc>
          <w:tcPr>
            <w:tcW w:type="dxa" w:w="2160"/>
          </w:tcPr>
          <w:p>
            <w:pPr>
              <w:spacing w:after="40"/>
            </w:pPr>
            <w:r>
              <w:rPr>
                <w:sz w:val="19"/>
              </w:rPr>
            </w:r>
            <w:r>
              <w:rPr>
                <w:sz w:val="19"/>
              </w:rPr>
              <w:t xml:space="preserve">Tên component trên COMP-01 khớp lifeline của SEQ-01, SEQ-02, SEQ-03; đề nghị B chú thích </w:t>
            </w:r>
            <w:r>
              <w:rPr>
                <w:rFonts w:ascii="Consolas" w:hAnsi="Consolas"/>
                <w:color w:val="B03060"/>
                <w:sz w:val="19"/>
              </w:rPr>
              <w:t>CalendarRepo</w:t>
            </w:r>
            <w:r>
              <w:rPr>
                <w:sz w:val="19"/>
              </w:rPr>
              <w:t xml:space="preserve"> và </w:t>
            </w:r>
            <w:r>
              <w:rPr>
                <w:rFonts w:ascii="Consolas" w:hAnsi="Consolas"/>
                <w:color w:val="B03060"/>
                <w:sz w:val="19"/>
              </w:rPr>
              <w:t>FeedbackRepo</w:t>
            </w:r>
            <w:r>
              <w:rPr>
                <w:sz w:val="19"/>
              </w:rPr>
              <w:t xml:space="preserve"> là lifeline gộp</w:t>
            </w:r>
          </w:p>
        </w:tc>
        <w:tc>
          <w:tcPr>
            <w:tcW w:type="dxa" w:w="2160"/>
          </w:tcPr>
          <w:p>
            <w:pPr>
              <w:spacing w:after="40"/>
            </w:pPr>
            <w:r>
              <w:rPr>
                <w:sz w:val="19"/>
              </w:rPr>
            </w:r>
            <w:r>
              <w:rPr>
                <w:rFonts w:ascii="Consolas" w:hAnsi="Consolas"/>
                <w:color w:val="B03060"/>
                <w:sz w:val="19"/>
              </w:rPr>
              <w:t>report/chapter_3_behavior.md</w:t>
            </w:r>
            <w:r>
              <w:rPr>
                <w:sz w:val="19"/>
              </w:rPr>
              <w:t xml:space="preserve"> mục 3.5.3 và 3.7.3; Bảng 5.3</w:t>
            </w:r>
          </w:p>
        </w:tc>
        <w:tc>
          <w:tcPr>
            <w:tcW w:type="dxa" w:w="2160"/>
          </w:tcPr>
          <w:p>
            <w:pPr>
              <w:spacing w:after="40"/>
            </w:pPr>
            <w:r>
              <w:rPr>
                <w:sz w:val="19"/>
              </w:rPr>
            </w:r>
            <w:r>
              <w:rPr>
                <w:sz w:val="19"/>
              </w:rPr>
              <w:t>Cần B xác nhận</w:t>
            </w:r>
          </w:p>
        </w:tc>
      </w:tr>
      <w:tr>
        <w:tc>
          <w:tcPr>
            <w:tcW w:type="dxa" w:w="2160"/>
          </w:tcPr>
          <w:p>
            <w:pPr>
              <w:spacing w:after="40"/>
            </w:pPr>
            <w:r>
              <w:rPr>
                <w:sz w:val="19"/>
              </w:rPr>
            </w:r>
            <w:r>
              <w:rPr>
                <w:sz w:val="19"/>
              </w:rPr>
              <w:t>13</w:t>
            </w:r>
          </w:p>
        </w:tc>
        <w:tc>
          <w:tcPr>
            <w:tcW w:type="dxa" w:w="2160"/>
          </w:tcPr>
          <w:p>
            <w:pPr>
              <w:spacing w:after="40"/>
            </w:pPr>
            <w:r>
              <w:rPr>
                <w:sz w:val="19"/>
              </w:rPr>
            </w:r>
            <w:r>
              <w:rPr>
                <w:sz w:val="19"/>
              </w:rPr>
              <w:t xml:space="preserve">Chủ sở hữu quyền ghi của </w:t>
            </w:r>
            <w:r>
              <w:rPr>
                <w:rFonts w:ascii="Consolas" w:hAnsi="Consolas"/>
                <w:color w:val="B03060"/>
                <w:sz w:val="19"/>
              </w:rPr>
              <w:t>application_status_history</w:t>
            </w:r>
            <w:r>
              <w:rPr>
                <w:sz w:val="19"/>
              </w:rPr>
              <w:t xml:space="preserve"> và của hai cột theo dõi duyệt trên </w:t>
            </w:r>
            <w:r>
              <w:rPr>
                <w:rFonts w:ascii="Consolas" w:hAnsi="Consolas"/>
                <w:color w:val="B03060"/>
                <w:sz w:val="19"/>
              </w:rPr>
              <w:t>offers</w:t>
            </w:r>
            <w:r>
              <w:rPr>
                <w:sz w:val="19"/>
              </w:rPr>
              <w:t xml:space="preserve">; chủ sở hữu ghi của </w:t>
            </w:r>
            <w:r>
              <w:rPr>
                <w:rFonts w:ascii="Consolas" w:hAnsi="Consolas"/>
                <w:color w:val="B03060"/>
                <w:sz w:val="19"/>
              </w:rPr>
              <w:t>departments</w:t>
            </w:r>
            <w:r>
              <w:rPr>
                <w:sz w:val="19"/>
              </w:rPr>
              <w:t xml:space="preserve">, </w:t>
            </w:r>
            <w:r>
              <w:rPr>
                <w:rFonts w:ascii="Consolas" w:hAnsi="Consolas"/>
                <w:color w:val="B03060"/>
                <w:sz w:val="19"/>
              </w:rPr>
              <w:t>users</w:t>
            </w:r>
            <w:r>
              <w:rPr>
                <w:sz w:val="19"/>
              </w:rPr>
              <w:t xml:space="preserve">, </w:t>
            </w:r>
            <w:r>
              <w:rPr>
                <w:rFonts w:ascii="Consolas" w:hAnsi="Consolas"/>
                <w:color w:val="B03060"/>
                <w:sz w:val="19"/>
              </w:rPr>
              <w:t>email_templates</w:t>
            </w:r>
          </w:p>
        </w:tc>
        <w:tc>
          <w:tcPr>
            <w:tcW w:type="dxa" w:w="2160"/>
          </w:tcPr>
          <w:p>
            <w:pPr>
              <w:spacing w:after="40"/>
            </w:pPr>
            <w:r>
              <w:rPr>
                <w:sz w:val="19"/>
              </w:rPr>
            </w:r>
            <w:r>
              <w:rPr>
                <w:sz w:val="19"/>
              </w:rPr>
              <w:t xml:space="preserve">Bảng 5.4; </w:t>
            </w:r>
            <w:r>
              <w:rPr>
                <w:rFonts w:ascii="Consolas" w:hAnsi="Consolas"/>
                <w:color w:val="B03060"/>
                <w:sz w:val="19"/>
              </w:rPr>
              <w:t>diagrams/D_comp_architecture_v1.md</w:t>
            </w:r>
          </w:p>
        </w:tc>
        <w:tc>
          <w:tcPr>
            <w:tcW w:type="dxa" w:w="2160"/>
          </w:tcPr>
          <w:p>
            <w:pPr>
              <w:spacing w:after="40"/>
            </w:pPr>
            <w:r>
              <w:rPr>
                <w:sz w:val="19"/>
              </w:rPr>
            </w:r>
            <w:r>
              <w:rPr>
                <w:sz w:val="19"/>
              </w:rPr>
              <w:t>Cần C xác nhận</w:t>
            </w:r>
          </w:p>
        </w:tc>
      </w:tr>
      <w:tr>
        <w:tc>
          <w:tcPr>
            <w:tcW w:type="dxa" w:w="2160"/>
          </w:tcPr>
          <w:p>
            <w:pPr>
              <w:spacing w:after="40"/>
            </w:pPr>
            <w:r>
              <w:rPr>
                <w:sz w:val="19"/>
              </w:rPr>
            </w:r>
            <w:r>
              <w:rPr>
                <w:sz w:val="19"/>
              </w:rPr>
              <w:t>14</w:t>
            </w:r>
          </w:p>
        </w:tc>
        <w:tc>
          <w:tcPr>
            <w:tcW w:type="dxa" w:w="2160"/>
          </w:tcPr>
          <w:p>
            <w:pPr>
              <w:spacing w:after="40"/>
            </w:pPr>
            <w:r>
              <w:rPr>
                <w:sz w:val="19"/>
              </w:rPr>
            </w:r>
            <w:r>
              <w:rPr>
                <w:sz w:val="19"/>
              </w:rPr>
              <w:t>Sáu ràng buộc dẫn dắt, 12 quyết định ADR-01…ADR-12 và ba bản so sánh phương án bị loại</w:t>
            </w:r>
          </w:p>
        </w:tc>
        <w:tc>
          <w:tcPr>
            <w:tcW w:type="dxa" w:w="2160"/>
          </w:tcPr>
          <w:p>
            <w:pPr>
              <w:spacing w:after="40"/>
            </w:pPr>
            <w:r>
              <w:rPr>
                <w:sz w:val="19"/>
              </w:rPr>
            </w:r>
            <w:r>
              <w:rPr>
                <w:sz w:val="19"/>
              </w:rPr>
              <w:t xml:space="preserve">Mục 5.1, 5.2.5, 5.4; </w:t>
            </w:r>
            <w:r>
              <w:rPr>
                <w:rFonts w:ascii="Consolas" w:hAnsi="Consolas"/>
                <w:color w:val="B03060"/>
                <w:sz w:val="19"/>
              </w:rPr>
              <w:t>docs/design_decisions_D.md</w:t>
            </w:r>
          </w:p>
        </w:tc>
        <w:tc>
          <w:tcPr>
            <w:tcW w:type="dxa" w:w="2160"/>
          </w:tcPr>
          <w:p>
            <w:pPr>
              <w:spacing w:after="40"/>
            </w:pPr>
            <w:r>
              <w:rPr>
                <w:sz w:val="19"/>
              </w:rPr>
            </w:r>
            <w:r>
              <w:rPr>
                <w:sz w:val="19"/>
              </w:rPr>
              <w:t>Hoàn tất</w:t>
            </w:r>
          </w:p>
        </w:tc>
      </w:tr>
      <w:tr>
        <w:tc>
          <w:tcPr>
            <w:tcW w:type="dxa" w:w="2160"/>
          </w:tcPr>
          <w:p>
            <w:pPr>
              <w:spacing w:after="40"/>
            </w:pPr>
            <w:r>
              <w:rPr>
                <w:sz w:val="19"/>
              </w:rPr>
            </w:r>
            <w:r>
              <w:rPr>
                <w:sz w:val="19"/>
              </w:rPr>
              <w:t>15</w:t>
            </w:r>
          </w:p>
        </w:tc>
        <w:tc>
          <w:tcPr>
            <w:tcW w:type="dxa" w:w="2160"/>
          </w:tcPr>
          <w:p>
            <w:pPr>
              <w:spacing w:after="40"/>
            </w:pPr>
            <w:r>
              <w:rPr>
                <w:sz w:val="19"/>
              </w:rPr>
            </w:r>
            <w:r>
              <w:rPr>
                <w:sz w:val="19"/>
              </w:rPr>
              <w:t>Danh mục 11 màn hình, hai bảng đối chiếu hai chiều use case và màn hình, bảng ánh xạ trạng thái sang nhãn</w:t>
            </w:r>
          </w:p>
        </w:tc>
        <w:tc>
          <w:tcPr>
            <w:tcW w:type="dxa" w:w="2160"/>
          </w:tcPr>
          <w:p>
            <w:pPr>
              <w:spacing w:after="40"/>
            </w:pPr>
            <w:r>
              <w:rPr>
                <w:sz w:val="19"/>
              </w:rPr>
            </w:r>
            <w:r>
              <w:rPr>
                <w:sz w:val="19"/>
              </w:rPr>
              <w:t xml:space="preserve">Mục 5.5; </w:t>
            </w:r>
            <w:r>
              <w:rPr>
                <w:rFonts w:ascii="Consolas" w:hAnsi="Consolas"/>
                <w:color w:val="B03060"/>
                <w:sz w:val="19"/>
              </w:rPr>
              <w:t>wireframes/README.md</w:t>
            </w:r>
            <w:r>
              <w:rPr>
                <w:sz w:val="19"/>
              </w:rPr>
              <w:t xml:space="preserve">; </w:t>
            </w:r>
            <w:r>
              <w:rPr>
                <w:rFonts w:ascii="Consolas" w:hAnsi="Consolas"/>
                <w:color w:val="B03060"/>
                <w:sz w:val="19"/>
              </w:rPr>
              <w:t>wireframes/D_wireframes_v1.md</w:t>
            </w:r>
          </w:p>
        </w:tc>
        <w:tc>
          <w:tcPr>
            <w:tcW w:type="dxa" w:w="2160"/>
          </w:tcPr>
          <w:p>
            <w:pPr>
              <w:spacing w:after="40"/>
            </w:pPr>
            <w:r>
              <w:rPr>
                <w:sz w:val="19"/>
              </w:rPr>
            </w:r>
            <w:r>
              <w:rPr>
                <w:sz w:val="19"/>
              </w:rPr>
              <w:t>Hoàn tất</w:t>
            </w:r>
          </w:p>
        </w:tc>
      </w:tr>
    </w:tbl>
    <w:p/>
    <w:p>
      <w:pPr>
        <w:spacing w:after="120"/>
        <w:jc w:val="both"/>
      </w:pPr>
      <w:r>
        <w:t xml:space="preserve">Các dòng đề nghị ghi vào </w:t>
      </w:r>
      <w:r>
        <w:rPr>
          <w:rFonts w:ascii="Consolas" w:hAnsi="Consolas"/>
          <w:color w:val="B03060"/>
          <w:sz w:val="20"/>
        </w:rPr>
        <w:t>docs/change_log.md</w:t>
      </w:r>
      <w:r>
        <w:t xml:space="preserve"> sau khi Sync S4 xác nhận đã được soạn sẵn theo đúng định dạng quy ước tại </w:t>
      </w:r>
      <w:r>
        <w:rPr>
          <w:rFonts w:ascii="Consolas" w:hAnsi="Consolas"/>
          <w:color w:val="B03060"/>
          <w:sz w:val="20"/>
        </w:rPr>
        <w:t>docs/design_decisions_D.md</w:t>
      </w:r>
      <w:r>
        <w:t xml:space="preserve"> mục 8.</w:t>
      </w:r>
    </w:p>
    <w:p>
      <w:r>
        <w:br w:type="page"/>
      </w:r>
    </w:p>
    <w:p>
      <w:pPr>
        <w:pStyle w:val="Heading1"/>
      </w:pPr>
      <w:r>
        <w:t>Chương 6 — Demo và kết luận</w:t>
      </w:r>
    </w:p>
    <w:p>
      <w:pPr>
        <w:spacing w:after="120"/>
        <w:jc w:val="both"/>
      </w:pPr>
      <w:r>
        <w:t xml:space="preserve">Chương 6 khép lại báo cáo bằng bốn việc: đối chiếu sản phẩm phân tích thu được với năm mục tiêu hệ thống đặt ra ở mục 1.2 của đặc tả, mô tả kịch bản demo và tiêu chí nghiệm thu buổi demo, nêu thẳng những hạn chế còn lại, và đề xuất hướng phát triển kèm điều kiện kích hoạt. Chương này thay cho phần phác Chương 6 trong </w:t>
      </w:r>
      <w:r>
        <w:rPr>
          <w:rFonts w:ascii="Consolas" w:hAnsi="Consolas"/>
          <w:color w:val="B03060"/>
          <w:sz w:val="20"/>
        </w:rPr>
        <w:t>docs/chapter-A.docx</w:t>
      </w:r>
      <w:r>
        <w:t xml:space="preserve">; nội dung do A phát hành ở đó được giữ nguyên và mở rộng, nhưng </w:t>
      </w:r>
      <w:r>
        <w:rPr>
          <w:b/>
        </w:rPr>
        <w:t>được đánh số lại theo dải bảng của Chương 6 này</w:t>
      </w:r>
      <w:r>
        <w:t>: bảng kịch bản demo của A thành Bảng 6.2, bảng rủi ro của A thành Bảng 6.5. Vì vậy mọi mã "Bảng 6.x" trong chương này trỏ tới bảng của chương này; khi cần nhắc tới bản phác của A thì gọi bằng tên bảng chứ không bằng số.</w:t>
      </w:r>
    </w:p>
    <w:p>
      <w:pPr>
        <w:spacing w:before="40" w:after="40"/>
        <w:pBdr>
          <w:bottom w:val="single" w:sz="6" w:color="BBBBBB"/>
        </w:pBdr>
      </w:pPr>
    </w:p>
    <w:p>
      <w:pPr>
        <w:pStyle w:val="Heading2"/>
      </w:pPr>
      <w:r>
        <w:t>6.1. Kết quả đạt được</w:t>
      </w:r>
    </w:p>
    <w:p>
      <w:pPr>
        <w:spacing w:after="120"/>
        <w:jc w:val="both"/>
      </w:pPr>
      <w:r>
        <w:t xml:space="preserve">Năm mục tiêu ở mục 1.2 của </w:t>
      </w:r>
      <w:r>
        <w:rPr>
          <w:rFonts w:ascii="Consolas" w:hAnsi="Consolas"/>
          <w:color w:val="B03060"/>
          <w:sz w:val="20"/>
        </w:rPr>
        <w:t>spec_ats (1).md</w:t>
      </w:r>
      <w:r>
        <w:t xml:space="preserve"> được dùng làm thước đo duy nhất. Bảng 6.1 truy từng mục tiêu xuống sản phẩm phân tích cụ thể của từng chương, thay vì khẳng định chung chung rằng hệ thống "đáp ứng yêu cầu".</w:t>
      </w:r>
    </w:p>
    <w:p>
      <w:pPr>
        <w:spacing w:after="120"/>
        <w:jc w:val="both"/>
      </w:pPr>
      <w:r>
        <w:rPr>
          <w:b/>
        </w:rPr>
        <w:t>Bảng 6.1 — Đối chiếu năm mục tiêu hệ thống với sản phẩm phân tích</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8EDF5"/>
          </w:tcPr>
          <w:p>
            <w:pPr>
              <w:spacing w:after="40"/>
            </w:pPr>
            <w:r>
              <w:rPr>
                <w:sz w:val="19"/>
              </w:rPr>
            </w:r>
            <w:r>
              <w:rPr>
                <w:b/>
                <w:sz w:val="19"/>
              </w:rPr>
              <w:t>#</w:t>
            </w:r>
          </w:p>
        </w:tc>
        <w:tc>
          <w:tcPr>
            <w:tcW w:type="dxa" w:w="1440"/>
            <w:shd w:val="clear" w:color="auto" w:fill="E8EDF5"/>
          </w:tcPr>
          <w:p>
            <w:pPr>
              <w:spacing w:after="40"/>
            </w:pPr>
            <w:r>
              <w:rPr>
                <w:sz w:val="19"/>
              </w:rPr>
            </w:r>
            <w:r>
              <w:rPr>
                <w:b/>
                <w:sz w:val="19"/>
              </w:rPr>
              <w:t>Mục tiêu (spec mục 1.2)</w:t>
            </w:r>
          </w:p>
        </w:tc>
        <w:tc>
          <w:tcPr>
            <w:tcW w:type="dxa" w:w="1440"/>
            <w:shd w:val="clear" w:color="auto" w:fill="E8EDF5"/>
          </w:tcPr>
          <w:p>
            <w:pPr>
              <w:spacing w:after="40"/>
            </w:pPr>
            <w:r>
              <w:rPr>
                <w:sz w:val="19"/>
              </w:rPr>
            </w:r>
            <w:r>
              <w:rPr>
                <w:b/>
                <w:sz w:val="19"/>
              </w:rPr>
              <w:t>Chương 2 (A)</w:t>
            </w:r>
          </w:p>
        </w:tc>
        <w:tc>
          <w:tcPr>
            <w:tcW w:type="dxa" w:w="1440"/>
            <w:shd w:val="clear" w:color="auto" w:fill="E8EDF5"/>
          </w:tcPr>
          <w:p>
            <w:pPr>
              <w:spacing w:after="40"/>
            </w:pPr>
            <w:r>
              <w:rPr>
                <w:sz w:val="19"/>
              </w:rPr>
            </w:r>
            <w:r>
              <w:rPr>
                <w:b/>
                <w:sz w:val="19"/>
              </w:rPr>
              <w:t>Chương 3 (B)</w:t>
            </w:r>
          </w:p>
        </w:tc>
        <w:tc>
          <w:tcPr>
            <w:tcW w:type="dxa" w:w="1440"/>
            <w:shd w:val="clear" w:color="auto" w:fill="E8EDF5"/>
          </w:tcPr>
          <w:p>
            <w:pPr>
              <w:spacing w:after="40"/>
            </w:pPr>
            <w:r>
              <w:rPr>
                <w:sz w:val="19"/>
              </w:rPr>
            </w:r>
            <w:r>
              <w:rPr>
                <w:b/>
                <w:sz w:val="19"/>
              </w:rPr>
              <w:t>Chương 4 (C)</w:t>
            </w:r>
          </w:p>
        </w:tc>
        <w:tc>
          <w:tcPr>
            <w:tcW w:type="dxa" w:w="1440"/>
            <w:shd w:val="clear" w:color="auto" w:fill="E8EDF5"/>
          </w:tcPr>
          <w:p>
            <w:pPr>
              <w:spacing w:after="40"/>
            </w:pPr>
            <w:r>
              <w:rPr>
                <w:sz w:val="19"/>
              </w:rPr>
            </w:r>
            <w:r>
              <w:rPr>
                <w:b/>
                <w:sz w:val="19"/>
              </w:rPr>
              <w:t>Chương 5 (D)</w:t>
            </w:r>
          </w:p>
        </w:tc>
      </w:tr>
      <w:tr>
        <w:tc>
          <w:tcPr>
            <w:tcW w:type="dxa" w:w="1440"/>
          </w:tcPr>
          <w:p>
            <w:pPr>
              <w:spacing w:after="40"/>
            </w:pPr>
            <w:r>
              <w:rPr>
                <w:sz w:val="19"/>
              </w:rPr>
            </w:r>
            <w:r>
              <w:rPr>
                <w:sz w:val="19"/>
              </w:rPr>
              <w:t>1</w:t>
            </w:r>
          </w:p>
        </w:tc>
        <w:tc>
          <w:tcPr>
            <w:tcW w:type="dxa" w:w="1440"/>
          </w:tcPr>
          <w:p>
            <w:pPr>
              <w:spacing w:after="40"/>
            </w:pPr>
            <w:r>
              <w:rPr>
                <w:sz w:val="19"/>
              </w:rPr>
            </w:r>
            <w:r>
              <w:rPr>
                <w:sz w:val="19"/>
              </w:rPr>
              <w:t>Chuẩn hoá quy trình từ mở JD đến tuyển được người</w:t>
            </w:r>
          </w:p>
        </w:tc>
        <w:tc>
          <w:tcPr>
            <w:tcW w:type="dxa" w:w="1440"/>
          </w:tcPr>
          <w:p>
            <w:pPr>
              <w:spacing w:after="40"/>
            </w:pPr>
            <w:r>
              <w:rPr>
                <w:sz w:val="19"/>
              </w:rPr>
            </w:r>
            <w:r>
              <w:rPr>
                <w:sz w:val="19"/>
              </w:rPr>
              <w:t>UC-01…UC-05, BR-19, BR-21, BR-22</w:t>
            </w:r>
          </w:p>
        </w:tc>
        <w:tc>
          <w:tcPr>
            <w:tcW w:type="dxa" w:w="1440"/>
          </w:tcPr>
          <w:p>
            <w:pPr>
              <w:spacing w:after="40"/>
            </w:pPr>
            <w:r>
              <w:rPr>
                <w:sz w:val="19"/>
              </w:rPr>
            </w:r>
            <w:r>
              <w:rPr>
                <w:sz w:val="19"/>
              </w:rPr>
              <w:t>ACT-01 năm swimlane; STATE-01 17 trạng thái</w:t>
            </w:r>
          </w:p>
        </w:tc>
        <w:tc>
          <w:tcPr>
            <w:tcW w:type="dxa" w:w="1440"/>
          </w:tcPr>
          <w:p>
            <w:pPr>
              <w:spacing w:after="40"/>
            </w:pPr>
            <w:r>
              <w:rPr>
                <w:sz w:val="19"/>
              </w:rPr>
            </w:r>
            <w:r>
              <w:rPr>
                <w:rFonts w:ascii="Consolas" w:hAnsi="Consolas"/>
                <w:color w:val="B03060"/>
                <w:sz w:val="19"/>
              </w:rPr>
              <w:t>job_descriptions</w:t>
            </w:r>
            <w:r>
              <w:rPr>
                <w:sz w:val="19"/>
              </w:rPr>
              <w:t xml:space="preserve">, </w:t>
            </w:r>
            <w:r>
              <w:rPr>
                <w:rFonts w:ascii="Consolas" w:hAnsi="Consolas"/>
                <w:color w:val="B03060"/>
                <w:sz w:val="19"/>
              </w:rPr>
              <w:t>applications</w:t>
            </w:r>
            <w:r>
              <w:rPr>
                <w:sz w:val="19"/>
              </w:rPr>
              <w:t xml:space="preserve">, </w:t>
            </w:r>
            <w:r>
              <w:rPr>
                <w:rFonts w:ascii="Consolas" w:hAnsi="Consolas"/>
                <w:color w:val="B03060"/>
                <w:sz w:val="19"/>
              </w:rPr>
              <w:t>application_status_history</w:t>
            </w:r>
          </w:p>
        </w:tc>
        <w:tc>
          <w:tcPr>
            <w:tcW w:type="dxa" w:w="1440"/>
          </w:tcPr>
          <w:p>
            <w:pPr>
              <w:spacing w:after="40"/>
            </w:pPr>
            <w:r>
              <w:rPr>
                <w:sz w:val="19"/>
              </w:rPr>
            </w:r>
            <w:r>
              <w:rPr>
                <w:rFonts w:ascii="Consolas" w:hAnsi="Consolas"/>
                <w:color w:val="B03060"/>
                <w:sz w:val="19"/>
              </w:rPr>
              <w:t>JdService</w:t>
            </w:r>
            <w:r>
              <w:rPr>
                <w:sz w:val="19"/>
              </w:rPr>
              <w:t xml:space="preserve"> C05, </w:t>
            </w:r>
            <w:r>
              <w:rPr>
                <w:rFonts w:ascii="Consolas" w:hAnsi="Consolas"/>
                <w:color w:val="B03060"/>
                <w:sz w:val="19"/>
              </w:rPr>
              <w:t>ApplicationService</w:t>
            </w:r>
            <w:r>
              <w:rPr>
                <w:sz w:val="19"/>
              </w:rPr>
              <w:t xml:space="preserve"> C07; SCR-02, SCR-03, SCR-04</w:t>
            </w:r>
          </w:p>
        </w:tc>
      </w:tr>
      <w:tr>
        <w:tc>
          <w:tcPr>
            <w:tcW w:type="dxa" w:w="1440"/>
          </w:tcPr>
          <w:p>
            <w:pPr>
              <w:spacing w:after="40"/>
            </w:pPr>
            <w:r>
              <w:rPr>
                <w:sz w:val="19"/>
              </w:rPr>
            </w:r>
            <w:r>
              <w:rPr>
                <w:sz w:val="19"/>
              </w:rPr>
              <w:t>2</w:t>
            </w:r>
          </w:p>
        </w:tc>
        <w:tc>
          <w:tcPr>
            <w:tcW w:type="dxa" w:w="1440"/>
          </w:tcPr>
          <w:p>
            <w:pPr>
              <w:spacing w:after="40"/>
            </w:pPr>
            <w:r>
              <w:rPr>
                <w:sz w:val="19"/>
              </w:rPr>
            </w:r>
            <w:r>
              <w:rPr>
                <w:sz w:val="19"/>
              </w:rPr>
              <w:t>Loại bỏ trùng lịch, tự động hoá xếp lịch</w:t>
            </w:r>
          </w:p>
        </w:tc>
        <w:tc>
          <w:tcPr>
            <w:tcW w:type="dxa" w:w="1440"/>
          </w:tcPr>
          <w:p>
            <w:pPr>
              <w:spacing w:after="40"/>
            </w:pPr>
            <w:r>
              <w:rPr>
                <w:sz w:val="19"/>
              </w:rPr>
            </w:r>
            <w:r>
              <w:rPr>
                <w:sz w:val="19"/>
              </w:rPr>
              <w:t>UC-01 kèm A5.1, A5.2; BR-03</w:t>
            </w:r>
          </w:p>
        </w:tc>
        <w:tc>
          <w:tcPr>
            <w:tcW w:type="dxa" w:w="1440"/>
          </w:tcPr>
          <w:p>
            <w:pPr>
              <w:spacing w:after="40"/>
            </w:pPr>
            <w:r>
              <w:rPr>
                <w:sz w:val="19"/>
              </w:rPr>
            </w:r>
            <w:r>
              <w:rPr>
                <w:sz w:val="19"/>
              </w:rPr>
              <w:t>SEQ-01; STATE-02</w:t>
            </w:r>
          </w:p>
        </w:tc>
        <w:tc>
          <w:tcPr>
            <w:tcW w:type="dxa" w:w="1440"/>
          </w:tcPr>
          <w:p>
            <w:pPr>
              <w:spacing w:after="40"/>
            </w:pPr>
            <w:r>
              <w:rPr>
                <w:sz w:val="19"/>
              </w:rPr>
            </w:r>
            <w:r>
              <w:rPr>
                <w:rFonts w:ascii="Consolas" w:hAnsi="Consolas"/>
                <w:color w:val="B03060"/>
                <w:sz w:val="19"/>
              </w:rPr>
              <w:t>interviews</w:t>
            </w:r>
            <w:r>
              <w:rPr>
                <w:sz w:val="19"/>
              </w:rPr>
              <w:t xml:space="preserve">, </w:t>
            </w:r>
            <w:r>
              <w:rPr>
                <w:rFonts w:ascii="Consolas" w:hAnsi="Consolas"/>
                <w:color w:val="B03060"/>
                <w:sz w:val="19"/>
              </w:rPr>
              <w:t>interview_participants</w:t>
            </w:r>
          </w:p>
        </w:tc>
        <w:tc>
          <w:tcPr>
            <w:tcW w:type="dxa" w:w="1440"/>
          </w:tcPr>
          <w:p>
            <w:pPr>
              <w:spacing w:after="40"/>
            </w:pPr>
            <w:r>
              <w:rPr>
                <w:sz w:val="19"/>
              </w:rPr>
            </w:r>
            <w:r>
              <w:rPr>
                <w:rFonts w:ascii="Consolas" w:hAnsi="Consolas"/>
                <w:color w:val="B03060"/>
                <w:sz w:val="19"/>
              </w:rPr>
              <w:t>SchedulingService</w:t>
            </w:r>
            <w:r>
              <w:rPr>
                <w:sz w:val="19"/>
              </w:rPr>
              <w:t xml:space="preserve"> C08, </w:t>
            </w:r>
            <w:r>
              <w:rPr>
                <w:rFonts w:ascii="Consolas" w:hAnsi="Consolas"/>
                <w:color w:val="B03060"/>
                <w:sz w:val="19"/>
              </w:rPr>
              <w:t>LockManager</w:t>
            </w:r>
            <w:r>
              <w:rPr>
                <w:sz w:val="19"/>
              </w:rPr>
              <w:t xml:space="preserve"> C24, Redis N09; ADR-03; NFR-02; SCR-05 ba trạng thái</w:t>
            </w:r>
          </w:p>
        </w:tc>
      </w:tr>
      <w:tr>
        <w:tc>
          <w:tcPr>
            <w:tcW w:type="dxa" w:w="1440"/>
          </w:tcPr>
          <w:p>
            <w:pPr>
              <w:spacing w:after="40"/>
            </w:pPr>
            <w:r>
              <w:rPr>
                <w:sz w:val="19"/>
              </w:rPr>
            </w:r>
            <w:r>
              <w:rPr>
                <w:sz w:val="19"/>
              </w:rPr>
              <w:t>3</w:t>
            </w:r>
          </w:p>
        </w:tc>
        <w:tc>
          <w:tcPr>
            <w:tcW w:type="dxa" w:w="1440"/>
          </w:tcPr>
          <w:p>
            <w:pPr>
              <w:spacing w:after="40"/>
            </w:pPr>
            <w:r>
              <w:rPr>
                <w:sz w:val="19"/>
              </w:rPr>
            </w:r>
            <w:r>
              <w:rPr>
                <w:sz w:val="19"/>
              </w:rPr>
              <w:t>Tập trung feedback để quyết định trên cùng một dashboard</w:t>
            </w:r>
          </w:p>
        </w:tc>
        <w:tc>
          <w:tcPr>
            <w:tcW w:type="dxa" w:w="1440"/>
          </w:tcPr>
          <w:p>
            <w:pPr>
              <w:spacing w:after="40"/>
            </w:pPr>
            <w:r>
              <w:rPr>
                <w:sz w:val="19"/>
              </w:rPr>
            </w:r>
            <w:r>
              <w:rPr>
                <w:sz w:val="19"/>
              </w:rPr>
              <w:t>UC-03; BR-06, BR-07, BR-14, BR-15</w:t>
            </w:r>
          </w:p>
        </w:tc>
        <w:tc>
          <w:tcPr>
            <w:tcW w:type="dxa" w:w="1440"/>
          </w:tcPr>
          <w:p>
            <w:pPr>
              <w:spacing w:after="40"/>
            </w:pPr>
            <w:r>
              <w:rPr>
                <w:sz w:val="19"/>
              </w:rPr>
            </w:r>
            <w:r>
              <w:rPr>
                <w:sz w:val="19"/>
              </w:rPr>
              <w:t>SEQ-03 ba mốc 24h/48h/72h</w:t>
            </w:r>
          </w:p>
        </w:tc>
        <w:tc>
          <w:tcPr>
            <w:tcW w:type="dxa" w:w="1440"/>
          </w:tcPr>
          <w:p>
            <w:pPr>
              <w:spacing w:after="40"/>
            </w:pPr>
            <w:r>
              <w:rPr>
                <w:sz w:val="19"/>
              </w:rPr>
            </w:r>
            <w:r>
              <w:rPr>
                <w:rFonts w:ascii="Consolas" w:hAnsi="Consolas"/>
                <w:color w:val="B03060"/>
                <w:sz w:val="19"/>
              </w:rPr>
              <w:t>feedbacks</w:t>
            </w:r>
            <w:r>
              <w:rPr>
                <w:sz w:val="19"/>
              </w:rPr>
              <w:t xml:space="preserve">, </w:t>
            </w:r>
            <w:r>
              <w:rPr>
                <w:rFonts w:ascii="Consolas" w:hAnsi="Consolas"/>
                <w:color w:val="B03060"/>
                <w:sz w:val="19"/>
              </w:rPr>
              <w:t>feedback_criteria</w:t>
            </w:r>
            <w:r>
              <w:rPr>
                <w:sz w:val="19"/>
              </w:rPr>
              <w:t xml:space="preserve">, </w:t>
            </w:r>
            <w:r>
              <w:rPr>
                <w:rFonts w:ascii="Consolas" w:hAnsi="Consolas"/>
                <w:color w:val="B03060"/>
                <w:sz w:val="19"/>
              </w:rPr>
              <w:t>scorecard_templates</w:t>
            </w:r>
          </w:p>
        </w:tc>
        <w:tc>
          <w:tcPr>
            <w:tcW w:type="dxa" w:w="1440"/>
          </w:tcPr>
          <w:p>
            <w:pPr>
              <w:spacing w:after="40"/>
            </w:pPr>
            <w:r>
              <w:rPr>
                <w:sz w:val="19"/>
              </w:rPr>
            </w:r>
            <w:r>
              <w:rPr>
                <w:rFonts w:ascii="Consolas" w:hAnsi="Consolas"/>
                <w:color w:val="B03060"/>
                <w:sz w:val="19"/>
              </w:rPr>
              <w:t>FeedbackService</w:t>
            </w:r>
            <w:r>
              <w:rPr>
                <w:sz w:val="19"/>
              </w:rPr>
              <w:t xml:space="preserve"> C09, </w:t>
            </w:r>
            <w:r>
              <w:rPr>
                <w:rFonts w:ascii="Consolas" w:hAnsi="Consolas"/>
                <w:color w:val="B03060"/>
                <w:sz w:val="19"/>
              </w:rPr>
              <w:t>EscalationService</w:t>
            </w:r>
            <w:r>
              <w:rPr>
                <w:sz w:val="19"/>
              </w:rPr>
              <w:t xml:space="preserve"> C13, </w:t>
            </w:r>
            <w:r>
              <w:rPr>
                <w:rFonts w:ascii="Consolas" w:hAnsi="Consolas"/>
                <w:color w:val="B03060"/>
                <w:sz w:val="19"/>
              </w:rPr>
              <w:t>SLAService</w:t>
            </w:r>
            <w:r>
              <w:rPr>
                <w:sz w:val="19"/>
              </w:rPr>
              <w:t xml:space="preserve"> C14; SCR-06, SCR-04</w:t>
            </w:r>
          </w:p>
        </w:tc>
      </w:tr>
      <w:tr>
        <w:tc>
          <w:tcPr>
            <w:tcW w:type="dxa" w:w="1440"/>
          </w:tcPr>
          <w:p>
            <w:pPr>
              <w:spacing w:after="40"/>
            </w:pPr>
            <w:r>
              <w:rPr>
                <w:sz w:val="19"/>
              </w:rPr>
            </w:r>
            <w:r>
              <w:rPr>
                <w:sz w:val="19"/>
              </w:rPr>
              <w:t>4</w:t>
            </w:r>
          </w:p>
        </w:tc>
        <w:tc>
          <w:tcPr>
            <w:tcW w:type="dxa" w:w="1440"/>
          </w:tcPr>
          <w:p>
            <w:pPr>
              <w:spacing w:after="40"/>
            </w:pPr>
            <w:r>
              <w:rPr>
                <w:sz w:val="19"/>
              </w:rPr>
            </w:r>
            <w:r>
              <w:rPr>
                <w:sz w:val="19"/>
              </w:rPr>
              <w:t>Báo cáo funnel, time-to-hire, hiệu quả nguồn tuyển</w:t>
            </w:r>
          </w:p>
        </w:tc>
        <w:tc>
          <w:tcPr>
            <w:tcW w:type="dxa" w:w="1440"/>
          </w:tcPr>
          <w:p>
            <w:pPr>
              <w:spacing w:after="40"/>
            </w:pPr>
            <w:r>
              <w:rPr>
                <w:sz w:val="19"/>
              </w:rPr>
            </w:r>
            <w:r>
              <w:rPr>
                <w:sz w:val="19"/>
              </w:rPr>
              <w:t>UC-05; BR-24</w:t>
            </w:r>
          </w:p>
        </w:tc>
        <w:tc>
          <w:tcPr>
            <w:tcW w:type="dxa" w:w="1440"/>
          </w:tcPr>
          <w:p>
            <w:pPr>
              <w:spacing w:after="40"/>
            </w:pPr>
            <w:r>
              <w:rPr>
                <w:sz w:val="19"/>
              </w:rPr>
            </w:r>
            <w:r>
              <w:rPr>
                <w:sz w:val="19"/>
              </w:rPr>
              <w:t>Bảng 3.1 truy vết UC-05</w:t>
            </w:r>
          </w:p>
        </w:tc>
        <w:tc>
          <w:tcPr>
            <w:tcW w:type="dxa" w:w="1440"/>
          </w:tcPr>
          <w:p>
            <w:pPr>
              <w:spacing w:after="40"/>
            </w:pPr>
            <w:r>
              <w:rPr>
                <w:sz w:val="19"/>
              </w:rPr>
            </w:r>
            <w:r>
              <w:rPr>
                <w:rFonts w:ascii="Consolas" w:hAnsi="Consolas"/>
                <w:color w:val="B03060"/>
                <w:sz w:val="19"/>
              </w:rPr>
              <w:t>application_status_history</w:t>
            </w:r>
            <w:r>
              <w:rPr>
                <w:sz w:val="19"/>
              </w:rPr>
              <w:t xml:space="preserve">, </w:t>
            </w:r>
            <w:r>
              <w:rPr>
                <w:rFonts w:ascii="Consolas" w:hAnsi="Consolas"/>
                <w:color w:val="B03060"/>
                <w:sz w:val="19"/>
              </w:rPr>
              <w:t>candidates.source</w:t>
            </w:r>
          </w:p>
        </w:tc>
        <w:tc>
          <w:tcPr>
            <w:tcW w:type="dxa" w:w="1440"/>
          </w:tcPr>
          <w:p>
            <w:pPr>
              <w:spacing w:after="40"/>
            </w:pPr>
            <w:r>
              <w:rPr>
                <w:sz w:val="19"/>
              </w:rPr>
            </w:r>
            <w:r>
              <w:rPr>
                <w:sz w:val="19"/>
              </w:rPr>
              <w:t xml:space="preserve">ADR-07 với bốn bảng </w:t>
            </w:r>
            <w:r>
              <w:rPr>
                <w:rFonts w:ascii="Consolas" w:hAnsi="Consolas"/>
                <w:color w:val="B03060"/>
                <w:sz w:val="19"/>
              </w:rPr>
              <w:t>rm_*</w:t>
            </w:r>
            <w:r>
              <w:rPr>
                <w:sz w:val="19"/>
              </w:rPr>
              <w:t xml:space="preserve">, </w:t>
            </w:r>
            <w:r>
              <w:rPr>
                <w:rFonts w:ascii="Consolas" w:hAnsi="Consolas"/>
                <w:color w:val="B03060"/>
                <w:sz w:val="19"/>
              </w:rPr>
              <w:t>ReportingService</w:t>
            </w:r>
            <w:r>
              <w:rPr>
                <w:sz w:val="19"/>
              </w:rPr>
              <w:t xml:space="preserve"> C18, node N06/N08; NFR-10; SCR-10</w:t>
            </w:r>
          </w:p>
        </w:tc>
      </w:tr>
      <w:tr>
        <w:tc>
          <w:tcPr>
            <w:tcW w:type="dxa" w:w="1440"/>
          </w:tcPr>
          <w:p>
            <w:pPr>
              <w:spacing w:after="40"/>
            </w:pPr>
            <w:r>
              <w:rPr>
                <w:sz w:val="19"/>
              </w:rPr>
            </w:r>
            <w:r>
              <w:rPr>
                <w:sz w:val="19"/>
              </w:rPr>
              <w:t>5</w:t>
            </w:r>
          </w:p>
        </w:tc>
        <w:tc>
          <w:tcPr>
            <w:tcW w:type="dxa" w:w="1440"/>
          </w:tcPr>
          <w:p>
            <w:pPr>
              <w:spacing w:after="40"/>
            </w:pPr>
            <w:r>
              <w:rPr>
                <w:sz w:val="19"/>
              </w:rPr>
            </w:r>
            <w:r>
              <w:rPr>
                <w:sz w:val="19"/>
              </w:rPr>
              <w:t>Bảo đảm mọi ứng viên nhận phản hồi trong SLA</w:t>
            </w:r>
          </w:p>
        </w:tc>
        <w:tc>
          <w:tcPr>
            <w:tcW w:type="dxa" w:w="1440"/>
          </w:tcPr>
          <w:p>
            <w:pPr>
              <w:spacing w:after="40"/>
            </w:pPr>
            <w:r>
              <w:rPr>
                <w:sz w:val="19"/>
              </w:rPr>
            </w:r>
            <w:r>
              <w:rPr>
                <w:sz w:val="19"/>
              </w:rPr>
              <w:t>BR-05, BR-12, BR-25</w:t>
            </w:r>
          </w:p>
        </w:tc>
        <w:tc>
          <w:tcPr>
            <w:tcW w:type="dxa" w:w="1440"/>
          </w:tcPr>
          <w:p>
            <w:pPr>
              <w:spacing w:after="40"/>
            </w:pPr>
            <w:r>
              <w:rPr>
                <w:sz w:val="19"/>
              </w:rPr>
            </w:r>
            <w:r>
              <w:rPr>
                <w:sz w:val="19"/>
              </w:rPr>
              <w:t xml:space="preserve">SEQ-03; STATE-01 </w:t>
            </w:r>
            <w:r>
              <w:rPr>
                <w:rFonts w:ascii="Consolas" w:hAnsi="Consolas"/>
                <w:color w:val="B03060"/>
                <w:sz w:val="19"/>
              </w:rPr>
              <w:t>NEED_RESCHEDULE</w:t>
            </w:r>
          </w:p>
        </w:tc>
        <w:tc>
          <w:tcPr>
            <w:tcW w:type="dxa" w:w="1440"/>
          </w:tcPr>
          <w:p>
            <w:pPr>
              <w:spacing w:after="40"/>
            </w:pPr>
            <w:r>
              <w:rPr>
                <w:sz w:val="19"/>
              </w:rPr>
            </w:r>
            <w:r>
              <w:rPr>
                <w:rFonts w:ascii="Consolas" w:hAnsi="Consolas"/>
                <w:color w:val="B03060"/>
                <w:sz w:val="19"/>
              </w:rPr>
              <w:t>notifications</w:t>
            </w:r>
            <w:r>
              <w:rPr>
                <w:sz w:val="19"/>
              </w:rPr>
              <w:t xml:space="preserve">, </w:t>
            </w:r>
            <w:r>
              <w:rPr>
                <w:rFonts w:ascii="Consolas" w:hAnsi="Consolas"/>
                <w:color w:val="B03060"/>
                <w:sz w:val="19"/>
              </w:rPr>
              <w:t>email_templates</w:t>
            </w:r>
          </w:p>
        </w:tc>
        <w:tc>
          <w:tcPr>
            <w:tcW w:type="dxa" w:w="1440"/>
          </w:tcPr>
          <w:p>
            <w:pPr>
              <w:spacing w:after="40"/>
            </w:pPr>
            <w:r>
              <w:rPr>
                <w:sz w:val="19"/>
              </w:rPr>
            </w:r>
            <w:r>
              <w:rPr>
                <w:sz w:val="19"/>
              </w:rPr>
              <w:t xml:space="preserve">ADR-06 outbox, </w:t>
            </w:r>
            <w:r>
              <w:rPr>
                <w:rFonts w:ascii="Consolas" w:hAnsi="Consolas"/>
                <w:color w:val="B03060"/>
                <w:sz w:val="19"/>
              </w:rPr>
              <w:t>NotificationService</w:t>
            </w:r>
            <w:r>
              <w:rPr>
                <w:sz w:val="19"/>
              </w:rPr>
              <w:t xml:space="preserve"> C12, </w:t>
            </w:r>
            <w:r>
              <w:rPr>
                <w:rFonts w:ascii="Consolas" w:hAnsi="Consolas"/>
                <w:color w:val="B03060"/>
                <w:sz w:val="19"/>
              </w:rPr>
              <w:t>SchedulerWorker</w:t>
            </w:r>
            <w:r>
              <w:rPr>
                <w:sz w:val="19"/>
              </w:rPr>
              <w:t xml:space="preserve"> C17; NFR-11; SCR-09</w:t>
            </w:r>
          </w:p>
        </w:tc>
      </w:tr>
    </w:tbl>
    <w:p/>
    <w:p>
      <w:pPr>
        <w:spacing w:after="120"/>
        <w:jc w:val="both"/>
      </w:pPr>
      <w:r>
        <w:t xml:space="preserve">Cần nói rõ mức độ hoàn thành để không gây hiểu nhầm khi bảo vệ: bài tập lớn dừng ở </w:t>
      </w:r>
      <w:r>
        <w:rPr>
          <w:b/>
        </w:rPr>
        <w:t>mức phân tích – thiết kế cộng một prototype click-through</w:t>
      </w:r>
      <w:r>
        <w:t xml:space="preserve">, không phải một hệ thống chạy thật. Không có backend, không có cơ sở dữ liệu được nạp dữ liệu, không có tích hợp thật với IdP, email gateway hay calendar. Tệp </w:t>
      </w:r>
      <w:r>
        <w:rPr>
          <w:rFonts w:ascii="Consolas" w:hAnsi="Consolas"/>
          <w:color w:val="B03060"/>
          <w:sz w:val="20"/>
        </w:rPr>
        <w:t>sql/schema.sql</w:t>
      </w:r>
      <w:r>
        <w:t xml:space="preserve"> là DDL PostgreSQL chạy được nhưng chưa từng được nạp dữ liệu và đo hiệu năng; </w:t>
      </w:r>
      <w:r>
        <w:rPr>
          <w:rFonts w:ascii="Consolas" w:hAnsi="Consolas"/>
          <w:color w:val="B03060"/>
          <w:sz w:val="20"/>
        </w:rPr>
        <w:t>prototype/index.html</w:t>
      </w:r>
      <w:r>
        <w:t xml:space="preserve"> đọc toàn bộ số liệu từ một đối tượng JavaScript cố định trong chính tệp đó. Mọi ngưỡng trong NFR-01…NFR-14 vì vậy là </w:t>
      </w:r>
      <w:r>
        <w:rPr>
          <w:b/>
        </w:rPr>
        <w:t>mục tiêu thiết kế kèm phương pháp đo</w:t>
      </w:r>
      <w:r>
        <w:t>, không phải kết quả đo. Bảng 6.1b thống kê khối lượng sản phẩm thực tế có trong repo tại thời điểm nộp.</w:t>
      </w:r>
    </w:p>
    <w:p>
      <w:pPr>
        <w:spacing w:after="120"/>
        <w:jc w:val="both"/>
      </w:pPr>
      <w:r>
        <w:rPr>
          <w:b/>
        </w:rPr>
        <w:t>Bảng 6.1b — Thống kê sản phẩm phân tích của cả nhóm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DF5"/>
          </w:tcPr>
          <w:p>
            <w:pPr>
              <w:spacing w:after="40"/>
            </w:pPr>
            <w:r>
              <w:rPr>
                <w:sz w:val="19"/>
              </w:rPr>
            </w:r>
            <w:r>
              <w:rPr>
                <w:b/>
                <w:sz w:val="19"/>
              </w:rPr>
              <w:t>Hạng mục</w:t>
            </w:r>
          </w:p>
        </w:tc>
        <w:tc>
          <w:tcPr>
            <w:tcW w:type="dxa" w:w="2880"/>
            <w:shd w:val="clear" w:color="auto" w:fill="E8EDF5"/>
          </w:tcPr>
          <w:p>
            <w:pPr>
              <w:spacing w:after="40"/>
            </w:pPr>
            <w:r>
              <w:rPr>
                <w:sz w:val="19"/>
              </w:rPr>
            </w:r>
            <w:r>
              <w:rPr>
                <w:b/>
                <w:sz w:val="19"/>
              </w:rPr>
              <w:t>Số lượng</w:t>
            </w:r>
          </w:p>
        </w:tc>
        <w:tc>
          <w:tcPr>
            <w:tcW w:type="dxa" w:w="2880"/>
            <w:shd w:val="clear" w:color="auto" w:fill="E8EDF5"/>
          </w:tcPr>
          <w:p>
            <w:pPr>
              <w:spacing w:after="40"/>
            </w:pPr>
            <w:r>
              <w:rPr>
                <w:sz w:val="19"/>
              </w:rPr>
            </w:r>
            <w:r>
              <w:rPr>
                <w:b/>
                <w:sz w:val="19"/>
              </w:rPr>
              <w:t>Nguồn đếm</w:t>
            </w:r>
          </w:p>
        </w:tc>
      </w:tr>
      <w:tr>
        <w:tc>
          <w:tcPr>
            <w:tcW w:type="dxa" w:w="2880"/>
          </w:tcPr>
          <w:p>
            <w:pPr>
              <w:spacing w:after="40"/>
            </w:pPr>
            <w:r>
              <w:rPr>
                <w:sz w:val="19"/>
              </w:rPr>
            </w:r>
            <w:r>
              <w:rPr>
                <w:sz w:val="19"/>
              </w:rPr>
              <w:t>Business actor / supporting actor</w:t>
            </w:r>
          </w:p>
        </w:tc>
        <w:tc>
          <w:tcPr>
            <w:tcW w:type="dxa" w:w="2880"/>
          </w:tcPr>
          <w:p>
            <w:pPr>
              <w:spacing w:after="40"/>
            </w:pPr>
            <w:r>
              <w:rPr>
                <w:sz w:val="19"/>
              </w:rPr>
            </w:r>
            <w:r>
              <w:rPr>
                <w:sz w:val="19"/>
              </w:rPr>
              <w:t>7 / 3 (+1 trigger nội bộ)</w:t>
            </w:r>
          </w:p>
        </w:tc>
        <w:tc>
          <w:tcPr>
            <w:tcW w:type="dxa" w:w="2880"/>
          </w:tcPr>
          <w:p>
            <w:pPr>
              <w:spacing w:after="40"/>
            </w:pPr>
            <w:r>
              <w:rPr>
                <w:sz w:val="19"/>
              </w:rPr>
            </w:r>
            <w:r>
              <w:rPr>
                <w:sz w:val="19"/>
              </w:rPr>
              <w:t xml:space="preserve">Bảng 2.1, Bảng 2.2 của A; Bảng 2.2 có 4 dòng nhưng </w:t>
            </w:r>
            <w:r>
              <w:rPr>
                <w:rFonts w:ascii="Consolas" w:hAnsi="Consolas"/>
                <w:color w:val="B03060"/>
                <w:sz w:val="19"/>
              </w:rPr>
              <w:t>Scheduled trigger</w:t>
            </w:r>
            <w:r>
              <w:rPr>
                <w:sz w:val="19"/>
              </w:rPr>
              <w:t xml:space="preserve"> là kích hoạt nội bộ, không phải actor ngoài — kết luận X-05, xem Bảng 5.9 và Bảng 5.118 của </w:t>
            </w:r>
            <w:r>
              <w:rPr>
                <w:rFonts w:ascii="Consolas" w:hAnsi="Consolas"/>
                <w:color w:val="B03060"/>
                <w:sz w:val="19"/>
              </w:rPr>
              <w:t>docs/traceability_matrix_D.md</w:t>
            </w:r>
          </w:p>
        </w:tc>
      </w:tr>
      <w:tr>
        <w:tc>
          <w:tcPr>
            <w:tcW w:type="dxa" w:w="2880"/>
          </w:tcPr>
          <w:p>
            <w:pPr>
              <w:spacing w:after="40"/>
            </w:pPr>
            <w:r>
              <w:rPr>
                <w:sz w:val="19"/>
              </w:rPr>
            </w:r>
            <w:r>
              <w:rPr>
                <w:sz w:val="19"/>
              </w:rPr>
              <w:t>Use case đặc tả đầy đủ / rút gọn</w:t>
            </w:r>
          </w:p>
        </w:tc>
        <w:tc>
          <w:tcPr>
            <w:tcW w:type="dxa" w:w="2880"/>
          </w:tcPr>
          <w:p>
            <w:pPr>
              <w:spacing w:after="40"/>
            </w:pPr>
            <w:r>
              <w:rPr>
                <w:sz w:val="19"/>
              </w:rPr>
            </w:r>
            <w:r>
              <w:rPr>
                <w:sz w:val="19"/>
              </w:rPr>
              <w:t>5 / 1</w:t>
            </w:r>
          </w:p>
        </w:tc>
        <w:tc>
          <w:tcPr>
            <w:tcW w:type="dxa" w:w="2880"/>
          </w:tcPr>
          <w:p>
            <w:pPr>
              <w:spacing w:after="40"/>
            </w:pPr>
            <w:r>
              <w:rPr>
                <w:sz w:val="19"/>
              </w:rPr>
            </w:r>
            <w:r>
              <w:rPr>
                <w:sz w:val="19"/>
              </w:rPr>
              <w:t>UC-01…UC-05 và UC-06</w:t>
            </w:r>
          </w:p>
        </w:tc>
      </w:tr>
      <w:tr>
        <w:tc>
          <w:tcPr>
            <w:tcW w:type="dxa" w:w="2880"/>
          </w:tcPr>
          <w:p>
            <w:pPr>
              <w:spacing w:after="40"/>
            </w:pPr>
            <w:r>
              <w:rPr>
                <w:sz w:val="19"/>
              </w:rPr>
            </w:r>
            <w:r>
              <w:rPr>
                <w:sz w:val="19"/>
              </w:rPr>
              <w:t>Business rule trong phạm vi năm UC</w:t>
            </w:r>
          </w:p>
        </w:tc>
        <w:tc>
          <w:tcPr>
            <w:tcW w:type="dxa" w:w="2880"/>
          </w:tcPr>
          <w:p>
            <w:pPr>
              <w:spacing w:after="40"/>
            </w:pPr>
            <w:r>
              <w:rPr>
                <w:sz w:val="19"/>
              </w:rPr>
            </w:r>
            <w:r>
              <w:rPr>
                <w:sz w:val="19"/>
              </w:rPr>
              <w:t>16</w:t>
            </w:r>
          </w:p>
        </w:tc>
        <w:tc>
          <w:tcPr>
            <w:tcW w:type="dxa" w:w="2880"/>
          </w:tcPr>
          <w:p>
            <w:pPr>
              <w:spacing w:after="40"/>
            </w:pPr>
            <w:r>
              <w:rPr>
                <w:sz w:val="19"/>
              </w:rPr>
            </w:r>
            <w:r>
              <w:rPr>
                <w:sz w:val="19"/>
              </w:rPr>
              <w:t>Bảng 2.15a, 2.15b của A; đặc tả v1.1 có 13 mã gốc; D đề xuất thêm BR-26</w:t>
            </w:r>
          </w:p>
        </w:tc>
      </w:tr>
      <w:tr>
        <w:tc>
          <w:tcPr>
            <w:tcW w:type="dxa" w:w="2880"/>
          </w:tcPr>
          <w:p>
            <w:pPr>
              <w:spacing w:after="40"/>
            </w:pPr>
            <w:r>
              <w:rPr>
                <w:sz w:val="19"/>
              </w:rPr>
            </w:r>
            <w:r>
              <w:rPr>
                <w:sz w:val="19"/>
              </w:rPr>
              <w:t>Activity diagram / state machine / sequence diagram</w:t>
            </w:r>
          </w:p>
        </w:tc>
        <w:tc>
          <w:tcPr>
            <w:tcW w:type="dxa" w:w="2880"/>
          </w:tcPr>
          <w:p>
            <w:pPr>
              <w:spacing w:after="40"/>
            </w:pPr>
            <w:r>
              <w:rPr>
                <w:sz w:val="19"/>
              </w:rPr>
            </w:r>
            <w:r>
              <w:rPr>
                <w:sz w:val="19"/>
              </w:rPr>
              <w:t>2 / 2 / 3</w:t>
            </w:r>
          </w:p>
        </w:tc>
        <w:tc>
          <w:tcPr>
            <w:tcW w:type="dxa" w:w="2880"/>
          </w:tcPr>
          <w:p>
            <w:pPr>
              <w:spacing w:after="40"/>
            </w:pPr>
            <w:r>
              <w:rPr>
                <w:sz w:val="19"/>
              </w:rPr>
            </w:r>
            <w:r>
              <w:rPr>
                <w:rFonts w:ascii="Consolas" w:hAnsi="Consolas"/>
                <w:color w:val="B03060"/>
                <w:sz w:val="19"/>
              </w:rPr>
              <w:t>diagrams/B_*.md</w:t>
            </w:r>
          </w:p>
        </w:tc>
      </w:tr>
      <w:tr>
        <w:tc>
          <w:tcPr>
            <w:tcW w:type="dxa" w:w="2880"/>
          </w:tcPr>
          <w:p>
            <w:pPr>
              <w:spacing w:after="40"/>
            </w:pPr>
            <w:r>
              <w:rPr>
                <w:sz w:val="19"/>
              </w:rPr>
            </w:r>
            <w:r>
              <w:rPr>
                <w:sz w:val="19"/>
              </w:rPr>
              <w:t>Use case diagram</w:t>
            </w:r>
          </w:p>
        </w:tc>
        <w:tc>
          <w:tcPr>
            <w:tcW w:type="dxa" w:w="2880"/>
          </w:tcPr>
          <w:p>
            <w:pPr>
              <w:spacing w:after="40"/>
            </w:pPr>
            <w:r>
              <w:rPr>
                <w:sz w:val="19"/>
              </w:rPr>
            </w:r>
            <w:r>
              <w:rPr>
                <w:sz w:val="19"/>
              </w:rPr>
              <w:t>2</w:t>
            </w:r>
          </w:p>
        </w:tc>
        <w:tc>
          <w:tcPr>
            <w:tcW w:type="dxa" w:w="2880"/>
          </w:tcPr>
          <w:p>
            <w:pPr>
              <w:spacing w:after="40"/>
            </w:pPr>
            <w:r>
              <w:rPr>
                <w:sz w:val="19"/>
              </w:rPr>
            </w:r>
            <w:r>
              <w:rPr>
                <w:sz w:val="19"/>
              </w:rPr>
              <w:t>Tổng quan năm UC và bản riêng cho UC-03</w:t>
            </w:r>
          </w:p>
        </w:tc>
      </w:tr>
      <w:tr>
        <w:tc>
          <w:tcPr>
            <w:tcW w:type="dxa" w:w="2880"/>
          </w:tcPr>
          <w:p>
            <w:pPr>
              <w:spacing w:after="40"/>
            </w:pPr>
            <w:r>
              <w:rPr>
                <w:sz w:val="19"/>
              </w:rPr>
            </w:r>
            <w:r>
              <w:rPr>
                <w:sz w:val="19"/>
              </w:rPr>
              <w:t>Domain model / class diagram / ERD</w:t>
            </w:r>
          </w:p>
        </w:tc>
        <w:tc>
          <w:tcPr>
            <w:tcW w:type="dxa" w:w="2880"/>
          </w:tcPr>
          <w:p>
            <w:pPr>
              <w:spacing w:after="40"/>
            </w:pPr>
            <w:r>
              <w:rPr>
                <w:sz w:val="19"/>
              </w:rPr>
            </w:r>
            <w:r>
              <w:rPr>
                <w:sz w:val="19"/>
              </w:rPr>
              <w:t>1 / 1 / 1</w:t>
            </w:r>
          </w:p>
        </w:tc>
        <w:tc>
          <w:tcPr>
            <w:tcW w:type="dxa" w:w="2880"/>
          </w:tcPr>
          <w:p>
            <w:pPr>
              <w:spacing w:after="40"/>
            </w:pPr>
            <w:r>
              <w:rPr>
                <w:sz w:val="19"/>
              </w:rPr>
            </w:r>
            <w:r>
              <w:rPr>
                <w:rFonts w:ascii="Consolas" w:hAnsi="Consolas"/>
                <w:color w:val="B03060"/>
                <w:sz w:val="19"/>
              </w:rPr>
              <w:t>diagrams/C_*.md</w:t>
            </w:r>
          </w:p>
        </w:tc>
      </w:tr>
      <w:tr>
        <w:tc>
          <w:tcPr>
            <w:tcW w:type="dxa" w:w="2880"/>
          </w:tcPr>
          <w:p>
            <w:pPr>
              <w:spacing w:after="40"/>
            </w:pPr>
            <w:r>
              <w:rPr>
                <w:sz w:val="19"/>
              </w:rPr>
            </w:r>
            <w:r>
              <w:rPr>
                <w:sz w:val="19"/>
              </w:rPr>
              <w:t>Component diagram / deployment diagram</w:t>
            </w:r>
          </w:p>
        </w:tc>
        <w:tc>
          <w:tcPr>
            <w:tcW w:type="dxa" w:w="2880"/>
          </w:tcPr>
          <w:p>
            <w:pPr>
              <w:spacing w:after="40"/>
            </w:pPr>
            <w:r>
              <w:rPr>
                <w:sz w:val="19"/>
              </w:rPr>
            </w:r>
            <w:r>
              <w:rPr>
                <w:sz w:val="19"/>
              </w:rPr>
              <w:t>2 / 1</w:t>
            </w:r>
          </w:p>
        </w:tc>
        <w:tc>
          <w:tcPr>
            <w:tcW w:type="dxa" w:w="2880"/>
          </w:tcPr>
          <w:p>
            <w:pPr>
              <w:spacing w:after="40"/>
            </w:pPr>
            <w:r>
              <w:rPr>
                <w:sz w:val="19"/>
              </w:rPr>
            </w:r>
            <w:r>
              <w:rPr>
                <w:sz w:val="19"/>
              </w:rPr>
              <w:t>COMP-01 toàn cảnh, bản phóng to cụm Offer, DEP-01</w:t>
            </w:r>
          </w:p>
        </w:tc>
      </w:tr>
      <w:tr>
        <w:tc>
          <w:tcPr>
            <w:tcW w:type="dxa" w:w="2880"/>
          </w:tcPr>
          <w:p>
            <w:pPr>
              <w:spacing w:after="40"/>
            </w:pPr>
            <w:r>
              <w:rPr>
                <w:sz w:val="19"/>
              </w:rPr>
            </w:r>
            <w:r>
              <w:rPr>
                <w:sz w:val="19"/>
              </w:rPr>
              <w:t>Bảng dữ liệu / kiểu ENUM / giá trị ENUM / index</w:t>
            </w:r>
          </w:p>
        </w:tc>
        <w:tc>
          <w:tcPr>
            <w:tcW w:type="dxa" w:w="2880"/>
          </w:tcPr>
          <w:p>
            <w:pPr>
              <w:spacing w:after="40"/>
            </w:pPr>
            <w:r>
              <w:rPr>
                <w:sz w:val="19"/>
              </w:rPr>
            </w:r>
            <w:r>
              <w:rPr>
                <w:sz w:val="19"/>
              </w:rPr>
              <w:t>18 / 9 / 55 / 32</w:t>
            </w:r>
          </w:p>
        </w:tc>
        <w:tc>
          <w:tcPr>
            <w:tcW w:type="dxa" w:w="2880"/>
          </w:tcPr>
          <w:p>
            <w:pPr>
              <w:spacing w:after="40"/>
            </w:pPr>
            <w:r>
              <w:rPr>
                <w:sz w:val="19"/>
              </w:rPr>
            </w:r>
            <w:r>
              <w:rPr>
                <w:rFonts w:ascii="Consolas" w:hAnsi="Consolas"/>
                <w:color w:val="B03060"/>
                <w:sz w:val="19"/>
              </w:rPr>
              <w:t>sql/schema.sql</w:t>
            </w:r>
          </w:p>
        </w:tc>
      </w:tr>
      <w:tr>
        <w:tc>
          <w:tcPr>
            <w:tcW w:type="dxa" w:w="2880"/>
          </w:tcPr>
          <w:p>
            <w:pPr>
              <w:spacing w:after="40"/>
            </w:pPr>
            <w:r>
              <w:rPr>
                <w:sz w:val="19"/>
              </w:rPr>
            </w:r>
            <w:r>
              <w:rPr>
                <w:sz w:val="19"/>
              </w:rPr>
              <w:t>Đề xuất bổ sung schema / index gửi C</w:t>
            </w:r>
          </w:p>
        </w:tc>
        <w:tc>
          <w:tcPr>
            <w:tcW w:type="dxa" w:w="2880"/>
          </w:tcPr>
          <w:p>
            <w:pPr>
              <w:spacing w:after="40"/>
            </w:pPr>
            <w:r>
              <w:rPr>
                <w:sz w:val="19"/>
              </w:rPr>
            </w:r>
            <w:r>
              <w:rPr>
                <w:sz w:val="19"/>
              </w:rPr>
              <w:t>9 / 6</w:t>
            </w:r>
          </w:p>
        </w:tc>
        <w:tc>
          <w:tcPr>
            <w:tcW w:type="dxa" w:w="2880"/>
          </w:tcPr>
          <w:p>
            <w:pPr>
              <w:spacing w:after="40"/>
            </w:pPr>
            <w:r>
              <w:rPr>
                <w:sz w:val="19"/>
              </w:rPr>
            </w:r>
            <w:r>
              <w:rPr>
                <w:rFonts w:ascii="Consolas" w:hAnsi="Consolas"/>
                <w:color w:val="B03060"/>
                <w:sz w:val="19"/>
              </w:rPr>
              <w:t>docs/design_decisions_D.md</w:t>
            </w:r>
            <w:r>
              <w:rPr>
                <w:sz w:val="19"/>
              </w:rPr>
              <w:t xml:space="preserve"> mục 4</w:t>
            </w:r>
          </w:p>
        </w:tc>
      </w:tr>
      <w:tr>
        <w:tc>
          <w:tcPr>
            <w:tcW w:type="dxa" w:w="2880"/>
          </w:tcPr>
          <w:p>
            <w:pPr>
              <w:spacing w:after="40"/>
            </w:pPr>
            <w:r>
              <w:rPr>
                <w:sz w:val="19"/>
              </w:rPr>
            </w:r>
            <w:r>
              <w:rPr>
                <w:sz w:val="19"/>
              </w:rPr>
              <w:t>Component logic / tiến trình triển khai</w:t>
            </w:r>
          </w:p>
        </w:tc>
        <w:tc>
          <w:tcPr>
            <w:tcW w:type="dxa" w:w="2880"/>
          </w:tcPr>
          <w:p>
            <w:pPr>
              <w:spacing w:after="40"/>
            </w:pPr>
            <w:r>
              <w:rPr>
                <w:sz w:val="19"/>
              </w:rPr>
            </w:r>
            <w:r>
              <w:rPr>
                <w:sz w:val="19"/>
              </w:rPr>
              <w:t>24 / 3</w:t>
            </w:r>
          </w:p>
        </w:tc>
        <w:tc>
          <w:tcPr>
            <w:tcW w:type="dxa" w:w="2880"/>
          </w:tcPr>
          <w:p>
            <w:pPr>
              <w:spacing w:after="40"/>
            </w:pPr>
            <w:r>
              <w:rPr>
                <w:sz w:val="19"/>
              </w:rPr>
            </w:r>
            <w:r>
              <w:rPr>
                <w:sz w:val="19"/>
              </w:rPr>
              <w:t xml:space="preserve">C01…C24; </w:t>
            </w:r>
            <w:r>
              <w:rPr>
                <w:rFonts w:ascii="Consolas" w:hAnsi="Consolas"/>
                <w:color w:val="B03060"/>
                <w:sz w:val="19"/>
              </w:rPr>
              <w:t>ats-api</w:t>
            </w:r>
            <w:r>
              <w:rPr>
                <w:sz w:val="19"/>
              </w:rPr>
              <w:t xml:space="preserve">, </w:t>
            </w:r>
            <w:r>
              <w:rPr>
                <w:rFonts w:ascii="Consolas" w:hAnsi="Consolas"/>
                <w:color w:val="B03060"/>
                <w:sz w:val="19"/>
              </w:rPr>
              <w:t>ats-worker</w:t>
            </w:r>
            <w:r>
              <w:rPr>
                <w:sz w:val="19"/>
              </w:rPr>
              <w:t xml:space="preserve">, </w:t>
            </w:r>
            <w:r>
              <w:rPr>
                <w:rFonts w:ascii="Consolas" w:hAnsi="Consolas"/>
                <w:color w:val="B03060"/>
                <w:sz w:val="19"/>
              </w:rPr>
              <w:t>ats-reporting</w:t>
            </w:r>
          </w:p>
        </w:tc>
      </w:tr>
      <w:tr>
        <w:tc>
          <w:tcPr>
            <w:tcW w:type="dxa" w:w="2880"/>
          </w:tcPr>
          <w:p>
            <w:pPr>
              <w:spacing w:after="40"/>
            </w:pPr>
            <w:r>
              <w:rPr>
                <w:sz w:val="19"/>
              </w:rPr>
            </w:r>
            <w:r>
              <w:rPr>
                <w:sz w:val="19"/>
              </w:rPr>
              <w:t>Node triển khai (nội bộ / hệ thống ngoài)</w:t>
            </w:r>
          </w:p>
        </w:tc>
        <w:tc>
          <w:tcPr>
            <w:tcW w:type="dxa" w:w="2880"/>
          </w:tcPr>
          <w:p>
            <w:pPr>
              <w:spacing w:after="40"/>
            </w:pPr>
            <w:r>
              <w:rPr>
                <w:sz w:val="19"/>
              </w:rPr>
            </w:r>
            <w:r>
              <w:rPr>
                <w:sz w:val="19"/>
              </w:rPr>
              <w:t>14 (11 / 3)</w:t>
            </w:r>
          </w:p>
        </w:tc>
        <w:tc>
          <w:tcPr>
            <w:tcW w:type="dxa" w:w="2880"/>
          </w:tcPr>
          <w:p>
            <w:pPr>
              <w:spacing w:after="40"/>
            </w:pPr>
            <w:r>
              <w:rPr>
                <w:sz w:val="19"/>
              </w:rPr>
            </w:r>
            <w:r>
              <w:rPr>
                <w:sz w:val="19"/>
              </w:rPr>
              <w:t>N01…N14</w:t>
            </w:r>
          </w:p>
        </w:tc>
      </w:tr>
      <w:tr>
        <w:tc>
          <w:tcPr>
            <w:tcW w:type="dxa" w:w="2880"/>
          </w:tcPr>
          <w:p>
            <w:pPr>
              <w:spacing w:after="40"/>
            </w:pPr>
            <w:r>
              <w:rPr>
                <w:sz w:val="19"/>
              </w:rPr>
            </w:r>
            <w:r>
              <w:rPr>
                <w:sz w:val="19"/>
              </w:rPr>
              <w:t>Màn hình wireframe / khối trạng thái đã vẽ</w:t>
            </w:r>
          </w:p>
        </w:tc>
        <w:tc>
          <w:tcPr>
            <w:tcW w:type="dxa" w:w="2880"/>
          </w:tcPr>
          <w:p>
            <w:pPr>
              <w:spacing w:after="40"/>
            </w:pPr>
            <w:r>
              <w:rPr>
                <w:sz w:val="19"/>
              </w:rPr>
            </w:r>
            <w:r>
              <w:rPr>
                <w:sz w:val="19"/>
              </w:rPr>
              <w:t>11 / 25</w:t>
            </w:r>
          </w:p>
        </w:tc>
        <w:tc>
          <w:tcPr>
            <w:tcW w:type="dxa" w:w="2880"/>
          </w:tcPr>
          <w:p>
            <w:pPr>
              <w:spacing w:after="40"/>
            </w:pPr>
            <w:r>
              <w:rPr>
                <w:sz w:val="19"/>
              </w:rPr>
            </w:r>
            <w:r>
              <w:rPr>
                <w:sz w:val="19"/>
              </w:rPr>
              <w:t>SCR-01…SCR-11, Bảng 5.74</w:t>
            </w:r>
          </w:p>
        </w:tc>
      </w:tr>
      <w:tr>
        <w:tc>
          <w:tcPr>
            <w:tcW w:type="dxa" w:w="2880"/>
          </w:tcPr>
          <w:p>
            <w:pPr>
              <w:spacing w:after="40"/>
            </w:pPr>
            <w:r>
              <w:rPr>
                <w:sz w:val="19"/>
              </w:rPr>
            </w:r>
            <w:r>
              <w:rPr>
                <w:sz w:val="19"/>
              </w:rPr>
              <w:t>NFR / ADR / mâu thuẫn đang mở</w:t>
            </w:r>
          </w:p>
        </w:tc>
        <w:tc>
          <w:tcPr>
            <w:tcW w:type="dxa" w:w="2880"/>
          </w:tcPr>
          <w:p>
            <w:pPr>
              <w:spacing w:after="40"/>
            </w:pPr>
            <w:r>
              <w:rPr>
                <w:sz w:val="19"/>
              </w:rPr>
            </w:r>
            <w:r>
              <w:rPr>
                <w:sz w:val="19"/>
              </w:rPr>
              <w:t>14 / 12 / 7</w:t>
            </w:r>
          </w:p>
        </w:tc>
        <w:tc>
          <w:tcPr>
            <w:tcW w:type="dxa" w:w="2880"/>
          </w:tcPr>
          <w:p>
            <w:pPr>
              <w:spacing w:after="40"/>
            </w:pPr>
            <w:r>
              <w:rPr>
                <w:sz w:val="19"/>
              </w:rPr>
            </w:r>
            <w:r>
              <w:rPr>
                <w:sz w:val="19"/>
              </w:rPr>
              <w:t>NFR-01…NFR-14, ADR-01…ADR-12, X-01…X-07</w:t>
            </w:r>
          </w:p>
        </w:tc>
      </w:tr>
      <w:tr>
        <w:tc>
          <w:tcPr>
            <w:tcW w:type="dxa" w:w="2880"/>
          </w:tcPr>
          <w:p>
            <w:pPr>
              <w:spacing w:after="40"/>
            </w:pPr>
            <w:r>
              <w:rPr>
                <w:sz w:val="19"/>
              </w:rPr>
            </w:r>
            <w:r>
              <w:rPr>
                <w:sz w:val="19"/>
              </w:rPr>
              <w:t>Prototype</w:t>
            </w:r>
          </w:p>
        </w:tc>
        <w:tc>
          <w:tcPr>
            <w:tcW w:type="dxa" w:w="2880"/>
          </w:tcPr>
          <w:p>
            <w:pPr>
              <w:spacing w:after="40"/>
            </w:pPr>
            <w:r>
              <w:rPr>
                <w:sz w:val="19"/>
              </w:rPr>
            </w:r>
            <w:r>
              <w:rPr>
                <w:sz w:val="19"/>
              </w:rPr>
              <w:t>1 tệp HTML tự chứa, 11 màn, khoảng 138 KB</w:t>
            </w:r>
          </w:p>
        </w:tc>
        <w:tc>
          <w:tcPr>
            <w:tcW w:type="dxa" w:w="2880"/>
          </w:tcPr>
          <w:p>
            <w:pPr>
              <w:spacing w:after="40"/>
            </w:pPr>
            <w:r>
              <w:rPr>
                <w:sz w:val="19"/>
              </w:rPr>
            </w:r>
            <w:r>
              <w:rPr>
                <w:rFonts w:ascii="Consolas" w:hAnsi="Consolas"/>
                <w:color w:val="B03060"/>
                <w:sz w:val="19"/>
              </w:rPr>
              <w:t>prototype/index.html</w:t>
            </w:r>
          </w:p>
        </w:tc>
      </w:tr>
    </w:tbl>
    <w:p/>
    <w:p>
      <w:pPr>
        <w:spacing w:before="40" w:after="40"/>
        <w:pBdr>
          <w:bottom w:val="single" w:sz="6" w:color="BBBBBB"/>
        </w:pBdr>
      </w:pPr>
    </w:p>
    <w:p>
      <w:pPr>
        <w:pStyle w:val="Heading2"/>
      </w:pPr>
      <w:r>
        <w:t>6.2. Kịch bản demo</w:t>
      </w:r>
    </w:p>
    <w:p>
      <w:pPr>
        <w:spacing w:after="120"/>
        <w:jc w:val="both"/>
      </w:pPr>
      <w:r>
        <w:t xml:space="preserve">Kịch bản demo bám năm use case trọng tâm theo đúng tinh thần bảng kịch bản demo end-to-end trong bản phác của A, nhưng được bổ sung </w:t>
      </w:r>
      <w:r>
        <w:rPr>
          <w:b/>
        </w:rPr>
        <w:t>bước 0</w:t>
      </w:r>
      <w:r>
        <w:t xml:space="preserve"> ở đầu. Lý do: bốn trong năm bước sau đó đều giả định người thao tác đã có đúng quyền, trong khi RBAC từ chối mặc định (ADR-10, BR-21, NFR-04) là một trong những quyết định thiết kế tốn công nhất của Chương 5. Nếu không đổi vai trò ngay trên màn hình, người xem không có cách nào phân biệt "hệ thống có phân quyền" với "hệ thống chỉ vẽ một giao diện duy nhất". Hình 6.1 mô tả đường đi của sáu bước qua các màn hình.</w:t>
      </w:r>
    </w:p>
    <w:p>
      <w:pPr>
        <w:spacing w:after="120"/>
        <w:jc w:val="both"/>
      </w:pPr>
      <w:r>
        <w:rPr>
          <w:b/>
        </w:rPr>
        <w:t>Hình 6.1 — Luồng demo sáu bước qua các màn hình SCR</w:t>
      </w:r>
    </w:p>
    <w:p>
      <w:pPr>
        <w:spacing w:before="120"/>
      </w:pPr>
      <w:r>
        <w:rPr>
          <w:i/>
          <w:color w:val="884400"/>
          <w:sz w:val="18"/>
        </w:rPr>
        <w:t>[Sơ đồ Mermaid — chèn ảnh render vào vị trí này khi lên bản in. Mã nguồn sơ đồ giữ nguyên bên dưới để đối chiếu.]</w:t>
      </w:r>
    </w:p>
    <w:tbl>
      <w:tblPr>
        <w:tblStyle w:val="TableGrid"/>
        <w:tblW w:type="auto" w:w="0"/>
        <w:tblLook w:firstColumn="1" w:firstRow="1" w:lastColumn="0" w:lastRow="0" w:noHBand="0" w:noVBand="1" w:val="04A0"/>
      </w:tblPr>
      <w:tblGrid>
        <w:gridCol w:w="8640"/>
      </w:tblGrid>
      <w:tr>
        <w:tc>
          <w:tcPr>
            <w:tcW w:type="dxa" w:w="8640"/>
            <w:shd w:val="clear" w:color="auto" w:fill="FFF8E7"/>
          </w:tcPr>
          <w:p>
            <w:pPr>
              <w:spacing w:after="0" w:line="240" w:lineRule="auto"/>
            </w:pPr>
            <w:r/>
            <w:r>
              <w:rPr>
                <w:rFonts w:ascii="Consolas" w:hAnsi="Consolas"/>
                <w:sz w:val="17"/>
              </w:rPr>
              <w:t>flowchart LR</w:t>
            </w:r>
          </w:p>
          <w:p>
            <w:pPr>
              <w:spacing w:after="0" w:line="240" w:lineRule="auto"/>
            </w:pPr>
            <w:r>
              <w:rPr>
                <w:rFonts w:ascii="Consolas" w:hAnsi="Consolas"/>
                <w:sz w:val="17"/>
              </w:rPr>
              <w:t xml:space="preserve">  B0["Bước 0 · SCR-01&lt;br/&gt;Đăng nhập và đổi vai trò"] --&gt; B1["Bước 1 · SCR-03&lt;br/&gt;Kanban, shortlist ứng viên"]</w:t>
            </w:r>
          </w:p>
          <w:p>
            <w:pPr>
              <w:spacing w:after="0" w:line="240" w:lineRule="auto"/>
            </w:pPr>
            <w:r>
              <w:rPr>
                <w:rFonts w:ascii="Consolas" w:hAnsi="Consolas"/>
                <w:sz w:val="17"/>
              </w:rPr>
              <w:t xml:space="preserve">  B1 --&gt; B2["Bước 2 · SCR-05&lt;br/&gt;Xếp lịch, phát hiện xung đột"]</w:t>
            </w:r>
          </w:p>
          <w:p>
            <w:pPr>
              <w:spacing w:after="0" w:line="240" w:lineRule="auto"/>
            </w:pPr>
            <w:r>
              <w:rPr>
                <w:rFonts w:ascii="Consolas" w:hAnsi="Consolas"/>
                <w:sz w:val="17"/>
              </w:rPr>
              <w:t xml:space="preserve">  B2 --&gt; B3["Bước 3 · SCR-06&lt;br/&gt;Scorecard, submit và khoá"]</w:t>
            </w:r>
          </w:p>
          <w:p>
            <w:pPr>
              <w:spacing w:after="0" w:line="240" w:lineRule="auto"/>
            </w:pPr>
            <w:r>
              <w:rPr>
                <w:rFonts w:ascii="Consolas" w:hAnsi="Consolas"/>
                <w:sz w:val="17"/>
              </w:rPr>
              <w:t xml:space="preserve">  B3 --&gt; B4["Bước 4 · SCR-08&lt;br/&gt;Duyệt offer vượt band"]</w:t>
            </w:r>
          </w:p>
          <w:p>
            <w:pPr>
              <w:spacing w:after="0" w:line="240" w:lineRule="auto"/>
            </w:pPr>
            <w:r>
              <w:rPr>
                <w:rFonts w:ascii="Consolas" w:hAnsi="Consolas"/>
                <w:sz w:val="17"/>
              </w:rPr>
              <w:t xml:space="preserve">  B4 --&gt; B5["Bước 5 · SCR-10&lt;br/&gt;Báo cáo và độ tươi dữ liệu"]</w:t>
            </w:r>
          </w:p>
          <w:p>
            <w:pPr>
              <w:spacing w:after="0" w:line="240" w:lineRule="auto"/>
            </w:pPr>
            <w:r>
              <w:rPr>
                <w:rFonts w:ascii="Consolas" w:hAnsi="Consolas"/>
                <w:sz w:val="17"/>
              </w:rPr>
              <w:t xml:space="preserve">  B0 -.-&gt; R["Ô chọn vai trò trên thanh trên&lt;br/&gt;áp dụng lại điều hướng ở mọi bước"]</w:t>
            </w:r>
          </w:p>
          <w:p>
            <w:pPr>
              <w:spacing w:after="0" w:line="240" w:lineRule="auto"/>
            </w:pPr>
            <w:r>
              <w:rPr>
                <w:rFonts w:ascii="Consolas" w:hAnsi="Consolas"/>
                <w:sz w:val="17"/>
              </w:rPr>
              <w:t xml:space="preserve">  R -.-&gt; B3</w:t>
            </w:r>
          </w:p>
          <w:p>
            <w:pPr>
              <w:spacing w:after="0" w:line="240" w:lineRule="auto"/>
            </w:pPr>
            <w:r>
              <w:rPr>
                <w:rFonts w:ascii="Consolas" w:hAnsi="Consolas"/>
                <w:sz w:val="17"/>
              </w:rPr>
              <w:t xml:space="preserve">  R -.-&gt; B4</w:t>
            </w:r>
          </w:p>
          <w:p>
            <w:pPr>
              <w:spacing w:after="0" w:line="240" w:lineRule="auto"/>
            </w:pPr>
            <w:r>
              <w:rPr>
                <w:rFonts w:ascii="Consolas" w:hAnsi="Consolas"/>
                <w:sz w:val="17"/>
              </w:rPr>
              <w:t xml:space="preserve">  R -.-&gt; B5</w:t>
            </w:r>
          </w:p>
        </w:tc>
      </w:tr>
    </w:tbl>
    <w:p/>
    <w:p>
      <w:pPr>
        <w:spacing w:after="120"/>
        <w:jc w:val="both"/>
      </w:pPr>
      <w:r>
        <w:rPr>
          <w:b/>
        </w:rPr>
        <w:t>Bảng 6.2 — Kịch bản demo end-to-end sáu bước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8EDF5"/>
          </w:tcPr>
          <w:p>
            <w:pPr>
              <w:spacing w:after="40"/>
            </w:pPr>
            <w:r>
              <w:rPr>
                <w:sz w:val="19"/>
              </w:rPr>
            </w:r>
            <w:r>
              <w:rPr>
                <w:b/>
                <w:sz w:val="19"/>
              </w:rPr>
              <w:t>Bước</w:t>
            </w:r>
          </w:p>
        </w:tc>
        <w:tc>
          <w:tcPr>
            <w:tcW w:type="dxa" w:w="1728"/>
            <w:shd w:val="clear" w:color="auto" w:fill="E8EDF5"/>
          </w:tcPr>
          <w:p>
            <w:pPr>
              <w:spacing w:after="40"/>
            </w:pPr>
            <w:r>
              <w:rPr>
                <w:sz w:val="19"/>
              </w:rPr>
            </w:r>
            <w:r>
              <w:rPr>
                <w:b/>
                <w:sz w:val="19"/>
              </w:rPr>
              <w:t>Màn hình</w:t>
            </w:r>
          </w:p>
        </w:tc>
        <w:tc>
          <w:tcPr>
            <w:tcW w:type="dxa" w:w="1728"/>
            <w:shd w:val="clear" w:color="auto" w:fill="E8EDF5"/>
          </w:tcPr>
          <w:p>
            <w:pPr>
              <w:spacing w:after="40"/>
            </w:pPr>
            <w:r>
              <w:rPr>
                <w:sz w:val="19"/>
              </w:rPr>
            </w:r>
            <w:r>
              <w:rPr>
                <w:b/>
                <w:sz w:val="19"/>
              </w:rPr>
              <w:t>Thao tác cụ thể</w:t>
            </w:r>
          </w:p>
        </w:tc>
        <w:tc>
          <w:tcPr>
            <w:tcW w:type="dxa" w:w="1728"/>
            <w:shd w:val="clear" w:color="auto" w:fill="E8EDF5"/>
          </w:tcPr>
          <w:p>
            <w:pPr>
              <w:spacing w:after="40"/>
            </w:pPr>
            <w:r>
              <w:rPr>
                <w:sz w:val="19"/>
              </w:rPr>
            </w:r>
            <w:r>
              <w:rPr>
                <w:b/>
                <w:sz w:val="19"/>
              </w:rPr>
              <w:t>UC / BR / NFR được chứng minh</w:t>
            </w:r>
          </w:p>
        </w:tc>
        <w:tc>
          <w:tcPr>
            <w:tcW w:type="dxa" w:w="1728"/>
            <w:shd w:val="clear" w:color="auto" w:fill="E8EDF5"/>
          </w:tcPr>
          <w:p>
            <w:pPr>
              <w:spacing w:after="40"/>
            </w:pPr>
            <w:r>
              <w:rPr>
                <w:sz w:val="19"/>
              </w:rPr>
            </w:r>
            <w:r>
              <w:rPr>
                <w:b/>
                <w:sz w:val="19"/>
              </w:rPr>
              <w:t>Kết quả cần thấy trên màn hình</w:t>
            </w:r>
          </w:p>
        </w:tc>
      </w:tr>
      <w:tr>
        <w:tc>
          <w:tcPr>
            <w:tcW w:type="dxa" w:w="1728"/>
          </w:tcPr>
          <w:p>
            <w:pPr>
              <w:spacing w:after="40"/>
            </w:pPr>
            <w:r>
              <w:rPr>
                <w:sz w:val="19"/>
              </w:rPr>
            </w:r>
            <w:r>
              <w:rPr>
                <w:sz w:val="19"/>
              </w:rPr>
              <w:t>0</w:t>
            </w:r>
          </w:p>
        </w:tc>
        <w:tc>
          <w:tcPr>
            <w:tcW w:type="dxa" w:w="1728"/>
          </w:tcPr>
          <w:p>
            <w:pPr>
              <w:spacing w:after="40"/>
            </w:pPr>
            <w:r>
              <w:rPr>
                <w:sz w:val="19"/>
              </w:rPr>
            </w:r>
            <w:r>
              <w:rPr>
                <w:sz w:val="19"/>
              </w:rPr>
              <w:t>SCR-01 rồi SCR-04</w:t>
            </w:r>
          </w:p>
        </w:tc>
        <w:tc>
          <w:tcPr>
            <w:tcW w:type="dxa" w:w="1728"/>
          </w:tcPr>
          <w:p>
            <w:pPr>
              <w:spacing w:after="40"/>
            </w:pPr>
            <w:r>
              <w:rPr>
                <w:sz w:val="19"/>
              </w:rPr>
            </w:r>
            <w:r>
              <w:rPr>
                <w:sz w:val="19"/>
              </w:rPr>
              <w:t>Đăng nhập với vai trò Interviewer (Vũ Ngọc Lan), quan sát thanh điều hướng; đổi ô "Vai trò" trên thanh trên sang Recruiter (Nguyễn Minh Anh)</w:t>
            </w:r>
          </w:p>
        </w:tc>
        <w:tc>
          <w:tcPr>
            <w:tcW w:type="dxa" w:w="1728"/>
          </w:tcPr>
          <w:p>
            <w:pPr>
              <w:spacing w:after="40"/>
            </w:pPr>
            <w:r>
              <w:rPr>
                <w:sz w:val="19"/>
              </w:rPr>
            </w:r>
            <w:r>
              <w:rPr>
                <w:sz w:val="19"/>
              </w:rPr>
              <w:t>Tiền đề mọi UC; BR-20, BR-21; NFR-04, NFR-05; ADR-10</w:t>
            </w:r>
          </w:p>
        </w:tc>
        <w:tc>
          <w:tcPr>
            <w:tcW w:type="dxa" w:w="1728"/>
          </w:tcPr>
          <w:p>
            <w:pPr>
              <w:spacing w:after="40"/>
            </w:pPr>
            <w:r>
              <w:rPr>
                <w:sz w:val="19"/>
              </w:rPr>
            </w:r>
            <w:r>
              <w:rPr>
                <w:sz w:val="19"/>
              </w:rPr>
              <w:t>Interviewer chỉ thấy 2 mục điều hướng (Hồ sơ ứng viên, Scorecard) và hồ sơ ở chế độ chỉ đọc; Recruiter thấy đủ 6 mục, xuất hiện nút "Tạo offer"</w:t>
            </w:r>
          </w:p>
        </w:tc>
      </w:tr>
      <w:tr>
        <w:tc>
          <w:tcPr>
            <w:tcW w:type="dxa" w:w="1728"/>
          </w:tcPr>
          <w:p>
            <w:pPr>
              <w:spacing w:after="40"/>
            </w:pPr>
            <w:r>
              <w:rPr>
                <w:sz w:val="19"/>
              </w:rPr>
            </w:r>
            <w:r>
              <w:rPr>
                <w:sz w:val="19"/>
              </w:rPr>
              <w:t>1</w:t>
            </w:r>
          </w:p>
        </w:tc>
        <w:tc>
          <w:tcPr>
            <w:tcW w:type="dxa" w:w="1728"/>
          </w:tcPr>
          <w:p>
            <w:pPr>
              <w:spacing w:after="40"/>
            </w:pPr>
            <w:r>
              <w:rPr>
                <w:sz w:val="19"/>
              </w:rPr>
            </w:r>
            <w:r>
              <w:rPr>
                <w:sz w:val="19"/>
              </w:rPr>
              <w:t>SCR-03</w:t>
            </w:r>
          </w:p>
        </w:tc>
        <w:tc>
          <w:tcPr>
            <w:tcW w:type="dxa" w:w="1728"/>
          </w:tcPr>
          <w:p>
            <w:pPr>
              <w:spacing w:after="40"/>
            </w:pPr>
            <w:r>
              <w:rPr>
                <w:sz w:val="19"/>
              </w:rPr>
            </w:r>
            <w:r>
              <w:rPr>
                <w:sz w:val="19"/>
              </w:rPr>
              <w:t>Kéo thẻ Hoàng Thị Mai Chi từ cột "Đang sàng lọc" sang cột "Đã shortlist"</w:t>
            </w:r>
          </w:p>
        </w:tc>
        <w:tc>
          <w:tcPr>
            <w:tcW w:type="dxa" w:w="1728"/>
          </w:tcPr>
          <w:p>
            <w:pPr>
              <w:spacing w:after="40"/>
            </w:pPr>
            <w:r>
              <w:rPr>
                <w:sz w:val="19"/>
              </w:rPr>
            </w:r>
            <w:r>
              <w:rPr>
                <w:sz w:val="19"/>
              </w:rPr>
              <w:t>UC-02; BR-19, BR-21; NFR-06</w:t>
            </w:r>
          </w:p>
        </w:tc>
        <w:tc>
          <w:tcPr>
            <w:tcW w:type="dxa" w:w="1728"/>
          </w:tcPr>
          <w:p>
            <w:pPr>
              <w:spacing w:after="40"/>
            </w:pPr>
            <w:r>
              <w:rPr>
                <w:sz w:val="19"/>
              </w:rPr>
            </w:r>
            <w:r>
              <w:rPr>
                <w:sz w:val="19"/>
              </w:rPr>
              <w:t xml:space="preserve">Thẻ đổi cột; lớp chú thích ghi rõ một transition của STATE-01 sinh đồng thời một dòng </w:t>
            </w:r>
            <w:r>
              <w:rPr>
                <w:rFonts w:ascii="Consolas" w:hAnsi="Consolas"/>
                <w:color w:val="B03060"/>
                <w:sz w:val="19"/>
              </w:rPr>
              <w:t>application_status_history</w:t>
            </w:r>
            <w:r>
              <w:rPr>
                <w:sz w:val="19"/>
              </w:rPr>
              <w:t xml:space="preserve"> và một dòng </w:t>
            </w:r>
            <w:r>
              <w:rPr>
                <w:rFonts w:ascii="Consolas" w:hAnsi="Consolas"/>
                <w:color w:val="B03060"/>
                <w:sz w:val="19"/>
              </w:rPr>
              <w:t>audit_logs</w:t>
            </w:r>
          </w:p>
        </w:tc>
      </w:tr>
      <w:tr>
        <w:tc>
          <w:tcPr>
            <w:tcW w:type="dxa" w:w="1728"/>
          </w:tcPr>
          <w:p>
            <w:pPr>
              <w:spacing w:after="40"/>
            </w:pPr>
            <w:r>
              <w:rPr>
                <w:sz w:val="19"/>
              </w:rPr>
            </w:r>
            <w:r>
              <w:rPr>
                <w:sz w:val="19"/>
              </w:rPr>
              <w:t>2</w:t>
            </w:r>
          </w:p>
        </w:tc>
        <w:tc>
          <w:tcPr>
            <w:tcW w:type="dxa" w:w="1728"/>
          </w:tcPr>
          <w:p>
            <w:pPr>
              <w:spacing w:after="40"/>
            </w:pPr>
            <w:r>
              <w:rPr>
                <w:sz w:val="19"/>
              </w:rPr>
            </w:r>
            <w:r>
              <w:rPr>
                <w:sz w:val="19"/>
              </w:rPr>
              <w:t>SCR-05</w:t>
            </w:r>
          </w:p>
        </w:tc>
        <w:tc>
          <w:tcPr>
            <w:tcW w:type="dxa" w:w="1728"/>
          </w:tcPr>
          <w:p>
            <w:pPr>
              <w:spacing w:after="40"/>
            </w:pPr>
            <w:r>
              <w:rPr>
                <w:sz w:val="19"/>
              </w:rPr>
            </w:r>
            <w:r>
              <w:rPr>
                <w:sz w:val="19"/>
              </w:rPr>
              <w:t>Chọn người phỏng vấn Vũ Ngọc Lan và khung 14:00 – 15:00 ngày 20/08, tức khung đã bận; sau đó chọn một trong ba khung gợi ý</w:t>
            </w:r>
          </w:p>
        </w:tc>
        <w:tc>
          <w:tcPr>
            <w:tcW w:type="dxa" w:w="1728"/>
          </w:tcPr>
          <w:p>
            <w:pPr>
              <w:spacing w:after="40"/>
            </w:pPr>
            <w:r>
              <w:rPr>
                <w:sz w:val="19"/>
              </w:rPr>
            </w:r>
            <w:r>
              <w:rPr>
                <w:sz w:val="19"/>
              </w:rPr>
              <w:t>UC-01 nhánh A5.1 và A5.2; BR-03, BR-26; NFR-02; ADR-03</w:t>
            </w:r>
          </w:p>
        </w:tc>
        <w:tc>
          <w:tcPr>
            <w:tcW w:type="dxa" w:w="1728"/>
          </w:tcPr>
          <w:p>
            <w:pPr>
              <w:spacing w:after="40"/>
            </w:pPr>
            <w:r>
              <w:rPr>
                <w:sz w:val="19"/>
              </w:rPr>
            </w:r>
            <w:r>
              <w:rPr>
                <w:sz w:val="19"/>
              </w:rPr>
              <w:t>Cảnh báo xung đột kèm tên buổi trùng; ba khung trống được gợi ý; ô lý do bắt buộc bật lên và nút "Xác nhận xếp lịch" bị khoá tới khi hết xung đột hoặc đã nhập lý do</w:t>
            </w:r>
          </w:p>
        </w:tc>
      </w:tr>
      <w:tr>
        <w:tc>
          <w:tcPr>
            <w:tcW w:type="dxa" w:w="1728"/>
          </w:tcPr>
          <w:p>
            <w:pPr>
              <w:spacing w:after="40"/>
            </w:pPr>
            <w:r>
              <w:rPr>
                <w:sz w:val="19"/>
              </w:rPr>
            </w:r>
            <w:r>
              <w:rPr>
                <w:sz w:val="19"/>
              </w:rPr>
              <w:t>3</w:t>
            </w:r>
          </w:p>
        </w:tc>
        <w:tc>
          <w:tcPr>
            <w:tcW w:type="dxa" w:w="1728"/>
          </w:tcPr>
          <w:p>
            <w:pPr>
              <w:spacing w:after="40"/>
            </w:pPr>
            <w:r>
              <w:rPr>
                <w:sz w:val="19"/>
              </w:rPr>
            </w:r>
            <w:r>
              <w:rPr>
                <w:sz w:val="19"/>
              </w:rPr>
              <w:t>SCR-06</w:t>
            </w:r>
          </w:p>
        </w:tc>
        <w:tc>
          <w:tcPr>
            <w:tcW w:type="dxa" w:w="1728"/>
          </w:tcPr>
          <w:p>
            <w:pPr>
              <w:spacing w:after="40"/>
            </w:pPr>
            <w:r>
              <w:rPr>
                <w:sz w:val="19"/>
              </w:rPr>
            </w:r>
            <w:r>
              <w:rPr>
                <w:sz w:val="19"/>
              </w:rPr>
              <w:t>Đổi vai trò sang Interviewer, chấm năm tiêu chí thang 1–5 kèm nhận xét, chọn kết luận rồi submit</w:t>
            </w:r>
          </w:p>
        </w:tc>
        <w:tc>
          <w:tcPr>
            <w:tcW w:type="dxa" w:w="1728"/>
          </w:tcPr>
          <w:p>
            <w:pPr>
              <w:spacing w:after="40"/>
            </w:pPr>
            <w:r>
              <w:rPr>
                <w:sz w:val="19"/>
              </w:rPr>
            </w:r>
            <w:r>
              <w:rPr>
                <w:sz w:val="19"/>
              </w:rPr>
              <w:t>UC-03; BR-06, BR-14, BR-15</w:t>
            </w:r>
          </w:p>
        </w:tc>
        <w:tc>
          <w:tcPr>
            <w:tcW w:type="dxa" w:w="1728"/>
          </w:tcPr>
          <w:p>
            <w:pPr>
              <w:spacing w:after="40"/>
            </w:pPr>
            <w:r>
              <w:rPr>
                <w:sz w:val="19"/>
              </w:rPr>
            </w:r>
            <w:r>
              <w:rPr>
                <w:sz w:val="19"/>
              </w:rPr>
              <w:t>Điểm trung bình cập nhật tức thời; nút submit chỉ mở khi mọi tiêu chí đủ điểm và nhận xét; sau khi submit hiện mốc khoá sau 24 giờ</w:t>
            </w:r>
          </w:p>
        </w:tc>
      </w:tr>
      <w:tr>
        <w:tc>
          <w:tcPr>
            <w:tcW w:type="dxa" w:w="1728"/>
          </w:tcPr>
          <w:p>
            <w:pPr>
              <w:spacing w:after="40"/>
            </w:pPr>
            <w:r>
              <w:rPr>
                <w:sz w:val="19"/>
              </w:rPr>
            </w:r>
            <w:r>
              <w:rPr>
                <w:sz w:val="19"/>
              </w:rPr>
              <w:t>4</w:t>
            </w:r>
          </w:p>
        </w:tc>
        <w:tc>
          <w:tcPr>
            <w:tcW w:type="dxa" w:w="1728"/>
          </w:tcPr>
          <w:p>
            <w:pPr>
              <w:spacing w:after="40"/>
            </w:pPr>
            <w:r>
              <w:rPr>
                <w:sz w:val="19"/>
              </w:rPr>
            </w:r>
            <w:r>
              <w:rPr>
                <w:sz w:val="19"/>
              </w:rPr>
              <w:t>SCR-08</w:t>
            </w:r>
          </w:p>
        </w:tc>
        <w:tc>
          <w:tcPr>
            <w:tcW w:type="dxa" w:w="1728"/>
          </w:tcPr>
          <w:p>
            <w:pPr>
              <w:spacing w:after="40"/>
            </w:pPr>
            <w:r>
              <w:rPr>
                <w:sz w:val="19"/>
              </w:rPr>
            </w:r>
            <w:r>
              <w:rPr>
                <w:sz w:val="19"/>
              </w:rPr>
              <w:t>Đổi vai trò sang Head of HR, mở offer OFF-318 mức 51.840.000 VND, chọn "Yêu cầu chỉnh sửa"</w:t>
            </w:r>
          </w:p>
        </w:tc>
        <w:tc>
          <w:tcPr>
            <w:tcW w:type="dxa" w:w="1728"/>
          </w:tcPr>
          <w:p>
            <w:pPr>
              <w:spacing w:after="40"/>
            </w:pPr>
            <w:r>
              <w:rPr>
                <w:sz w:val="19"/>
              </w:rPr>
            </w:r>
            <w:r>
              <w:rPr>
                <w:sz w:val="19"/>
              </w:rPr>
              <w:t>UC-04 nhánh A4.1; BR-08, BR-16, BR-23; ADR-08</w:t>
            </w:r>
          </w:p>
        </w:tc>
        <w:tc>
          <w:tcPr>
            <w:tcW w:type="dxa" w:w="1728"/>
          </w:tcPr>
          <w:p>
            <w:pPr>
              <w:spacing w:after="40"/>
            </w:pPr>
            <w:r>
              <w:rPr>
                <w:sz w:val="19"/>
              </w:rPr>
            </w:r>
            <w:r>
              <w:rPr>
                <w:sz w:val="19"/>
              </w:rPr>
              <w:t xml:space="preserve">Dải band hiển thị vượt trần 8% nên chuỗi duyệt có hai cấp; cấp 1 đã duyệt; sau khi chọn yêu cầu chỉnh sửa, chuỗi quay lại cấp 1 và </w:t>
            </w:r>
            <w:r>
              <w:rPr>
                <w:rFonts w:ascii="Consolas" w:hAnsi="Consolas"/>
                <w:color w:val="B03060"/>
                <w:sz w:val="19"/>
              </w:rPr>
              <w:t>attempt_no</w:t>
            </w:r>
            <w:r>
              <w:rPr>
                <w:sz w:val="19"/>
              </w:rPr>
              <w:t xml:space="preserve"> tăng lên 2</w:t>
            </w:r>
          </w:p>
        </w:tc>
      </w:tr>
      <w:tr>
        <w:tc>
          <w:tcPr>
            <w:tcW w:type="dxa" w:w="1728"/>
          </w:tcPr>
          <w:p>
            <w:pPr>
              <w:spacing w:after="40"/>
            </w:pPr>
            <w:r>
              <w:rPr>
                <w:sz w:val="19"/>
              </w:rPr>
            </w:r>
            <w:r>
              <w:rPr>
                <w:sz w:val="19"/>
              </w:rPr>
              <w:t>5</w:t>
            </w:r>
          </w:p>
        </w:tc>
        <w:tc>
          <w:tcPr>
            <w:tcW w:type="dxa" w:w="1728"/>
          </w:tcPr>
          <w:p>
            <w:pPr>
              <w:spacing w:after="40"/>
            </w:pPr>
            <w:r>
              <w:rPr>
                <w:sz w:val="19"/>
              </w:rPr>
            </w:r>
            <w:r>
              <w:rPr>
                <w:sz w:val="19"/>
              </w:rPr>
              <w:t>SCR-10</w:t>
            </w:r>
          </w:p>
        </w:tc>
        <w:tc>
          <w:tcPr>
            <w:tcW w:type="dxa" w:w="1728"/>
          </w:tcPr>
          <w:p>
            <w:pPr>
              <w:spacing w:after="40"/>
            </w:pPr>
            <w:r>
              <w:rPr>
                <w:sz w:val="19"/>
              </w:rPr>
            </w:r>
            <w:r>
              <w:rPr>
                <w:sz w:val="19"/>
              </w:rPr>
              <w:t>Đổi vai trò sang HR Admin, mở báo cáo, đọc bốn biểu đồ và dòng độ tươi dữ liệu</w:t>
            </w:r>
          </w:p>
        </w:tc>
        <w:tc>
          <w:tcPr>
            <w:tcW w:type="dxa" w:w="1728"/>
          </w:tcPr>
          <w:p>
            <w:pPr>
              <w:spacing w:after="40"/>
            </w:pPr>
            <w:r>
              <w:rPr>
                <w:sz w:val="19"/>
              </w:rPr>
            </w:r>
            <w:r>
              <w:rPr>
                <w:sz w:val="19"/>
              </w:rPr>
              <w:t>UC-05; BR-24, BR-25; NFR-10; ADR-07</w:t>
            </w:r>
          </w:p>
        </w:tc>
        <w:tc>
          <w:tcPr>
            <w:tcW w:type="dxa" w:w="1728"/>
          </w:tcPr>
          <w:p>
            <w:pPr>
              <w:spacing w:after="40"/>
            </w:pPr>
            <w:r>
              <w:rPr>
                <w:sz w:val="19"/>
              </w:rPr>
            </w:r>
            <w:r>
              <w:rPr>
                <w:sz w:val="19"/>
              </w:rPr>
              <w:t xml:space="preserve">Funnel 128 hồ sơ còn 7 hire, time-to-hire theo khối kèm đường mục tiêu 30 ngày, hiệu quả nguồn tuyển, tỉ lệ đúng SLA; dòng </w:t>
            </w:r>
            <w:r>
              <w:rPr>
                <w:rFonts w:ascii="Consolas" w:hAnsi="Consolas"/>
                <w:color w:val="B03060"/>
                <w:sz w:val="19"/>
              </w:rPr>
              <w:t>dataFreshness</w:t>
            </w:r>
            <w:r>
              <w:rPr>
                <w:sz w:val="19"/>
              </w:rPr>
              <w:t xml:space="preserve"> ghi thời điểm read model được làm mới</w:t>
            </w:r>
          </w:p>
        </w:tc>
      </w:tr>
    </w:tbl>
    <w:p/>
    <w:p>
      <w:pPr>
        <w:spacing w:after="120"/>
        <w:jc w:val="both"/>
      </w:pPr>
      <w:r>
        <w:t xml:space="preserve">Bước 2 và bước 4 là hai bước quan trọng nhất khi bảo vệ vì đó là hai chỗ hệ thống </w:t>
      </w:r>
      <w:r>
        <w:rPr>
          <w:b/>
        </w:rPr>
        <w:t>từ chối</w:t>
      </w:r>
      <w:r>
        <w:t xml:space="preserve"> thao tác của người dùng chứ không chỉ ghi nhận. Ba điểm cần nói rõ về quan hệ giữa prototype và bộ wireframe. Thứ nhất, các mã định danh dùng trong kịch bản demo đã được đồng bộ về đúng kịch bản dữ liệu ở Bảng 5.62 của bộ wireframe: hồ sơ dùng dải </w:t>
      </w:r>
      <w:r>
        <w:rPr>
          <w:rFonts w:ascii="Consolas" w:hAnsi="Consolas"/>
          <w:color w:val="B03060"/>
          <w:sz w:val="20"/>
        </w:rPr>
        <w:t>APP-1042</w:t>
      </w:r>
      <w:r>
        <w:t xml:space="preserve">, </w:t>
      </w:r>
      <w:r>
        <w:rPr>
          <w:rFonts w:ascii="Consolas" w:hAnsi="Consolas"/>
          <w:color w:val="B03060"/>
          <w:sz w:val="20"/>
        </w:rPr>
        <w:t>APP-1045</w:t>
      </w:r>
      <w:r>
        <w:t xml:space="preserve">, </w:t>
      </w:r>
      <w:r>
        <w:rPr>
          <w:rFonts w:ascii="Consolas" w:hAnsi="Consolas"/>
          <w:color w:val="B03060"/>
          <w:sz w:val="20"/>
        </w:rPr>
        <w:t>APP-1049</w:t>
      </w:r>
      <w:r>
        <w:t xml:space="preserve">, buổi phỏng vấn dùng </w:t>
      </w:r>
      <w:r>
        <w:rPr>
          <w:rFonts w:ascii="Consolas" w:hAnsi="Consolas"/>
          <w:color w:val="B03060"/>
          <w:sz w:val="20"/>
        </w:rPr>
        <w:t>INT-2061</w:t>
      </w:r>
      <w:r>
        <w:t xml:space="preserve"> và </w:t>
      </w:r>
      <w:r>
        <w:rPr>
          <w:rFonts w:ascii="Consolas" w:hAnsi="Consolas"/>
          <w:color w:val="B03060"/>
          <w:sz w:val="20"/>
        </w:rPr>
        <w:t>INT-2087</w:t>
      </w:r>
      <w:r>
        <w:t xml:space="preserve">, offer dùng </w:t>
      </w:r>
      <w:r>
        <w:rPr>
          <w:rFonts w:ascii="Consolas" w:hAnsi="Consolas"/>
          <w:color w:val="B03060"/>
          <w:sz w:val="20"/>
        </w:rPr>
        <w:t>OFF-317</w:t>
      </w:r>
      <w:r>
        <w:t xml:space="preserve"> và </w:t>
      </w:r>
      <w:r>
        <w:rPr>
          <w:rFonts w:ascii="Consolas" w:hAnsi="Consolas"/>
          <w:color w:val="B03060"/>
          <w:sz w:val="20"/>
        </w:rPr>
        <w:t>OFF-318</w:t>
      </w:r>
      <w:r>
        <w:t xml:space="preserve">, và ngày xảy ra xung đột lịch là 20/08/2026; ngoài kịch bản demo, prototype dựng thêm một offer </w:t>
      </w:r>
      <w:r>
        <w:rPr>
          <w:rFonts w:ascii="Consolas" w:hAnsi="Consolas"/>
          <w:color w:val="B03060"/>
          <w:sz w:val="20"/>
        </w:rPr>
        <w:t>OFF-315</w:t>
      </w:r>
      <w:r>
        <w:t xml:space="preserve"> không có trong Bảng 5.62, chỉ để minh hoạ nhánh chuỗi duyệt ba cấp của BR-08. Thứ hai, vị trí các thẻ trên kanban của prototype </w:t>
      </w:r>
      <w:r>
        <w:rPr>
          <w:b/>
        </w:rPr>
        <w:t>cố ý</w:t>
      </w:r>
      <w:r>
        <w:t xml:space="preserve"> không trùng với lát cắt 17/08/2026 15:48 mà Hình 5.65 chụp: prototype đặt Hoàng Thị Mai Chi ở cột "Đang sàng lọc" để kịch bản demo có thể bắt đầu từ thao tác shortlist và đi hết một dòng đời hồ sơ trong sáu bước, trong khi ở mốc mà wireframe chụp thì hồ sơ này đã ở vòng phỏng vấn thứ hai. Đây là khác biệt về </w:t>
      </w:r>
      <w:r>
        <w:rPr>
          <w:b/>
        </w:rPr>
        <w:t>thời điểm chụp</w:t>
      </w:r>
      <w:r>
        <w:t xml:space="preserve">, không phải khác biệt về dữ liệu. Thứ ba, prototype dựng </w:t>
      </w:r>
      <w:r>
        <w:rPr>
          <w:rFonts w:ascii="Consolas" w:hAnsi="Consolas"/>
          <w:color w:val="B03060"/>
          <w:sz w:val="20"/>
        </w:rPr>
        <w:t>OFF-318</w:t>
      </w:r>
      <w:r>
        <w:t xml:space="preserve"> ở </w:t>
      </w:r>
      <w:r>
        <w:rPr>
          <w:b/>
        </w:rPr>
        <w:t>lát cắt `attempt_no = 1`</w:t>
      </w:r>
      <w:r>
        <w:t xml:space="preserve"> với mức 51.840.000 VND (vượt band 8,0%, chuỗi hai cấp, cấp 1 đã duyệt), tức là </w:t>
      </w:r>
      <w:r>
        <w:rPr>
          <w:b/>
        </w:rPr>
        <w:t>không</w:t>
      </w:r>
      <w:r>
        <w:t xml:space="preserve"> dựng lại lần duyệt vượt band 15,0% mà Bảng 5.62 và Hình 5.78 mô tả. Nhờ vậy thao tác "Yêu cầu chỉnh sửa" ở bước 4 làm </w:t>
      </w:r>
      <w:r>
        <w:rPr>
          <w:rFonts w:ascii="Consolas" w:hAnsi="Consolas"/>
          <w:color w:val="B03060"/>
          <w:sz w:val="20"/>
        </w:rPr>
        <w:t>attempt_no</w:t>
      </w:r>
      <w:r>
        <w:t xml:space="preserve"> tăng từ 1 lên 2 ngay trước mắt hội đồng; nếu dựng đúng lát cắt của Hình 5.78 thì con số hiện trên màn hình sẽ là 3 chứ không phải 2.</w:t>
      </w:r>
    </w:p>
    <w:p>
      <w:pPr>
        <w:spacing w:after="120"/>
        <w:jc w:val="both"/>
      </w:pPr>
      <w:r>
        <w:rPr>
          <w:b/>
        </w:rPr>
        <w:t>Cách mở prototype.</w:t>
      </w:r>
      <w:r>
        <w:t xml:space="preserve"> Tệp </w:t>
      </w:r>
      <w:r>
        <w:rPr>
          <w:rFonts w:ascii="Consolas" w:hAnsi="Consolas"/>
          <w:color w:val="B03060"/>
          <w:sz w:val="20"/>
        </w:rPr>
        <w:t>prototype/index.html</w:t>
      </w:r>
      <w:r>
        <w:t xml:space="preserve"> được mở trực tiếp bằng trình duyệt Chrome, Edge hoặc Firefox — nhấp đúp vào tệp hoặc dùng menu Tệp rồi Mở tệp. Không cần cài Node, không cần dựng web server, không cần kết nối mạng: toàn bộ HTML, CSS, JavaScript, biểu đồ SVG và dữ liệu mẫu nằm trong một tệp duy nhất, đúng ADR-12, nên demo chạy được cả khi phòng bảo vệ mất mạng. Thanh công cụ demo ở góc dưới bên phải có nút "Trước", "Sau" và "Chạy kịch bản demo" để đi qua sáu bước dựng sẵn kèm lớp phủ chú thích, trong đó bước đầu là màn đăng nhập và đổi vai trò. Theo mục 8 của </w:t>
      </w:r>
      <w:r>
        <w:rPr>
          <w:rFonts w:ascii="Consolas" w:hAnsi="Consolas"/>
          <w:color w:val="B03060"/>
          <w:sz w:val="20"/>
        </w:rPr>
        <w:t>06_conventions_shared.md</w:t>
      </w:r>
      <w:r>
        <w:t>, buổi bảo vệ vẫn cần một bản video ghi màn hình 3–5 phút và bản PDF của slide làm phương án dự phòng.</w:t>
      </w:r>
    </w:p>
    <w:p>
      <w:pPr>
        <w:spacing w:before="40" w:after="40"/>
        <w:pBdr>
          <w:bottom w:val="single" w:sz="6" w:color="BBBBBB"/>
        </w:pBdr>
      </w:pPr>
    </w:p>
    <w:p>
      <w:pPr>
        <w:pStyle w:val="Heading2"/>
      </w:pPr>
      <w:r>
        <w:t>6.3. Tiêu chí nghiệm thu demo</w:t>
      </w:r>
    </w:p>
    <w:p>
      <w:pPr>
        <w:spacing w:after="120"/>
        <w:jc w:val="both"/>
      </w:pPr>
      <w:r>
        <w:t>Sáu tiêu chí nghiệm thu do A đề ra được giữ nguyên nội dung và bổ sung cột cách kiểm để mỗi tiêu chí trở thành một phép thử có kết quả đúng hoặc sai; D thêm hai tiêu chí gắn với NFR-14 và ADR-12. Bảng 6.3 liệt kê tám tiêu chí đó kèm cách kiểm trên prototype và nguồn của từng tiêu chí.</w:t>
      </w:r>
    </w:p>
    <w:p>
      <w:pPr>
        <w:spacing w:after="120"/>
        <w:jc w:val="both"/>
      </w:pPr>
      <w:r>
        <w:rPr>
          <w:b/>
        </w:rPr>
        <w:t>Bảng 6.3 — Tiêu chí nghiệm thu buổi demo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w:t>
            </w:r>
          </w:p>
        </w:tc>
        <w:tc>
          <w:tcPr>
            <w:tcW w:type="dxa" w:w="2160"/>
            <w:shd w:val="clear" w:color="auto" w:fill="E8EDF5"/>
          </w:tcPr>
          <w:p>
            <w:pPr>
              <w:spacing w:after="40"/>
            </w:pPr>
            <w:r>
              <w:rPr>
                <w:sz w:val="19"/>
              </w:rPr>
            </w:r>
            <w:r>
              <w:rPr>
                <w:b/>
                <w:sz w:val="19"/>
              </w:rPr>
              <w:t>Tiêu chí</w:t>
            </w:r>
          </w:p>
        </w:tc>
        <w:tc>
          <w:tcPr>
            <w:tcW w:type="dxa" w:w="2160"/>
            <w:shd w:val="clear" w:color="auto" w:fill="E8EDF5"/>
          </w:tcPr>
          <w:p>
            <w:pPr>
              <w:spacing w:after="40"/>
            </w:pPr>
            <w:r>
              <w:rPr>
                <w:sz w:val="19"/>
              </w:rPr>
            </w:r>
            <w:r>
              <w:rPr>
                <w:b/>
                <w:sz w:val="19"/>
              </w:rPr>
              <w:t>Cách kiểm trên prototype</w:t>
            </w:r>
          </w:p>
        </w:tc>
        <w:tc>
          <w:tcPr>
            <w:tcW w:type="dxa" w:w="2160"/>
            <w:shd w:val="clear" w:color="auto" w:fill="E8EDF5"/>
          </w:tcPr>
          <w:p>
            <w:pPr>
              <w:spacing w:after="40"/>
            </w:pPr>
            <w:r>
              <w:rPr>
                <w:sz w:val="19"/>
              </w:rPr>
            </w:r>
            <w:r>
              <w:rPr>
                <w:b/>
                <w:sz w:val="19"/>
              </w:rPr>
              <w:t>Nguồn</w:t>
            </w:r>
          </w:p>
        </w:tc>
      </w:tr>
      <w:tr>
        <w:tc>
          <w:tcPr>
            <w:tcW w:type="dxa" w:w="2160"/>
          </w:tcPr>
          <w:p>
            <w:pPr>
              <w:spacing w:after="40"/>
            </w:pPr>
            <w:r>
              <w:rPr>
                <w:sz w:val="19"/>
              </w:rPr>
            </w:r>
            <w:r>
              <w:rPr>
                <w:sz w:val="19"/>
              </w:rPr>
              <w:t>1</w:t>
            </w:r>
          </w:p>
        </w:tc>
        <w:tc>
          <w:tcPr>
            <w:tcW w:type="dxa" w:w="2160"/>
          </w:tcPr>
          <w:p>
            <w:pPr>
              <w:spacing w:after="40"/>
            </w:pPr>
            <w:r>
              <w:rPr>
                <w:sz w:val="19"/>
              </w:rPr>
            </w:r>
            <w:r>
              <w:rPr>
                <w:sz w:val="19"/>
              </w:rPr>
              <w:t>Mỗi use case chính đi qua luồng cơ bản và ít nhất một luồng thay thế</w:t>
            </w:r>
          </w:p>
        </w:tc>
        <w:tc>
          <w:tcPr>
            <w:tcW w:type="dxa" w:w="2160"/>
          </w:tcPr>
          <w:p>
            <w:pPr>
              <w:spacing w:after="40"/>
            </w:pPr>
            <w:r>
              <w:rPr>
                <w:sz w:val="19"/>
              </w:rPr>
            </w:r>
            <w:r>
              <w:rPr>
                <w:sz w:val="19"/>
              </w:rPr>
              <w:t>Bước 1–5 của Bảng 6.2; A5.1 tại bước 2, A4.1 tại bước 4</w:t>
            </w:r>
          </w:p>
        </w:tc>
        <w:tc>
          <w:tcPr>
            <w:tcW w:type="dxa" w:w="2160"/>
          </w:tcPr>
          <w:p>
            <w:pPr>
              <w:spacing w:after="40"/>
            </w:pPr>
            <w:r>
              <w:rPr>
                <w:sz w:val="19"/>
              </w:rPr>
            </w:r>
            <w:r>
              <w:rPr>
                <w:sz w:val="19"/>
              </w:rPr>
              <w:t>A</w:t>
            </w:r>
          </w:p>
        </w:tc>
      </w:tr>
      <w:tr>
        <w:tc>
          <w:tcPr>
            <w:tcW w:type="dxa" w:w="2160"/>
          </w:tcPr>
          <w:p>
            <w:pPr>
              <w:spacing w:after="40"/>
            </w:pPr>
            <w:r>
              <w:rPr>
                <w:sz w:val="19"/>
              </w:rPr>
            </w:r>
            <w:r>
              <w:rPr>
                <w:sz w:val="19"/>
              </w:rPr>
              <w:t>2</w:t>
            </w:r>
          </w:p>
        </w:tc>
        <w:tc>
          <w:tcPr>
            <w:tcW w:type="dxa" w:w="2160"/>
          </w:tcPr>
          <w:p>
            <w:pPr>
              <w:spacing w:after="40"/>
            </w:pPr>
            <w:r>
              <w:rPr>
                <w:sz w:val="19"/>
              </w:rPr>
            </w:r>
            <w:r>
              <w:rPr>
                <w:sz w:val="19"/>
              </w:rPr>
              <w:t>Mọi chuyển trạng thái xuất hiện đúng trong state machine và có dòng audit</w:t>
            </w:r>
          </w:p>
        </w:tc>
        <w:tc>
          <w:tcPr>
            <w:tcW w:type="dxa" w:w="2160"/>
          </w:tcPr>
          <w:p>
            <w:pPr>
              <w:spacing w:after="40"/>
            </w:pPr>
            <w:r>
              <w:rPr>
                <w:sz w:val="19"/>
              </w:rPr>
            </w:r>
            <w:r>
              <w:rPr>
                <w:sz w:val="19"/>
              </w:rPr>
              <w:t xml:space="preserve">Đối chiếu lớp chú thích ở bước 1 và bước 4 với </w:t>
            </w:r>
            <w:r>
              <w:rPr>
                <w:rFonts w:ascii="Consolas" w:hAnsi="Consolas"/>
                <w:color w:val="B03060"/>
                <w:sz w:val="19"/>
              </w:rPr>
              <w:t>diagrams/B_state_application_v1.md</w:t>
            </w:r>
          </w:p>
        </w:tc>
        <w:tc>
          <w:tcPr>
            <w:tcW w:type="dxa" w:w="2160"/>
          </w:tcPr>
          <w:p>
            <w:pPr>
              <w:spacing w:after="40"/>
            </w:pPr>
            <w:r>
              <w:rPr>
                <w:sz w:val="19"/>
              </w:rPr>
            </w:r>
            <w:r>
              <w:rPr>
                <w:sz w:val="19"/>
              </w:rPr>
              <w:t>A</w:t>
            </w:r>
          </w:p>
        </w:tc>
      </w:tr>
      <w:tr>
        <w:tc>
          <w:tcPr>
            <w:tcW w:type="dxa" w:w="2160"/>
          </w:tcPr>
          <w:p>
            <w:pPr>
              <w:spacing w:after="40"/>
            </w:pPr>
            <w:r>
              <w:rPr>
                <w:sz w:val="19"/>
              </w:rPr>
            </w:r>
            <w:r>
              <w:rPr>
                <w:sz w:val="19"/>
              </w:rPr>
              <w:t>3</w:t>
            </w:r>
          </w:p>
        </w:tc>
        <w:tc>
          <w:tcPr>
            <w:tcW w:type="dxa" w:w="2160"/>
          </w:tcPr>
          <w:p>
            <w:pPr>
              <w:spacing w:after="40"/>
            </w:pPr>
            <w:r>
              <w:rPr>
                <w:sz w:val="19"/>
              </w:rPr>
            </w:r>
            <w:r>
              <w:rPr>
                <w:sz w:val="19"/>
              </w:rPr>
              <w:t>BR-03, BR-05, BR-08, BR-14 và BR-24 được chứng minh bằng dữ liệu demo</w:t>
            </w:r>
          </w:p>
        </w:tc>
        <w:tc>
          <w:tcPr>
            <w:tcW w:type="dxa" w:w="2160"/>
          </w:tcPr>
          <w:p>
            <w:pPr>
              <w:spacing w:after="40"/>
            </w:pPr>
            <w:r>
              <w:rPr>
                <w:sz w:val="19"/>
              </w:rPr>
            </w:r>
            <w:r>
              <w:rPr>
                <w:sz w:val="19"/>
              </w:rPr>
              <w:t>BR-03 tại bước 2; BR-05 ở hạn xác nhận trên SCR-09; BR-08 tại bước 4; BR-14 ở mốc khoá 24 giờ tại bước 3; BR-24 ở định nghĩa metric tại bước 5</w:t>
            </w:r>
          </w:p>
        </w:tc>
        <w:tc>
          <w:tcPr>
            <w:tcW w:type="dxa" w:w="2160"/>
          </w:tcPr>
          <w:p>
            <w:pPr>
              <w:spacing w:after="40"/>
            </w:pPr>
            <w:r>
              <w:rPr>
                <w:sz w:val="19"/>
              </w:rPr>
            </w:r>
            <w:r>
              <w:rPr>
                <w:sz w:val="19"/>
              </w:rPr>
              <w:t>A</w:t>
            </w:r>
          </w:p>
        </w:tc>
      </w:tr>
      <w:tr>
        <w:tc>
          <w:tcPr>
            <w:tcW w:type="dxa" w:w="2160"/>
          </w:tcPr>
          <w:p>
            <w:pPr>
              <w:spacing w:after="40"/>
            </w:pPr>
            <w:r>
              <w:rPr>
                <w:sz w:val="19"/>
              </w:rPr>
            </w:r>
            <w:r>
              <w:rPr>
                <w:sz w:val="19"/>
              </w:rPr>
              <w:t>4</w:t>
            </w:r>
          </w:p>
        </w:tc>
        <w:tc>
          <w:tcPr>
            <w:tcW w:type="dxa" w:w="2160"/>
          </w:tcPr>
          <w:p>
            <w:pPr>
              <w:spacing w:after="40"/>
            </w:pPr>
            <w:r>
              <w:rPr>
                <w:sz w:val="19"/>
              </w:rPr>
            </w:r>
            <w:r>
              <w:rPr>
                <w:sz w:val="19"/>
              </w:rPr>
              <w:t>Vai trò không có quyền bị từ chối</w:t>
            </w:r>
          </w:p>
        </w:tc>
        <w:tc>
          <w:tcPr>
            <w:tcW w:type="dxa" w:w="2160"/>
          </w:tcPr>
          <w:p>
            <w:pPr>
              <w:spacing w:after="40"/>
            </w:pPr>
            <w:r>
              <w:rPr>
                <w:sz w:val="19"/>
              </w:rPr>
            </w:r>
            <w:r>
              <w:rPr>
                <w:sz w:val="19"/>
              </w:rPr>
              <w:t xml:space="preserve">Bước 0 chứng minh lớp ẩn giao diện; lớp chặn tại API và service theo ADR-10 chỉ kiểm được bằng negative test khi có backend, nên tiêu chí này </w:t>
            </w:r>
            <w:r>
              <w:rPr>
                <w:b/>
                <w:sz w:val="19"/>
              </w:rPr>
              <w:t>đạt một phần</w:t>
            </w:r>
          </w:p>
        </w:tc>
        <w:tc>
          <w:tcPr>
            <w:tcW w:type="dxa" w:w="2160"/>
          </w:tcPr>
          <w:p>
            <w:pPr>
              <w:spacing w:after="40"/>
            </w:pPr>
            <w:r>
              <w:rPr>
                <w:sz w:val="19"/>
              </w:rPr>
            </w:r>
            <w:r>
              <w:rPr>
                <w:sz w:val="19"/>
              </w:rPr>
              <w:t>A, D</w:t>
            </w:r>
          </w:p>
        </w:tc>
      </w:tr>
      <w:tr>
        <w:tc>
          <w:tcPr>
            <w:tcW w:type="dxa" w:w="2160"/>
          </w:tcPr>
          <w:p>
            <w:pPr>
              <w:spacing w:after="40"/>
            </w:pPr>
            <w:r>
              <w:rPr>
                <w:sz w:val="19"/>
              </w:rPr>
            </w:r>
            <w:r>
              <w:rPr>
                <w:sz w:val="19"/>
              </w:rPr>
              <w:t>5</w:t>
            </w:r>
          </w:p>
        </w:tc>
        <w:tc>
          <w:tcPr>
            <w:tcW w:type="dxa" w:w="2160"/>
          </w:tcPr>
          <w:p>
            <w:pPr>
              <w:spacing w:after="40"/>
            </w:pPr>
            <w:r>
              <w:rPr>
                <w:sz w:val="19"/>
              </w:rPr>
            </w:r>
            <w:r>
              <w:rPr>
                <w:sz w:val="19"/>
              </w:rPr>
              <w:t>Lỗi email hoặc calendar không làm mất dữ liệu nghiệp vụ và có cơ chế thử lại</w:t>
            </w:r>
          </w:p>
        </w:tc>
        <w:tc>
          <w:tcPr>
            <w:tcW w:type="dxa" w:w="2160"/>
          </w:tcPr>
          <w:p>
            <w:pPr>
              <w:spacing w:after="40"/>
            </w:pPr>
            <w:r>
              <w:rPr>
                <w:sz w:val="19"/>
              </w:rPr>
            </w:r>
            <w:r>
              <w:rPr>
                <w:sz w:val="19"/>
              </w:rPr>
              <w:t xml:space="preserve">Đối chiếu luồng outbox trong COMP-01 và trạng thái </w:t>
            </w:r>
            <w:r>
              <w:rPr>
                <w:rFonts w:ascii="Consolas" w:hAnsi="Consolas"/>
                <w:color w:val="B03060"/>
                <w:sz w:val="19"/>
              </w:rPr>
              <w:t>CALENDAR_SYNC_PENDING</w:t>
            </w:r>
            <w:r>
              <w:rPr>
                <w:sz w:val="19"/>
              </w:rPr>
              <w:t>; prototype không mô phỏng lỗi gateway</w:t>
            </w:r>
          </w:p>
        </w:tc>
        <w:tc>
          <w:tcPr>
            <w:tcW w:type="dxa" w:w="2160"/>
          </w:tcPr>
          <w:p>
            <w:pPr>
              <w:spacing w:after="40"/>
            </w:pPr>
            <w:r>
              <w:rPr>
                <w:sz w:val="19"/>
              </w:rPr>
            </w:r>
            <w:r>
              <w:rPr>
                <w:sz w:val="19"/>
              </w:rPr>
              <w:t>A</w:t>
            </w:r>
          </w:p>
        </w:tc>
      </w:tr>
      <w:tr>
        <w:tc>
          <w:tcPr>
            <w:tcW w:type="dxa" w:w="2160"/>
          </w:tcPr>
          <w:p>
            <w:pPr>
              <w:spacing w:after="40"/>
            </w:pPr>
            <w:r>
              <w:rPr>
                <w:sz w:val="19"/>
              </w:rPr>
            </w:r>
            <w:r>
              <w:rPr>
                <w:sz w:val="19"/>
              </w:rPr>
              <w:t>6</w:t>
            </w:r>
          </w:p>
        </w:tc>
        <w:tc>
          <w:tcPr>
            <w:tcW w:type="dxa" w:w="2160"/>
          </w:tcPr>
          <w:p>
            <w:pPr>
              <w:spacing w:after="40"/>
            </w:pPr>
            <w:r>
              <w:rPr>
                <w:sz w:val="19"/>
              </w:rPr>
            </w:r>
            <w:r>
              <w:rPr>
                <w:sz w:val="19"/>
              </w:rPr>
              <w:t>Báo cáo hiển thị định nghĩa metric và độ tươi dữ liệu</w:t>
            </w:r>
          </w:p>
        </w:tc>
        <w:tc>
          <w:tcPr>
            <w:tcW w:type="dxa" w:w="2160"/>
          </w:tcPr>
          <w:p>
            <w:pPr>
              <w:spacing w:after="40"/>
            </w:pPr>
            <w:r>
              <w:rPr>
                <w:sz w:val="19"/>
              </w:rPr>
            </w:r>
            <w:r>
              <w:rPr>
                <w:sz w:val="19"/>
              </w:rPr>
              <w:t xml:space="preserve">Bước 5, dòng </w:t>
            </w:r>
            <w:r>
              <w:rPr>
                <w:rFonts w:ascii="Consolas" w:hAnsi="Consolas"/>
                <w:color w:val="B03060"/>
                <w:sz w:val="19"/>
              </w:rPr>
              <w:t>dataFreshness</w:t>
            </w:r>
            <w:r>
              <w:rPr>
                <w:sz w:val="19"/>
              </w:rPr>
              <w:t xml:space="preserve"> và chú giải từng biểu đồ trên SCR-10</w:t>
            </w:r>
          </w:p>
        </w:tc>
        <w:tc>
          <w:tcPr>
            <w:tcW w:type="dxa" w:w="2160"/>
          </w:tcPr>
          <w:p>
            <w:pPr>
              <w:spacing w:after="40"/>
            </w:pPr>
            <w:r>
              <w:rPr>
                <w:sz w:val="19"/>
              </w:rPr>
            </w:r>
            <w:r>
              <w:rPr>
                <w:sz w:val="19"/>
              </w:rPr>
              <w:t>A</w:t>
            </w:r>
          </w:p>
        </w:tc>
      </w:tr>
      <w:tr>
        <w:tc>
          <w:tcPr>
            <w:tcW w:type="dxa" w:w="2160"/>
          </w:tcPr>
          <w:p>
            <w:pPr>
              <w:spacing w:after="40"/>
            </w:pPr>
            <w:r>
              <w:rPr>
                <w:sz w:val="19"/>
              </w:rPr>
            </w:r>
            <w:r>
              <w:rPr>
                <w:sz w:val="19"/>
              </w:rPr>
              <w:t>7</w:t>
            </w:r>
          </w:p>
        </w:tc>
        <w:tc>
          <w:tcPr>
            <w:tcW w:type="dxa" w:w="2160"/>
          </w:tcPr>
          <w:p>
            <w:pPr>
              <w:spacing w:after="40"/>
            </w:pPr>
            <w:r>
              <w:rPr>
                <w:sz w:val="19"/>
              </w:rPr>
            </w:r>
            <w:r>
              <w:rPr>
                <w:sz w:val="19"/>
              </w:rPr>
              <w:t>Toàn bộ sáu bước thao tác được bằng bàn phím, không dùng chuột</w:t>
            </w:r>
          </w:p>
        </w:tc>
        <w:tc>
          <w:tcPr>
            <w:tcW w:type="dxa" w:w="2160"/>
          </w:tcPr>
          <w:p>
            <w:pPr>
              <w:spacing w:after="40"/>
            </w:pPr>
            <w:r>
              <w:rPr>
                <w:sz w:val="19"/>
              </w:rPr>
            </w:r>
            <w:r>
              <w:rPr>
                <w:sz w:val="19"/>
              </w:rPr>
              <w:t>Dùng Tab và Enter đi hết Bảng 6.2; kiểm vòng focus trên modal SCR-05</w:t>
            </w:r>
          </w:p>
        </w:tc>
        <w:tc>
          <w:tcPr>
            <w:tcW w:type="dxa" w:w="2160"/>
          </w:tcPr>
          <w:p>
            <w:pPr>
              <w:spacing w:after="40"/>
            </w:pPr>
            <w:r>
              <w:rPr>
                <w:sz w:val="19"/>
              </w:rPr>
            </w:r>
            <w:r>
              <w:rPr>
                <w:sz w:val="19"/>
              </w:rPr>
              <w:t>D, NFR-14</w:t>
            </w:r>
          </w:p>
        </w:tc>
      </w:tr>
      <w:tr>
        <w:tc>
          <w:tcPr>
            <w:tcW w:type="dxa" w:w="2160"/>
          </w:tcPr>
          <w:p>
            <w:pPr>
              <w:spacing w:after="40"/>
            </w:pPr>
            <w:r>
              <w:rPr>
                <w:sz w:val="19"/>
              </w:rPr>
            </w:r>
            <w:r>
              <w:rPr>
                <w:sz w:val="19"/>
              </w:rPr>
              <w:t>8</w:t>
            </w:r>
          </w:p>
        </w:tc>
        <w:tc>
          <w:tcPr>
            <w:tcW w:type="dxa" w:w="2160"/>
          </w:tcPr>
          <w:p>
            <w:pPr>
              <w:spacing w:after="40"/>
            </w:pPr>
            <w:r>
              <w:rPr>
                <w:sz w:val="19"/>
              </w:rPr>
            </w:r>
            <w:r>
              <w:rPr>
                <w:sz w:val="19"/>
              </w:rPr>
              <w:t>Demo không phát sinh yêu cầu mạng nào</w:t>
            </w:r>
          </w:p>
        </w:tc>
        <w:tc>
          <w:tcPr>
            <w:tcW w:type="dxa" w:w="2160"/>
          </w:tcPr>
          <w:p>
            <w:pPr>
              <w:spacing w:after="40"/>
            </w:pPr>
            <w:r>
              <w:rPr>
                <w:sz w:val="19"/>
              </w:rPr>
            </w:r>
            <w:r>
              <w:rPr>
                <w:sz w:val="19"/>
              </w:rPr>
              <w:t>Mở tab Network của trình duyệt trước khi demo, số request tới miền ngoài phải bằng 0</w:t>
            </w:r>
          </w:p>
        </w:tc>
        <w:tc>
          <w:tcPr>
            <w:tcW w:type="dxa" w:w="2160"/>
          </w:tcPr>
          <w:p>
            <w:pPr>
              <w:spacing w:after="40"/>
            </w:pPr>
            <w:r>
              <w:rPr>
                <w:sz w:val="19"/>
              </w:rPr>
            </w:r>
            <w:r>
              <w:rPr>
                <w:sz w:val="19"/>
              </w:rPr>
              <w:t>D, ADR-12</w:t>
            </w:r>
          </w:p>
        </w:tc>
      </w:tr>
    </w:tbl>
    <w:p/>
    <w:p>
      <w:pPr>
        <w:spacing w:before="40" w:after="40"/>
        <w:pBdr>
          <w:bottom w:val="single" w:sz="6" w:color="BBBBBB"/>
        </w:pBdr>
      </w:pPr>
    </w:p>
    <w:p>
      <w:pPr>
        <w:pStyle w:val="Heading2"/>
      </w:pPr>
      <w:r>
        <w:t>6.4. Hạn chế</w:t>
      </w:r>
    </w:p>
    <w:p>
      <w:pPr>
        <w:spacing w:after="120"/>
        <w:jc w:val="both"/>
      </w:pPr>
      <w:r>
        <w:rPr>
          <w:b/>
        </w:rPr>
        <w:t>H-01 — Prototype không có backend nên không chứng minh được ràng buộc đồng thời thật.</w:t>
      </w:r>
      <w:r>
        <w:t xml:space="preserve"> Cảnh báo xung đột lịch ở bước 2 được dựng từ một mảng khung giờ bận cố định trong JavaScript. Cơ chế thật của BR-03 gồm khoá phân tán qua Redis, truy vấn overlap và thao tác ghi nằm trong cùng một transaction chưa từng được thực thi lần nào, nên NFR-02 hiện chỉ có luận cứ thiết kế chứ không có bằng chứng.</w:t>
      </w:r>
    </w:p>
    <w:p>
      <w:pPr>
        <w:spacing w:after="120"/>
        <w:jc w:val="both"/>
      </w:pPr>
      <w:r>
        <w:rPr>
          <w:b/>
        </w:rPr>
        <w:t>H-02 — Các con số NFR là mục tiêu thiết kế, chưa được đo trên hệ thống thật.</w:t>
      </w:r>
      <w:r>
        <w:t xml:space="preserve"> Ngưỡng 2 giây cho danh sách 500 bản ghi, p95 dưới 3 giây cho truy vấn báo cáo hay 0 email trùng khi phát lại outbox đều kèm kịch bản đo trong </w:t>
      </w:r>
      <w:r>
        <w:rPr>
          <w:rFonts w:ascii="Consolas" w:hAnsi="Consolas"/>
          <w:color w:val="B03060"/>
          <w:sz w:val="20"/>
        </w:rPr>
        <w:t>docs/nfr_detail_D.md</w:t>
      </w:r>
      <w:r>
        <w:t>, nhưng chưa có lần chạy nào. Riêng NFR-03 còn một mâu thuẫn số học giữa mức 99% và ngưỡng 13 phút mỗi tháng, đang chờ A quyết cách hiểu.</w:t>
      </w:r>
    </w:p>
    <w:p>
      <w:pPr>
        <w:spacing w:after="120"/>
        <w:jc w:val="both"/>
      </w:pPr>
      <w:r>
        <w:rPr>
          <w:b/>
        </w:rPr>
        <w:t>H-03 — Bảy điểm mâu thuẫn X-01…X-07 chưa được chốt ở Sync S4.</w:t>
      </w:r>
      <w:r>
        <w:t xml:space="preserve"> Hai điểm ở mức P0 chạm cả dữ liệu lẫn giao diện: X-01 quyết định lịch chuyển </w:t>
      </w:r>
      <w:r>
        <w:rPr>
          <w:rFonts w:ascii="Consolas" w:hAnsi="Consolas"/>
          <w:color w:val="B03060"/>
          <w:sz w:val="20"/>
        </w:rPr>
        <w:t>NEED_RESCHEDULE</w:t>
      </w:r>
      <w:r>
        <w:t xml:space="preserve"> ở mốc 24 giờ hay 48 giờ, X-02 quyết định có bổ sung giá trị </w:t>
      </w:r>
      <w:r>
        <w:rPr>
          <w:rFonts w:ascii="Consolas" w:hAnsi="Consolas"/>
          <w:color w:val="B03060"/>
          <w:sz w:val="20"/>
        </w:rPr>
        <w:t>SHORTLISTED</w:t>
      </w:r>
      <w:r>
        <w:t xml:space="preserve"> vào </w:t>
      </w:r>
      <w:r>
        <w:rPr>
          <w:rFonts w:ascii="Consolas" w:hAnsi="Consolas"/>
          <w:color w:val="B03060"/>
          <w:sz w:val="20"/>
        </w:rPr>
        <w:t>application_status</w:t>
      </w:r>
      <w:r>
        <w:t xml:space="preserve"> hay không. Nếu X-02 bị bác, cột "Đã shortlist" trên SCR-03 phải gộp vào </w:t>
      </w:r>
      <w:r>
        <w:rPr>
          <w:rFonts w:ascii="Consolas" w:hAnsi="Consolas"/>
          <w:color w:val="B03060"/>
          <w:sz w:val="20"/>
        </w:rPr>
        <w:t>SCREENING</w:t>
      </w:r>
      <w:r>
        <w:t xml:space="preserve"> và bước 1 của Bảng 6.2 phải viết lại.</w:t>
      </w:r>
    </w:p>
    <w:p>
      <w:pPr>
        <w:spacing w:after="120"/>
        <w:jc w:val="both"/>
      </w:pPr>
      <w:r>
        <w:rPr>
          <w:b/>
        </w:rPr>
        <w:t>H-04 — Chưa thiết kế chi tiết màn quản trị template email.</w:t>
      </w:r>
      <w:r>
        <w:t xml:space="preserve"> BR-12 đòi mọi thư gửi ra ngoài dùng phiên bản template đã duyệt và NFR-09 đòi đủ hai ngôn ngữ, nhưng SCR-11 mới dừng ở quản trị người dùng và phòng ban ở mức low-fi. Toàn bộ thao tác soạn, duyệt, kích hoạt và thu hồi phiên bản template hiện chưa có màn hình nào phục vụ, dù D đã đề xuất C bổ sung ba cột </w:t>
      </w:r>
      <w:r>
        <w:rPr>
          <w:rFonts w:ascii="Consolas" w:hAnsi="Consolas"/>
          <w:color w:val="B03060"/>
          <w:sz w:val="20"/>
        </w:rPr>
        <w:t>locale</w:t>
      </w:r>
      <w:r>
        <w:t xml:space="preserve">, </w:t>
      </w:r>
      <w:r>
        <w:rPr>
          <w:rFonts w:ascii="Consolas" w:hAnsi="Consolas"/>
          <w:color w:val="B03060"/>
          <w:sz w:val="20"/>
        </w:rPr>
        <w:t>version</w:t>
      </w:r>
      <w:r>
        <w:t xml:space="preserve">, </w:t>
      </w:r>
      <w:r>
        <w:rPr>
          <w:rFonts w:ascii="Consolas" w:hAnsi="Consolas"/>
          <w:color w:val="B03060"/>
          <w:sz w:val="20"/>
        </w:rPr>
        <w:t>is_active</w:t>
      </w:r>
      <w:r>
        <w:t>.</w:t>
      </w:r>
    </w:p>
    <w:p>
      <w:pPr>
        <w:spacing w:after="120"/>
        <w:jc w:val="both"/>
      </w:pPr>
      <w:r>
        <w:rPr>
          <w:b/>
        </w:rPr>
        <w:t>H-05 — Chưa có kiểm thử khả dụng với người dùng thật.</w:t>
      </w:r>
      <w:r>
        <w:t xml:space="preserve"> Mọi quyết định bố cục được suy ra từ use case và từ tần suất thao tác giả định, chưa có Recruiter hay Interviewer nào ngồi thao tác thử. Các lựa chọn như bảy cột kanban, thanh bên 220 px hay thứ tự bốn bước của Offer Wizard vì vậy chưa được kiểm chứng. Cam kết WCAG 2.1 mức AA ở NFR-14 cũng mới là ghi chú thiết kế, chưa chạy công cụ kiểm tra tương phản và trình đọc màn hình trên giao diện thật.</w:t>
      </w:r>
    </w:p>
    <w:p>
      <w:pPr>
        <w:spacing w:after="120"/>
        <w:jc w:val="both"/>
      </w:pPr>
      <w:r>
        <w:rPr>
          <w:b/>
        </w:rPr>
        <w:t>H-06 — Module gợi ý match CV–JD mới ở mức đề xuất kiến trúc.</w:t>
      </w:r>
      <w:r>
        <w:t xml:space="preserve"> F11 nằm trong nhóm stretch goal của đặc tả và trong báo cáo này chỉ được dành sẵn chỗ hiển thị điểm match trên SCR-03 và SCR-04. Chưa có lựa chọn mô hình embedding, chưa có tiêu chí đánh giá chất lượng gợi ý, và quan trọng hơn là chưa có phương án xử lý rủi ro thiên lệch khi dùng điểm số máy sinh để sàng lọc con người.</w:t>
      </w:r>
    </w:p>
    <w:p>
      <w:pPr>
        <w:spacing w:after="120"/>
        <w:jc w:val="both"/>
      </w:pPr>
      <w:r>
        <w:rPr>
          <w:b/>
        </w:rPr>
        <w:t>H-07 — Bộ số liệu dùng cho demo là dữ liệu giả và chưa đồng bộ hoàn toàn.</w:t>
      </w:r>
      <w:r>
        <w:t xml:space="preserve"> Bốn biểu đồ trên SCR-10, số hồ sơ trên từng cột kanban và mức lương của lần duyệt thứ nhất đều là số giả định, đã được ghi rõ trong Bảng 5.62 của bộ wireframe, nên không thể dùng để kết luận bất cứ điều gì về hiệu quả nghiệp vụ. Ngoài ra bộ dữ liệu của prototype không trùng khít bộ dữ liệu của wireframe: prototype có thêm offer </w:t>
      </w:r>
      <w:r>
        <w:rPr>
          <w:rFonts w:ascii="Consolas" w:hAnsi="Consolas"/>
          <w:color w:val="B03060"/>
          <w:sz w:val="20"/>
        </w:rPr>
        <w:t>OFF-315</w:t>
      </w:r>
      <w:r>
        <w:t xml:space="preserve"> (Phan Anh Tuấn, JD-03) không xuất hiện trong Bảng 5.62, và dựng </w:t>
      </w:r>
      <w:r>
        <w:rPr>
          <w:rFonts w:ascii="Consolas" w:hAnsi="Consolas"/>
          <w:color w:val="B03060"/>
          <w:sz w:val="20"/>
        </w:rPr>
        <w:t>OFF-318</w:t>
      </w:r>
      <w:r>
        <w:t xml:space="preserve"> ở lát cắt </w:t>
      </w:r>
      <w:r>
        <w:rPr>
          <w:rFonts w:ascii="Consolas" w:hAnsi="Consolas"/>
          <w:color w:val="B03060"/>
          <w:sz w:val="20"/>
        </w:rPr>
        <w:t>attempt_no = 1</w:t>
      </w:r>
      <w:r>
        <w:t xml:space="preserve"> thay vì lát cắt </w:t>
      </w:r>
      <w:r>
        <w:rPr>
          <w:rFonts w:ascii="Consolas" w:hAnsi="Consolas"/>
          <w:color w:val="B03060"/>
          <w:sz w:val="20"/>
        </w:rPr>
        <w:t>attempt_no = 2</w:t>
      </w:r>
      <w:r>
        <w:t xml:space="preserve"> của Hình 5.78 — hai khác biệt đã được giải trình ở mục 6.2 nhưng vẫn là chỗ người đọc dễ hiểu nhầm nếu đối chiếu hai tài liệu cạnh nhau.</w:t>
      </w:r>
    </w:p>
    <w:p>
      <w:pPr>
        <w:spacing w:before="40" w:after="40"/>
        <w:pBdr>
          <w:bottom w:val="single" w:sz="6" w:color="BBBBBB"/>
        </w:pBdr>
      </w:pPr>
    </w:p>
    <w:p>
      <w:pPr>
        <w:pStyle w:val="Heading2"/>
      </w:pPr>
      <w:r>
        <w:t>6.5. Hướng phát triển</w:t>
      </w:r>
    </w:p>
    <w:p>
      <w:pPr>
        <w:spacing w:after="120"/>
        <w:jc w:val="both"/>
      </w:pPr>
      <w:r>
        <w:t xml:space="preserve">Ba nhóm hướng phát triển dưới đây được sắp theo thứ tự phụ thuộc chứ không theo mức độ hấp dẫn. Mỗi nhóm gắn với một </w:t>
      </w:r>
      <w:r>
        <w:rPr>
          <w:b/>
        </w:rPr>
        <w:t>điều kiện kích hoạt đo được</w:t>
      </w:r>
      <w:r>
        <w:t xml:space="preserve">, để việc mở rộng là kết quả của một quan sát vận hành chứ không phải của cảm tính. Trừ các ngưỡng đã có sẵn trong NFR-08, NFR-10 và NFR-13, những con số còn lại trong Bảng 6.4 là </w:t>
      </w:r>
      <w:r>
        <w:rPr>
          <w:b/>
        </w:rPr>
        <w:t>giả định</w:t>
      </w:r>
      <w:r>
        <w:t xml:space="preserve"> do D đề xuất và cần nhóm rà lại khi có dữ liệu thật.</w:t>
      </w:r>
    </w:p>
    <w:p>
      <w:pPr>
        <w:spacing w:after="120"/>
        <w:jc w:val="both"/>
      </w:pPr>
      <w:r>
        <w:rPr>
          <w:b/>
        </w:rPr>
        <w:t>Bảng 6.4 — Hướng phát triển và điều kiện kích hoạt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Nhóm</w:t>
            </w:r>
          </w:p>
        </w:tc>
        <w:tc>
          <w:tcPr>
            <w:tcW w:type="dxa" w:w="2160"/>
            <w:shd w:val="clear" w:color="auto" w:fill="E8EDF5"/>
          </w:tcPr>
          <w:p>
            <w:pPr>
              <w:spacing w:after="40"/>
            </w:pPr>
            <w:r>
              <w:rPr>
                <w:sz w:val="19"/>
              </w:rPr>
            </w:r>
            <w:r>
              <w:rPr>
                <w:b/>
                <w:sz w:val="19"/>
              </w:rPr>
              <w:t>Nội dung</w:t>
            </w:r>
          </w:p>
        </w:tc>
        <w:tc>
          <w:tcPr>
            <w:tcW w:type="dxa" w:w="2160"/>
            <w:shd w:val="clear" w:color="auto" w:fill="E8EDF5"/>
          </w:tcPr>
          <w:p>
            <w:pPr>
              <w:spacing w:after="40"/>
            </w:pPr>
            <w:r>
              <w:rPr>
                <w:sz w:val="19"/>
              </w:rPr>
            </w:r>
            <w:r>
              <w:rPr>
                <w:b/>
                <w:sz w:val="19"/>
              </w:rPr>
              <w:t>Điều kiện kích hoạt</w:t>
            </w:r>
          </w:p>
        </w:tc>
        <w:tc>
          <w:tcPr>
            <w:tcW w:type="dxa" w:w="2160"/>
            <w:shd w:val="clear" w:color="auto" w:fill="E8EDF5"/>
          </w:tcPr>
          <w:p>
            <w:pPr>
              <w:spacing w:after="40"/>
            </w:pPr>
            <w:r>
              <w:rPr>
                <w:sz w:val="19"/>
              </w:rPr>
            </w:r>
            <w:r>
              <w:rPr>
                <w:b/>
                <w:sz w:val="19"/>
              </w:rPr>
              <w:t>Phụ thuộc</w:t>
            </w:r>
          </w:p>
        </w:tc>
      </w:tr>
      <w:tr>
        <w:tc>
          <w:tcPr>
            <w:tcW w:type="dxa" w:w="2160"/>
          </w:tcPr>
          <w:p>
            <w:pPr>
              <w:spacing w:after="40"/>
            </w:pPr>
            <w:r>
              <w:rPr>
                <w:sz w:val="19"/>
              </w:rPr>
            </w:r>
            <w:r>
              <w:rPr>
                <w:sz w:val="19"/>
              </w:rPr>
              <w:t>Ngắn hạn</w:t>
            </w:r>
          </w:p>
        </w:tc>
        <w:tc>
          <w:tcPr>
            <w:tcW w:type="dxa" w:w="2160"/>
          </w:tcPr>
          <w:p>
            <w:pPr>
              <w:spacing w:after="40"/>
            </w:pPr>
            <w:r>
              <w:rPr>
                <w:sz w:val="19"/>
              </w:rPr>
            </w:r>
            <w:r>
              <w:rPr>
                <w:sz w:val="19"/>
              </w:rPr>
              <w:t>F13 — Talent pool: màn tra cứu và tái sử dụng ứng viên đã bị từ chối</w:t>
            </w:r>
          </w:p>
        </w:tc>
        <w:tc>
          <w:tcPr>
            <w:tcW w:type="dxa" w:w="2160"/>
          </w:tcPr>
          <w:p>
            <w:pPr>
              <w:spacing w:after="40"/>
            </w:pPr>
            <w:r>
              <w:rPr>
                <w:sz w:val="19"/>
              </w:rPr>
            </w:r>
            <w:r>
              <w:rPr>
                <w:sz w:val="19"/>
              </w:rPr>
              <w:t xml:space="preserve">Số hồ sơ mang nhãn </w:t>
            </w:r>
            <w:r>
              <w:rPr>
                <w:rFonts w:ascii="Consolas" w:hAnsi="Consolas"/>
                <w:color w:val="B03060"/>
                <w:sz w:val="19"/>
              </w:rPr>
              <w:t>TALENT_POOL</w:t>
            </w:r>
            <w:r>
              <w:rPr>
                <w:sz w:val="19"/>
              </w:rPr>
              <w:t xml:space="preserve"> vượt 200, tức lúc tìm lại rẻ hơn tuyển mới</w:t>
            </w:r>
          </w:p>
        </w:tc>
        <w:tc>
          <w:tcPr>
            <w:tcW w:type="dxa" w:w="2160"/>
          </w:tcPr>
          <w:p>
            <w:pPr>
              <w:spacing w:after="40"/>
            </w:pPr>
            <w:r>
              <w:rPr>
                <w:sz w:val="19"/>
              </w:rPr>
            </w:r>
            <w:r>
              <w:rPr>
                <w:sz w:val="19"/>
              </w:rPr>
              <w:t>Đã có giá trị enum và nhánh A4.1 của UC-02; chỉ thiếu màn hình</w:t>
            </w:r>
          </w:p>
        </w:tc>
      </w:tr>
      <w:tr>
        <w:tc>
          <w:tcPr>
            <w:tcW w:type="dxa" w:w="2160"/>
          </w:tcPr>
          <w:p>
            <w:pPr>
              <w:spacing w:after="40"/>
            </w:pPr>
            <w:r>
              <w:rPr>
                <w:sz w:val="19"/>
              </w:rPr>
            </w:r>
            <w:r>
              <w:rPr>
                <w:sz w:val="19"/>
              </w:rPr>
              <w:t>Ngắn hạn</w:t>
            </w:r>
          </w:p>
        </w:tc>
        <w:tc>
          <w:tcPr>
            <w:tcW w:type="dxa" w:w="2160"/>
          </w:tcPr>
          <w:p>
            <w:pPr>
              <w:spacing w:after="40"/>
            </w:pPr>
            <w:r>
              <w:rPr>
                <w:sz w:val="19"/>
              </w:rPr>
            </w:r>
            <w:r>
              <w:rPr>
                <w:sz w:val="19"/>
              </w:rPr>
              <w:t>F12 — Parse CV tự động thành hồ sơ ứng viên</w:t>
            </w:r>
          </w:p>
        </w:tc>
        <w:tc>
          <w:tcPr>
            <w:tcW w:type="dxa" w:w="2160"/>
          </w:tcPr>
          <w:p>
            <w:pPr>
              <w:spacing w:after="40"/>
            </w:pPr>
            <w:r>
              <w:rPr>
                <w:sz w:val="19"/>
              </w:rPr>
            </w:r>
            <w:r>
              <w:rPr>
                <w:sz w:val="19"/>
              </w:rPr>
              <w:t>Thời gian nhập liệu thủ công vượt 5 phút mỗi hồ sơ, hoặc một Recruiter phải nhập hơn 30 hồ sơ mỗi ngày</w:t>
            </w:r>
          </w:p>
        </w:tc>
        <w:tc>
          <w:tcPr>
            <w:tcW w:type="dxa" w:w="2160"/>
          </w:tcPr>
          <w:p>
            <w:pPr>
              <w:spacing w:after="40"/>
            </w:pPr>
            <w:r>
              <w:rPr>
                <w:sz w:val="19"/>
              </w:rPr>
            </w:r>
            <w:r>
              <w:rPr>
                <w:rFonts w:ascii="Consolas" w:hAnsi="Consolas"/>
                <w:color w:val="B03060"/>
                <w:sz w:val="19"/>
              </w:rPr>
              <w:t>FileService</w:t>
            </w:r>
            <w:r>
              <w:rPr>
                <w:sz w:val="19"/>
              </w:rPr>
              <w:t xml:space="preserve"> C15 và cột </w:t>
            </w:r>
            <w:r>
              <w:rPr>
                <w:rFonts w:ascii="Consolas" w:hAnsi="Consolas"/>
                <w:color w:val="B03060"/>
                <w:sz w:val="19"/>
              </w:rPr>
              <w:t>parsed_profile</w:t>
            </w:r>
            <w:r>
              <w:rPr>
                <w:sz w:val="19"/>
              </w:rPr>
              <w:t xml:space="preserve"> đã có chỗ</w:t>
            </w:r>
          </w:p>
        </w:tc>
      </w:tr>
      <w:tr>
        <w:tc>
          <w:tcPr>
            <w:tcW w:type="dxa" w:w="2160"/>
          </w:tcPr>
          <w:p>
            <w:pPr>
              <w:spacing w:after="40"/>
            </w:pPr>
            <w:r>
              <w:rPr>
                <w:sz w:val="19"/>
              </w:rPr>
            </w:r>
            <w:r>
              <w:rPr>
                <w:sz w:val="19"/>
              </w:rPr>
              <w:t>Ngắn hạn</w:t>
            </w:r>
          </w:p>
        </w:tc>
        <w:tc>
          <w:tcPr>
            <w:tcW w:type="dxa" w:w="2160"/>
          </w:tcPr>
          <w:p>
            <w:pPr>
              <w:spacing w:after="40"/>
            </w:pPr>
            <w:r>
              <w:rPr>
                <w:sz w:val="19"/>
              </w:rPr>
            </w:r>
            <w:r>
              <w:rPr>
                <w:sz w:val="19"/>
              </w:rPr>
              <w:t>F11 — Gợi ý match CV–JD bằng embedding</w:t>
            </w:r>
          </w:p>
        </w:tc>
        <w:tc>
          <w:tcPr>
            <w:tcW w:type="dxa" w:w="2160"/>
          </w:tcPr>
          <w:p>
            <w:pPr>
              <w:spacing w:after="40"/>
            </w:pPr>
            <w:r>
              <w:rPr>
                <w:sz w:val="19"/>
              </w:rPr>
            </w:r>
            <w:r>
              <w:rPr>
                <w:sz w:val="19"/>
              </w:rPr>
              <w:t>F12 chạy ổn định ít nhất 3 tháng và có tối thiểu 1.000 hồ sơ đã gán nhãn shortlist hoặc reject để đánh giá chất lượng gợi ý</w:t>
            </w:r>
          </w:p>
        </w:tc>
        <w:tc>
          <w:tcPr>
            <w:tcW w:type="dxa" w:w="2160"/>
          </w:tcPr>
          <w:p>
            <w:pPr>
              <w:spacing w:after="40"/>
            </w:pPr>
            <w:r>
              <w:rPr>
                <w:sz w:val="19"/>
              </w:rPr>
            </w:r>
            <w:r>
              <w:rPr>
                <w:sz w:val="19"/>
              </w:rPr>
              <w:t>Phụ thuộc F12; cần bộ tiêu chí đánh giá thiên lệch trước khi bật</w:t>
            </w:r>
          </w:p>
        </w:tc>
      </w:tr>
      <w:tr>
        <w:tc>
          <w:tcPr>
            <w:tcW w:type="dxa" w:w="2160"/>
          </w:tcPr>
          <w:p>
            <w:pPr>
              <w:spacing w:after="40"/>
            </w:pPr>
            <w:r>
              <w:rPr>
                <w:sz w:val="19"/>
              </w:rPr>
            </w:r>
            <w:r>
              <w:rPr>
                <w:sz w:val="19"/>
              </w:rPr>
              <w:t>Trung hạn</w:t>
            </w:r>
          </w:p>
        </w:tc>
        <w:tc>
          <w:tcPr>
            <w:tcW w:type="dxa" w:w="2160"/>
          </w:tcPr>
          <w:p>
            <w:pPr>
              <w:spacing w:after="40"/>
            </w:pPr>
            <w:r>
              <w:rPr>
                <w:sz w:val="19"/>
              </w:rPr>
            </w:r>
            <w:r>
              <w:rPr>
                <w:sz w:val="19"/>
              </w:rPr>
              <w:t xml:space="preserve">Tách </w:t>
            </w:r>
            <w:r>
              <w:rPr>
                <w:rFonts w:ascii="Consolas" w:hAnsi="Consolas"/>
                <w:color w:val="B03060"/>
                <w:sz w:val="19"/>
              </w:rPr>
              <w:t>ReportingService</w:t>
            </w:r>
            <w:r>
              <w:rPr>
                <w:sz w:val="19"/>
              </w:rPr>
              <w:t xml:space="preserve"> C18 thành dịch vụ độc lập, có kho dữ liệu riêng</w:t>
            </w:r>
          </w:p>
        </w:tc>
        <w:tc>
          <w:tcPr>
            <w:tcW w:type="dxa" w:w="2160"/>
          </w:tcPr>
          <w:p>
            <w:pPr>
              <w:spacing w:after="40"/>
            </w:pPr>
            <w:r>
              <w:rPr>
                <w:sz w:val="19"/>
              </w:rPr>
            </w:r>
            <w:r>
              <w:rPr>
                <w:sz w:val="19"/>
              </w:rPr>
              <w:t>p95 truy vấn báo cáo vượt 3 giây (ngưỡng NFR-10), hoặc lag replica giữ trên 60 giây (ngưỡng NFR-13), hoặc chu kỳ làm mới read model 15 phút không kịp hoàn tất</w:t>
            </w:r>
          </w:p>
        </w:tc>
        <w:tc>
          <w:tcPr>
            <w:tcW w:type="dxa" w:w="2160"/>
          </w:tcPr>
          <w:p>
            <w:pPr>
              <w:spacing w:after="40"/>
            </w:pPr>
            <w:r>
              <w:rPr>
                <w:sz w:val="19"/>
              </w:rPr>
            </w:r>
            <w:r>
              <w:rPr>
                <w:sz w:val="19"/>
              </w:rPr>
              <w:t>Ranh giới đã tách sẵn ở ADR-01 và ADR-07; chi phí thêm là một ranh giới mạng và nhu cầu trace phân tán</w:t>
            </w:r>
          </w:p>
        </w:tc>
      </w:tr>
      <w:tr>
        <w:tc>
          <w:tcPr>
            <w:tcW w:type="dxa" w:w="2160"/>
          </w:tcPr>
          <w:p>
            <w:pPr>
              <w:spacing w:after="40"/>
            </w:pPr>
            <w:r>
              <w:rPr>
                <w:sz w:val="19"/>
              </w:rPr>
            </w:r>
            <w:r>
              <w:rPr>
                <w:sz w:val="19"/>
              </w:rPr>
              <w:t>Trung hạn</w:t>
            </w:r>
          </w:p>
        </w:tc>
        <w:tc>
          <w:tcPr>
            <w:tcW w:type="dxa" w:w="2160"/>
          </w:tcPr>
          <w:p>
            <w:pPr>
              <w:spacing w:after="40"/>
            </w:pPr>
            <w:r>
              <w:rPr>
                <w:sz w:val="19"/>
              </w:rPr>
            </w:r>
            <w:r>
              <w:rPr>
                <w:sz w:val="19"/>
              </w:rPr>
              <w:t xml:space="preserve">Tách </w:t>
            </w:r>
            <w:r>
              <w:rPr>
                <w:rFonts w:ascii="Consolas" w:hAnsi="Consolas"/>
                <w:color w:val="B03060"/>
                <w:sz w:val="19"/>
              </w:rPr>
              <w:t>NotificationService</w:t>
            </w:r>
            <w:r>
              <w:rPr>
                <w:sz w:val="19"/>
              </w:rPr>
              <w:t xml:space="preserve"> C12 kèm hàng đợi riêng</w:t>
            </w:r>
          </w:p>
        </w:tc>
        <w:tc>
          <w:tcPr>
            <w:tcW w:type="dxa" w:w="2160"/>
          </w:tcPr>
          <w:p>
            <w:pPr>
              <w:spacing w:after="40"/>
            </w:pPr>
            <w:r>
              <w:rPr>
                <w:sz w:val="19"/>
              </w:rPr>
            </w:r>
            <w:r>
              <w:rPr>
                <w:sz w:val="19"/>
              </w:rPr>
              <w:t>Outbox tồn quá 100 bản ghi liên tục 15 phút (cảnh báo NFR-13), hoặc lưu lượng vượt 5.000 thư mỗi ngày, hoặc phải thêm kênh mới ngoài email</w:t>
            </w:r>
          </w:p>
        </w:tc>
        <w:tc>
          <w:tcPr>
            <w:tcW w:type="dxa" w:w="2160"/>
          </w:tcPr>
          <w:p>
            <w:pPr>
              <w:spacing w:after="40"/>
            </w:pPr>
            <w:r>
              <w:rPr>
                <w:sz w:val="19"/>
              </w:rPr>
            </w:r>
            <w:r>
              <w:rPr>
                <w:sz w:val="19"/>
              </w:rPr>
              <w:t>ADR-05 và ADR-06 đã cô lập adapter, việc tách không chạm lõi nghiệp vụ</w:t>
            </w:r>
          </w:p>
        </w:tc>
      </w:tr>
      <w:tr>
        <w:tc>
          <w:tcPr>
            <w:tcW w:type="dxa" w:w="2160"/>
          </w:tcPr>
          <w:p>
            <w:pPr>
              <w:spacing w:after="40"/>
            </w:pPr>
            <w:r>
              <w:rPr>
                <w:sz w:val="19"/>
              </w:rPr>
            </w:r>
            <w:r>
              <w:rPr>
                <w:sz w:val="19"/>
              </w:rPr>
              <w:t>Trung hạn</w:t>
            </w:r>
          </w:p>
        </w:tc>
        <w:tc>
          <w:tcPr>
            <w:tcW w:type="dxa" w:w="2160"/>
          </w:tcPr>
          <w:p>
            <w:pPr>
              <w:spacing w:after="40"/>
            </w:pPr>
            <w:r>
              <w:rPr>
                <w:sz w:val="19"/>
              </w:rPr>
            </w:r>
            <w:r>
              <w:rPr>
                <w:sz w:val="19"/>
              </w:rPr>
              <w:t xml:space="preserve">Tách </w:t>
            </w:r>
            <w:r>
              <w:rPr>
                <w:rFonts w:ascii="Consolas" w:hAnsi="Consolas"/>
                <w:color w:val="B03060"/>
                <w:sz w:val="19"/>
              </w:rPr>
              <w:t>SchedulingService</w:t>
            </w:r>
            <w:r>
              <w:rPr>
                <w:sz w:val="19"/>
              </w:rPr>
              <w:t xml:space="preserve"> C08</w:t>
            </w:r>
          </w:p>
        </w:tc>
        <w:tc>
          <w:tcPr>
            <w:tcW w:type="dxa" w:w="2160"/>
          </w:tcPr>
          <w:p>
            <w:pPr>
              <w:spacing w:after="40"/>
            </w:pPr>
            <w:r>
              <w:rPr>
                <w:sz w:val="19"/>
              </w:rPr>
            </w:r>
            <w:r>
              <w:rPr>
                <w:sz w:val="19"/>
              </w:rPr>
              <w:t>Số JD mở vượt 50 (trần giả định của NFR-08), hoặc tỉ lệ tranh chấp khoá vượt 5% số lượt xếp lịch mỗi ngày</w:t>
            </w:r>
          </w:p>
        </w:tc>
        <w:tc>
          <w:tcPr>
            <w:tcW w:type="dxa" w:w="2160"/>
          </w:tcPr>
          <w:p>
            <w:pPr>
              <w:spacing w:after="40"/>
            </w:pPr>
            <w:r>
              <w:rPr>
                <w:sz w:val="19"/>
              </w:rPr>
            </w:r>
            <w:r>
              <w:rPr>
                <w:sz w:val="19"/>
              </w:rPr>
              <w:t xml:space="preserve">Cần tách </w:t>
            </w:r>
            <w:r>
              <w:rPr>
                <w:rFonts w:ascii="Consolas" w:hAnsi="Consolas"/>
                <w:color w:val="B03060"/>
                <w:sz w:val="19"/>
              </w:rPr>
              <w:t>LockManager</w:t>
            </w:r>
            <w:r>
              <w:rPr>
                <w:sz w:val="19"/>
              </w:rPr>
              <w:t xml:space="preserve"> C24 theo cùng nhịp</w:t>
            </w:r>
          </w:p>
        </w:tc>
      </w:tr>
      <w:tr>
        <w:tc>
          <w:tcPr>
            <w:tcW w:type="dxa" w:w="2160"/>
          </w:tcPr>
          <w:p>
            <w:pPr>
              <w:spacing w:after="40"/>
            </w:pPr>
            <w:r>
              <w:rPr>
                <w:sz w:val="19"/>
              </w:rPr>
            </w:r>
            <w:r>
              <w:rPr>
                <w:sz w:val="19"/>
              </w:rPr>
              <w:t>Dài hạn</w:t>
            </w:r>
          </w:p>
        </w:tc>
        <w:tc>
          <w:tcPr>
            <w:tcW w:type="dxa" w:w="2160"/>
          </w:tcPr>
          <w:p>
            <w:pPr>
              <w:spacing w:after="40"/>
            </w:pPr>
            <w:r>
              <w:rPr>
                <w:sz w:val="19"/>
              </w:rPr>
            </w:r>
            <w:r>
              <w:rPr>
                <w:sz w:val="19"/>
              </w:rPr>
              <w:t>Ứng dụng di động cho Interviewer</w:t>
            </w:r>
          </w:p>
        </w:tc>
        <w:tc>
          <w:tcPr>
            <w:tcW w:type="dxa" w:w="2160"/>
          </w:tcPr>
          <w:p>
            <w:pPr>
              <w:spacing w:after="40"/>
            </w:pPr>
            <w:r>
              <w:rPr>
                <w:sz w:val="19"/>
              </w:rPr>
            </w:r>
            <w:r>
              <w:rPr>
                <w:sz w:val="19"/>
              </w:rPr>
              <w:t xml:space="preserve">Tỉ lệ feedback nộp trễ theo BR-06 vượt 30% và nguyên nhân ghi nhận được là interviewer không ở bàn làm việc; đo bằng bảng </w:t>
            </w:r>
            <w:r>
              <w:rPr>
                <w:rFonts w:ascii="Consolas" w:hAnsi="Consolas"/>
                <w:color w:val="B03060"/>
                <w:sz w:val="19"/>
              </w:rPr>
              <w:t>rm_sla_compliance</w:t>
            </w:r>
          </w:p>
        </w:tc>
        <w:tc>
          <w:tcPr>
            <w:tcW w:type="dxa" w:w="2160"/>
          </w:tcPr>
          <w:p>
            <w:pPr>
              <w:spacing w:after="40"/>
            </w:pPr>
            <w:r>
              <w:rPr>
                <w:sz w:val="19"/>
              </w:rPr>
            </w:r>
            <w:r>
              <w:rPr>
                <w:sz w:val="19"/>
              </w:rPr>
              <w:t>Cần API công khai ổn định và cơ chế xác thực thiết bị</w:t>
            </w:r>
          </w:p>
        </w:tc>
      </w:tr>
      <w:tr>
        <w:tc>
          <w:tcPr>
            <w:tcW w:type="dxa" w:w="2160"/>
          </w:tcPr>
          <w:p>
            <w:pPr>
              <w:spacing w:after="40"/>
            </w:pPr>
            <w:r>
              <w:rPr>
                <w:sz w:val="19"/>
              </w:rPr>
            </w:r>
            <w:r>
              <w:rPr>
                <w:sz w:val="19"/>
              </w:rPr>
              <w:t>Dài hạn</w:t>
            </w:r>
          </w:p>
        </w:tc>
        <w:tc>
          <w:tcPr>
            <w:tcW w:type="dxa" w:w="2160"/>
          </w:tcPr>
          <w:p>
            <w:pPr>
              <w:spacing w:after="40"/>
            </w:pPr>
            <w:r>
              <w:rPr>
                <w:sz w:val="19"/>
              </w:rPr>
            </w:r>
            <w:r>
              <w:rPr>
                <w:sz w:val="19"/>
              </w:rPr>
              <w:t>Tích hợp calendar hai chiều thay cho đồng bộ một chiều</w:t>
            </w:r>
          </w:p>
        </w:tc>
        <w:tc>
          <w:tcPr>
            <w:tcW w:type="dxa" w:w="2160"/>
          </w:tcPr>
          <w:p>
            <w:pPr>
              <w:spacing w:after="40"/>
            </w:pPr>
            <w:r>
              <w:rPr>
                <w:sz w:val="19"/>
              </w:rPr>
            </w:r>
            <w:r>
              <w:rPr>
                <w:sz w:val="19"/>
              </w:rPr>
              <w:t xml:space="preserve">Tỉ lệ buổi phỏng vấn rơi vào </w:t>
            </w:r>
            <w:r>
              <w:rPr>
                <w:rFonts w:ascii="Consolas" w:hAnsi="Consolas"/>
                <w:color w:val="B03060"/>
                <w:sz w:val="19"/>
              </w:rPr>
              <w:t>CALENDAR_SYNC_PENDING</w:t>
            </w:r>
            <w:r>
              <w:rPr>
                <w:sz w:val="19"/>
              </w:rPr>
              <w:t xml:space="preserve"> vượt 2%, hoặc trên 20% số buổi phải đổi lịch vì lịch cá nhân thay đổi sau khi đặt</w:t>
            </w:r>
          </w:p>
        </w:tc>
        <w:tc>
          <w:tcPr>
            <w:tcW w:type="dxa" w:w="2160"/>
          </w:tcPr>
          <w:p>
            <w:pPr>
              <w:spacing w:after="40"/>
            </w:pPr>
            <w:r>
              <w:rPr>
                <w:sz w:val="19"/>
              </w:rPr>
            </w:r>
            <w:r>
              <w:rPr>
                <w:rFonts w:ascii="Consolas" w:hAnsi="Consolas"/>
                <w:color w:val="B03060"/>
                <w:sz w:val="19"/>
              </w:rPr>
              <w:t>CalendarAdapter</w:t>
            </w:r>
            <w:r>
              <w:rPr>
                <w:sz w:val="19"/>
              </w:rPr>
              <w:t xml:space="preserve"> C21 đã theo mô hình cổng, đổi adapter không chạm C08</w:t>
            </w:r>
          </w:p>
        </w:tc>
      </w:tr>
      <w:tr>
        <w:tc>
          <w:tcPr>
            <w:tcW w:type="dxa" w:w="2160"/>
          </w:tcPr>
          <w:p>
            <w:pPr>
              <w:spacing w:after="40"/>
            </w:pPr>
            <w:r>
              <w:rPr>
                <w:sz w:val="19"/>
              </w:rPr>
            </w:r>
            <w:r>
              <w:rPr>
                <w:sz w:val="19"/>
              </w:rPr>
              <w:t>Dài hạn</w:t>
            </w:r>
          </w:p>
        </w:tc>
        <w:tc>
          <w:tcPr>
            <w:tcW w:type="dxa" w:w="2160"/>
          </w:tcPr>
          <w:p>
            <w:pPr>
              <w:spacing w:after="40"/>
            </w:pPr>
            <w:r>
              <w:rPr>
                <w:sz w:val="19"/>
              </w:rPr>
            </w:r>
            <w:r>
              <w:rPr>
                <w:sz w:val="19"/>
              </w:rPr>
              <w:t>Phân tích dự báo time-to-hire và khả năng lấp đầy JD</w:t>
            </w:r>
          </w:p>
        </w:tc>
        <w:tc>
          <w:tcPr>
            <w:tcW w:type="dxa" w:w="2160"/>
          </w:tcPr>
          <w:p>
            <w:pPr>
              <w:spacing w:after="40"/>
            </w:pPr>
            <w:r>
              <w:rPr>
                <w:sz w:val="19"/>
              </w:rPr>
            </w:r>
            <w:r>
              <w:rPr>
                <w:sz w:val="19"/>
              </w:rPr>
              <w:t>Có tối thiểu 12 tháng dữ liệu read model và 200 lượt hire để mô hình đủ ý nghĩa thống kê</w:t>
            </w:r>
          </w:p>
        </w:tc>
        <w:tc>
          <w:tcPr>
            <w:tcW w:type="dxa" w:w="2160"/>
          </w:tcPr>
          <w:p>
            <w:pPr>
              <w:spacing w:after="40"/>
            </w:pPr>
            <w:r>
              <w:rPr>
                <w:sz w:val="19"/>
              </w:rPr>
            </w:r>
            <w:r>
              <w:rPr>
                <w:sz w:val="19"/>
              </w:rPr>
              <w:t xml:space="preserve">Phụ thuộc việc tách </w:t>
            </w:r>
            <w:r>
              <w:rPr>
                <w:rFonts w:ascii="Consolas" w:hAnsi="Consolas"/>
                <w:color w:val="B03060"/>
                <w:sz w:val="19"/>
              </w:rPr>
              <w:t>ReportingService</w:t>
            </w:r>
            <w:r>
              <w:rPr>
                <w:sz w:val="19"/>
              </w:rPr>
              <w:t xml:space="preserve"> ở nhóm trung hạn</w:t>
            </w:r>
          </w:p>
        </w:tc>
      </w:tr>
    </w:tbl>
    <w:p/>
    <w:p>
      <w:pPr>
        <w:spacing w:before="40" w:after="40"/>
        <w:pBdr>
          <w:bottom w:val="single" w:sz="6" w:color="BBBBBB"/>
        </w:pBdr>
      </w:pPr>
    </w:p>
    <w:p>
      <w:pPr>
        <w:pStyle w:val="Heading2"/>
      </w:pPr>
      <w:r>
        <w:t>6.6. Rủi ro thiết kế và biện pháp</w:t>
      </w:r>
    </w:p>
    <w:p>
      <w:pPr>
        <w:spacing w:after="120"/>
        <w:jc w:val="both"/>
      </w:pPr>
      <w:r>
        <w:t>Bảng 6.5 giữ nguyên sáu rủi ro trong bảng rủi ro thiết kế của bản phác A, bổ sung cột xác suất và cột phương án dự phòng khi biện pháp thiết kế vẫn không chặn được, đồng thời thêm ba rủi ro thuộc phần kiến trúc và triển khai mà chỉ Chương 5 mới nhìn thấy. Cột xác suất là đánh giá định tính của nhóm, chưa có dữ liệu vận hành chống lưng.</w:t>
      </w:r>
    </w:p>
    <w:p>
      <w:pPr>
        <w:spacing w:after="120"/>
        <w:jc w:val="both"/>
      </w:pPr>
      <w:r>
        <w:rPr>
          <w:b/>
        </w:rPr>
        <w:t>Bảng 6.5 — Rủi ro thiết kế, biện pháp và phương án dự phòng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8EDF5"/>
          </w:tcPr>
          <w:p>
            <w:pPr>
              <w:spacing w:after="40"/>
            </w:pPr>
            <w:r>
              <w:rPr>
                <w:sz w:val="19"/>
              </w:rPr>
            </w:r>
            <w:r>
              <w:rPr>
                <w:b/>
                <w:sz w:val="19"/>
              </w:rPr>
              <w:t>#</w:t>
            </w:r>
          </w:p>
        </w:tc>
        <w:tc>
          <w:tcPr>
            <w:tcW w:type="dxa" w:w="1440"/>
            <w:shd w:val="clear" w:color="auto" w:fill="E8EDF5"/>
          </w:tcPr>
          <w:p>
            <w:pPr>
              <w:spacing w:after="40"/>
            </w:pPr>
            <w:r>
              <w:rPr>
                <w:sz w:val="19"/>
              </w:rPr>
            </w:r>
            <w:r>
              <w:rPr>
                <w:b/>
                <w:sz w:val="19"/>
              </w:rPr>
              <w:t>Rủi ro</w:t>
            </w:r>
          </w:p>
        </w:tc>
        <w:tc>
          <w:tcPr>
            <w:tcW w:type="dxa" w:w="1440"/>
            <w:shd w:val="clear" w:color="auto" w:fill="E8EDF5"/>
          </w:tcPr>
          <w:p>
            <w:pPr>
              <w:spacing w:after="40"/>
            </w:pPr>
            <w:r>
              <w:rPr>
                <w:sz w:val="19"/>
              </w:rPr>
            </w:r>
            <w:r>
              <w:rPr>
                <w:b/>
                <w:sz w:val="19"/>
              </w:rPr>
              <w:t>Ảnh hưởng</w:t>
            </w:r>
          </w:p>
        </w:tc>
        <w:tc>
          <w:tcPr>
            <w:tcW w:type="dxa" w:w="1440"/>
            <w:shd w:val="clear" w:color="auto" w:fill="E8EDF5"/>
          </w:tcPr>
          <w:p>
            <w:pPr>
              <w:spacing w:after="40"/>
            </w:pPr>
            <w:r>
              <w:rPr>
                <w:sz w:val="19"/>
              </w:rPr>
            </w:r>
            <w:r>
              <w:rPr>
                <w:b/>
                <w:sz w:val="19"/>
              </w:rPr>
              <w:t>Xác suất</w:t>
            </w:r>
          </w:p>
        </w:tc>
        <w:tc>
          <w:tcPr>
            <w:tcW w:type="dxa" w:w="1440"/>
            <w:shd w:val="clear" w:color="auto" w:fill="E8EDF5"/>
          </w:tcPr>
          <w:p>
            <w:pPr>
              <w:spacing w:after="40"/>
            </w:pPr>
            <w:r>
              <w:rPr>
                <w:sz w:val="19"/>
              </w:rPr>
            </w:r>
            <w:r>
              <w:rPr>
                <w:b/>
                <w:sz w:val="19"/>
              </w:rPr>
              <w:t>Biện pháp thiết kế</w:t>
            </w:r>
          </w:p>
        </w:tc>
        <w:tc>
          <w:tcPr>
            <w:tcW w:type="dxa" w:w="1440"/>
            <w:shd w:val="clear" w:color="auto" w:fill="E8EDF5"/>
          </w:tcPr>
          <w:p>
            <w:pPr>
              <w:spacing w:after="40"/>
            </w:pPr>
            <w:r>
              <w:rPr>
                <w:sz w:val="19"/>
              </w:rPr>
            </w:r>
            <w:r>
              <w:rPr>
                <w:b/>
                <w:sz w:val="19"/>
              </w:rPr>
              <w:t>Phương án dự phòng khi vẫn xảy ra</w:t>
            </w:r>
          </w:p>
        </w:tc>
      </w:tr>
      <w:tr>
        <w:tc>
          <w:tcPr>
            <w:tcW w:type="dxa" w:w="1440"/>
          </w:tcPr>
          <w:p>
            <w:pPr>
              <w:spacing w:after="40"/>
            </w:pPr>
            <w:r>
              <w:rPr>
                <w:sz w:val="19"/>
              </w:rPr>
            </w:r>
            <w:r>
              <w:rPr>
                <w:sz w:val="19"/>
              </w:rPr>
              <w:t>1</w:t>
            </w:r>
          </w:p>
        </w:tc>
        <w:tc>
          <w:tcPr>
            <w:tcW w:type="dxa" w:w="1440"/>
          </w:tcPr>
          <w:p>
            <w:pPr>
              <w:spacing w:after="40"/>
            </w:pPr>
            <w:r>
              <w:rPr>
                <w:sz w:val="19"/>
              </w:rPr>
            </w:r>
            <w:r>
              <w:rPr>
                <w:sz w:val="19"/>
              </w:rPr>
              <w:t>Hai Recruiter đặt cùng một khung giờ cho cùng một interviewer</w:t>
            </w:r>
          </w:p>
        </w:tc>
        <w:tc>
          <w:tcPr>
            <w:tcW w:type="dxa" w:w="1440"/>
          </w:tcPr>
          <w:p>
            <w:pPr>
              <w:spacing w:after="40"/>
            </w:pPr>
            <w:r>
              <w:rPr>
                <w:sz w:val="19"/>
              </w:rPr>
            </w:r>
            <w:r>
              <w:rPr>
                <w:sz w:val="19"/>
              </w:rPr>
              <w:t>Buổi phỏng vấn trùng, mất uy tín với ứng viên</w:t>
            </w:r>
          </w:p>
        </w:tc>
        <w:tc>
          <w:tcPr>
            <w:tcW w:type="dxa" w:w="1440"/>
          </w:tcPr>
          <w:p>
            <w:pPr>
              <w:spacing w:after="40"/>
            </w:pPr>
            <w:r>
              <w:rPr>
                <w:sz w:val="19"/>
              </w:rPr>
            </w:r>
            <w:r>
              <w:rPr>
                <w:sz w:val="19"/>
              </w:rPr>
              <w:t>Cao</w:t>
            </w:r>
          </w:p>
        </w:tc>
        <w:tc>
          <w:tcPr>
            <w:tcW w:type="dxa" w:w="1440"/>
          </w:tcPr>
          <w:p>
            <w:pPr>
              <w:spacing w:after="40"/>
            </w:pPr>
            <w:r>
              <w:rPr>
                <w:sz w:val="19"/>
              </w:rPr>
            </w:r>
            <w:r>
              <w:rPr>
                <w:sz w:val="19"/>
              </w:rPr>
              <w:t>Khoá phân tán qua Redis, kiểm tra overlap và ghi nằm trong cùng vùng khoá (ADR-03, C08, C24)</w:t>
            </w:r>
          </w:p>
        </w:tc>
        <w:tc>
          <w:tcPr>
            <w:tcW w:type="dxa" w:w="1440"/>
          </w:tcPr>
          <w:p>
            <w:pPr>
              <w:spacing w:after="40"/>
            </w:pPr>
            <w:r>
              <w:rPr>
                <w:sz w:val="19"/>
              </w:rPr>
            </w:r>
            <w:r>
              <w:rPr>
                <w:sz w:val="19"/>
              </w:rPr>
              <w:t>Cho phép ép đặt lịch kèm lý do bắt buộc và audit (BR-26); báo cáo lịch trùng hằng ngày để HR Admin xử lý tay</w:t>
            </w:r>
          </w:p>
        </w:tc>
      </w:tr>
      <w:tr>
        <w:tc>
          <w:tcPr>
            <w:tcW w:type="dxa" w:w="1440"/>
          </w:tcPr>
          <w:p>
            <w:pPr>
              <w:spacing w:after="40"/>
            </w:pPr>
            <w:r>
              <w:rPr>
                <w:sz w:val="19"/>
              </w:rPr>
            </w:r>
            <w:r>
              <w:rPr>
                <w:sz w:val="19"/>
              </w:rPr>
              <w:t>2</w:t>
            </w:r>
          </w:p>
        </w:tc>
        <w:tc>
          <w:tcPr>
            <w:tcW w:type="dxa" w:w="1440"/>
          </w:tcPr>
          <w:p>
            <w:pPr>
              <w:spacing w:after="40"/>
            </w:pPr>
            <w:r>
              <w:rPr>
                <w:sz w:val="19"/>
              </w:rPr>
            </w:r>
            <w:r>
              <w:rPr>
                <w:sz w:val="19"/>
              </w:rPr>
              <w:t>Email gateway hoặc calendar provider lỗi</w:t>
            </w:r>
          </w:p>
        </w:tc>
        <w:tc>
          <w:tcPr>
            <w:tcW w:type="dxa" w:w="1440"/>
          </w:tcPr>
          <w:p>
            <w:pPr>
              <w:spacing w:after="40"/>
            </w:pPr>
            <w:r>
              <w:rPr>
                <w:sz w:val="19"/>
              </w:rPr>
            </w:r>
            <w:r>
              <w:rPr>
                <w:sz w:val="19"/>
              </w:rPr>
              <w:t>Ứng viên không nhận thư mời hoặc offer đúng hạn</w:t>
            </w:r>
          </w:p>
        </w:tc>
        <w:tc>
          <w:tcPr>
            <w:tcW w:type="dxa" w:w="1440"/>
          </w:tcPr>
          <w:p>
            <w:pPr>
              <w:spacing w:after="40"/>
            </w:pPr>
            <w:r>
              <w:rPr>
                <w:sz w:val="19"/>
              </w:rPr>
            </w:r>
            <w:r>
              <w:rPr>
                <w:sz w:val="19"/>
              </w:rPr>
              <w:t>Trung bình</w:t>
            </w:r>
          </w:p>
        </w:tc>
        <w:tc>
          <w:tcPr>
            <w:tcW w:type="dxa" w:w="1440"/>
          </w:tcPr>
          <w:p>
            <w:pPr>
              <w:spacing w:after="40"/>
            </w:pPr>
            <w:r>
              <w:rPr>
                <w:sz w:val="19"/>
              </w:rPr>
            </w:r>
            <w:r>
              <w:rPr>
                <w:sz w:val="19"/>
              </w:rPr>
              <w:t>Outbox kèm idempotency key, thử lại tối đa 5 lần có backoff (ADR-06, NFR-11)</w:t>
            </w:r>
          </w:p>
        </w:tc>
        <w:tc>
          <w:tcPr>
            <w:tcW w:type="dxa" w:w="1440"/>
          </w:tcPr>
          <w:p>
            <w:pPr>
              <w:spacing w:after="40"/>
            </w:pPr>
            <w:r>
              <w:rPr>
                <w:sz w:val="19"/>
              </w:rPr>
            </w:r>
            <w:r>
              <w:rPr>
                <w:sz w:val="19"/>
              </w:rPr>
              <w:t xml:space="preserve">Lịch nội bộ vẫn hợp lệ ở trạng thái </w:t>
            </w:r>
            <w:r>
              <w:rPr>
                <w:rFonts w:ascii="Consolas" w:hAnsi="Consolas"/>
                <w:color w:val="B03060"/>
                <w:sz w:val="19"/>
              </w:rPr>
              <w:t>CALENDAR_SYNC_PENDING</w:t>
            </w:r>
            <w:r>
              <w:rPr>
                <w:sz w:val="19"/>
              </w:rPr>
              <w:t>; Recruiter gọi điện theo danh sách outbox tồn đọng</w:t>
            </w:r>
          </w:p>
        </w:tc>
      </w:tr>
      <w:tr>
        <w:tc>
          <w:tcPr>
            <w:tcW w:type="dxa" w:w="1440"/>
          </w:tcPr>
          <w:p>
            <w:pPr>
              <w:spacing w:after="40"/>
            </w:pPr>
            <w:r>
              <w:rPr>
                <w:sz w:val="19"/>
              </w:rPr>
            </w:r>
            <w:r>
              <w:rPr>
                <w:sz w:val="19"/>
              </w:rPr>
              <w:t>3</w:t>
            </w:r>
          </w:p>
        </w:tc>
        <w:tc>
          <w:tcPr>
            <w:tcW w:type="dxa" w:w="1440"/>
          </w:tcPr>
          <w:p>
            <w:pPr>
              <w:spacing w:after="40"/>
            </w:pPr>
            <w:r>
              <w:rPr>
                <w:sz w:val="19"/>
              </w:rPr>
            </w:r>
            <w:r>
              <w:rPr>
                <w:sz w:val="19"/>
              </w:rPr>
              <w:t>Recruiter rời công ty</w:t>
            </w:r>
          </w:p>
        </w:tc>
        <w:tc>
          <w:tcPr>
            <w:tcW w:type="dxa" w:w="1440"/>
          </w:tcPr>
          <w:p>
            <w:pPr>
              <w:spacing w:after="40"/>
            </w:pPr>
            <w:r>
              <w:rPr>
                <w:sz w:val="19"/>
              </w:rPr>
            </w:r>
            <w:r>
              <w:rPr>
                <w:sz w:val="19"/>
              </w:rPr>
              <w:t>JD mất chủ sở hữu, vi phạm BR-01</w:t>
            </w:r>
          </w:p>
        </w:tc>
        <w:tc>
          <w:tcPr>
            <w:tcW w:type="dxa" w:w="1440"/>
          </w:tcPr>
          <w:p>
            <w:pPr>
              <w:spacing w:after="40"/>
            </w:pPr>
            <w:r>
              <w:rPr>
                <w:sz w:val="19"/>
              </w:rPr>
            </w:r>
            <w:r>
              <w:rPr>
                <w:sz w:val="19"/>
              </w:rPr>
              <w:t>Trung bình</w:t>
            </w:r>
          </w:p>
        </w:tc>
        <w:tc>
          <w:tcPr>
            <w:tcW w:type="dxa" w:w="1440"/>
          </w:tcPr>
          <w:p>
            <w:pPr>
              <w:spacing w:after="40"/>
            </w:pPr>
            <w:r>
              <w:rPr>
                <w:sz w:val="19"/>
              </w:rPr>
            </w:r>
            <w:r>
              <w:rPr>
                <w:sz w:val="19"/>
              </w:rPr>
              <w:t>Chặn vô hiệu hoá tài khoản khi còn JD đang mở, bắt buộc chuyển giao trên SCR-11</w:t>
            </w:r>
          </w:p>
        </w:tc>
        <w:tc>
          <w:tcPr>
            <w:tcW w:type="dxa" w:w="1440"/>
          </w:tcPr>
          <w:p>
            <w:pPr>
              <w:spacing w:after="40"/>
            </w:pPr>
            <w:r>
              <w:rPr>
                <w:sz w:val="19"/>
              </w:rPr>
            </w:r>
            <w:r>
              <w:rPr>
                <w:sz w:val="19"/>
              </w:rPr>
              <w:t>HR Admin gán tạm quyền phụ trách cho Head of HR và ghi audit, đặt hạn chuyển giao chính thức</w:t>
            </w:r>
          </w:p>
        </w:tc>
      </w:tr>
      <w:tr>
        <w:tc>
          <w:tcPr>
            <w:tcW w:type="dxa" w:w="1440"/>
          </w:tcPr>
          <w:p>
            <w:pPr>
              <w:spacing w:after="40"/>
            </w:pPr>
            <w:r>
              <w:rPr>
                <w:sz w:val="19"/>
              </w:rPr>
            </w:r>
            <w:r>
              <w:rPr>
                <w:sz w:val="19"/>
              </w:rPr>
              <w:t>4</w:t>
            </w:r>
          </w:p>
        </w:tc>
        <w:tc>
          <w:tcPr>
            <w:tcW w:type="dxa" w:w="1440"/>
          </w:tcPr>
          <w:p>
            <w:pPr>
              <w:spacing w:after="40"/>
            </w:pPr>
            <w:r>
              <w:rPr>
                <w:sz w:val="19"/>
              </w:rPr>
            </w:r>
            <w:r>
              <w:rPr>
                <w:sz w:val="19"/>
              </w:rPr>
              <w:t>Ứng viên yêu cầu xoá dữ liệu cá nhân</w:t>
            </w:r>
          </w:p>
        </w:tc>
        <w:tc>
          <w:tcPr>
            <w:tcW w:type="dxa" w:w="1440"/>
          </w:tcPr>
          <w:p>
            <w:pPr>
              <w:spacing w:after="40"/>
            </w:pPr>
            <w:r>
              <w:rPr>
                <w:sz w:val="19"/>
              </w:rPr>
            </w:r>
            <w:r>
              <w:rPr>
                <w:sz w:val="19"/>
              </w:rPr>
              <w:t>Xung đột giữa quyền riêng tư và nhu cầu audit, báo cáo</w:t>
            </w:r>
          </w:p>
        </w:tc>
        <w:tc>
          <w:tcPr>
            <w:tcW w:type="dxa" w:w="1440"/>
          </w:tcPr>
          <w:p>
            <w:pPr>
              <w:spacing w:after="40"/>
            </w:pPr>
            <w:r>
              <w:rPr>
                <w:sz w:val="19"/>
              </w:rPr>
            </w:r>
            <w:r>
              <w:rPr>
                <w:sz w:val="19"/>
              </w:rPr>
              <w:t>Thấp</w:t>
            </w:r>
          </w:p>
        </w:tc>
        <w:tc>
          <w:tcPr>
            <w:tcW w:type="dxa" w:w="1440"/>
          </w:tcPr>
          <w:p>
            <w:pPr>
              <w:spacing w:after="40"/>
            </w:pPr>
            <w:r>
              <w:rPr>
                <w:sz w:val="19"/>
              </w:rPr>
            </w:r>
            <w:r>
              <w:rPr>
                <w:sz w:val="19"/>
              </w:rPr>
              <w:t>Ẩn danh hoá dữ liệu định danh, giữ khoá thay thế và số liệu tổng hợp thay vì xoá cứng</w:t>
            </w:r>
          </w:p>
        </w:tc>
        <w:tc>
          <w:tcPr>
            <w:tcW w:type="dxa" w:w="1440"/>
          </w:tcPr>
          <w:p>
            <w:pPr>
              <w:spacing w:after="40"/>
            </w:pPr>
            <w:r>
              <w:rPr>
                <w:sz w:val="19"/>
              </w:rPr>
            </w:r>
            <w:r>
              <w:rPr>
                <w:sz w:val="19"/>
              </w:rPr>
              <w:t>Xoá tệp CV trên object storage nhưng giữ checksum và dòng audit; mở phiếu xử lý thủ công có phê duyệt</w:t>
            </w:r>
          </w:p>
        </w:tc>
      </w:tr>
      <w:tr>
        <w:tc>
          <w:tcPr>
            <w:tcW w:type="dxa" w:w="1440"/>
          </w:tcPr>
          <w:p>
            <w:pPr>
              <w:spacing w:after="40"/>
            </w:pPr>
            <w:r>
              <w:rPr>
                <w:sz w:val="19"/>
              </w:rPr>
            </w:r>
            <w:r>
              <w:rPr>
                <w:sz w:val="19"/>
              </w:rPr>
              <w:t>5</w:t>
            </w:r>
          </w:p>
        </w:tc>
        <w:tc>
          <w:tcPr>
            <w:tcW w:type="dxa" w:w="1440"/>
          </w:tcPr>
          <w:p>
            <w:pPr>
              <w:spacing w:after="40"/>
            </w:pPr>
            <w:r>
              <w:rPr>
                <w:sz w:val="19"/>
              </w:rPr>
            </w:r>
            <w:r>
              <w:rPr>
                <w:sz w:val="19"/>
              </w:rPr>
              <w:t>Template email hoặc scorecard đổi giữa chừng</w:t>
            </w:r>
          </w:p>
        </w:tc>
        <w:tc>
          <w:tcPr>
            <w:tcW w:type="dxa" w:w="1440"/>
          </w:tcPr>
          <w:p>
            <w:pPr>
              <w:spacing w:after="40"/>
            </w:pPr>
            <w:r>
              <w:rPr>
                <w:sz w:val="19"/>
              </w:rPr>
            </w:r>
            <w:r>
              <w:rPr>
                <w:sz w:val="19"/>
              </w:rPr>
              <w:t>Dữ liệu lịch sử bị diễn giải sai</w:t>
            </w:r>
          </w:p>
        </w:tc>
        <w:tc>
          <w:tcPr>
            <w:tcW w:type="dxa" w:w="1440"/>
          </w:tcPr>
          <w:p>
            <w:pPr>
              <w:spacing w:after="40"/>
            </w:pPr>
            <w:r>
              <w:rPr>
                <w:sz w:val="19"/>
              </w:rPr>
            </w:r>
            <w:r>
              <w:rPr>
                <w:sz w:val="19"/>
              </w:rPr>
              <w:t>Trung bình</w:t>
            </w:r>
          </w:p>
        </w:tc>
        <w:tc>
          <w:tcPr>
            <w:tcW w:type="dxa" w:w="1440"/>
          </w:tcPr>
          <w:p>
            <w:pPr>
              <w:spacing w:after="40"/>
            </w:pPr>
            <w:r>
              <w:rPr>
                <w:sz w:val="19"/>
              </w:rPr>
            </w:r>
            <w:r>
              <w:rPr>
                <w:sz w:val="19"/>
              </w:rPr>
              <w:t xml:space="preserve">Chụp ảnh phiên bản tại thời điểm dùng: </w:t>
            </w:r>
            <w:r>
              <w:rPr>
                <w:rFonts w:ascii="Consolas" w:hAnsi="Consolas"/>
                <w:color w:val="B03060"/>
                <w:sz w:val="19"/>
              </w:rPr>
              <w:t>scorecard_template_version</w:t>
            </w:r>
            <w:r>
              <w:rPr>
                <w:sz w:val="19"/>
              </w:rPr>
              <w:t xml:space="preserve"> và </w:t>
            </w:r>
            <w:r>
              <w:rPr>
                <w:rFonts w:ascii="Consolas" w:hAnsi="Consolas"/>
                <w:color w:val="B03060"/>
                <w:sz w:val="19"/>
              </w:rPr>
              <w:t>email_templates.version</w:t>
            </w:r>
            <w:r>
              <w:rPr>
                <w:sz w:val="19"/>
              </w:rPr>
              <w:t xml:space="preserve"> (đề xuất P1, P2 gửi C)</w:t>
            </w:r>
          </w:p>
        </w:tc>
        <w:tc>
          <w:tcPr>
            <w:tcW w:type="dxa" w:w="1440"/>
          </w:tcPr>
          <w:p>
            <w:pPr>
              <w:spacing w:after="40"/>
            </w:pPr>
            <w:r>
              <w:rPr>
                <w:sz w:val="19"/>
              </w:rPr>
            </w:r>
            <w:r>
              <w:rPr>
                <w:sz w:val="19"/>
              </w:rPr>
              <w:t>Nếu C chưa bổ sung cột: khoá việc sửa template khi còn buổi phỏng vấn chưa nộp feedback</w:t>
            </w:r>
          </w:p>
        </w:tc>
      </w:tr>
      <w:tr>
        <w:tc>
          <w:tcPr>
            <w:tcW w:type="dxa" w:w="1440"/>
          </w:tcPr>
          <w:p>
            <w:pPr>
              <w:spacing w:after="40"/>
            </w:pPr>
            <w:r>
              <w:rPr>
                <w:sz w:val="19"/>
              </w:rPr>
            </w:r>
            <w:r>
              <w:rPr>
                <w:sz w:val="19"/>
              </w:rPr>
              <w:t>6</w:t>
            </w:r>
          </w:p>
        </w:tc>
        <w:tc>
          <w:tcPr>
            <w:tcW w:type="dxa" w:w="1440"/>
          </w:tcPr>
          <w:p>
            <w:pPr>
              <w:spacing w:after="40"/>
            </w:pPr>
            <w:r>
              <w:rPr>
                <w:sz w:val="19"/>
              </w:rPr>
            </w:r>
            <w:r>
              <w:rPr>
                <w:sz w:val="19"/>
              </w:rPr>
              <w:t>Read model làm mới trễ</w:t>
            </w:r>
          </w:p>
        </w:tc>
        <w:tc>
          <w:tcPr>
            <w:tcW w:type="dxa" w:w="1440"/>
          </w:tcPr>
          <w:p>
            <w:pPr>
              <w:spacing w:after="40"/>
            </w:pPr>
            <w:r>
              <w:rPr>
                <w:sz w:val="19"/>
              </w:rPr>
            </w:r>
            <w:r>
              <w:rPr>
                <w:sz w:val="19"/>
              </w:rPr>
              <w:t>KPI hiển thị chậm hơn thực tế, người dùng mất tin tưởng</w:t>
            </w:r>
          </w:p>
        </w:tc>
        <w:tc>
          <w:tcPr>
            <w:tcW w:type="dxa" w:w="1440"/>
          </w:tcPr>
          <w:p>
            <w:pPr>
              <w:spacing w:after="40"/>
            </w:pPr>
            <w:r>
              <w:rPr>
                <w:sz w:val="19"/>
              </w:rPr>
            </w:r>
            <w:r>
              <w:rPr>
                <w:sz w:val="19"/>
              </w:rPr>
              <w:t>Cao</w:t>
            </w:r>
          </w:p>
        </w:tc>
        <w:tc>
          <w:tcPr>
            <w:tcW w:type="dxa" w:w="1440"/>
          </w:tcPr>
          <w:p>
            <w:pPr>
              <w:spacing w:after="40"/>
            </w:pPr>
            <w:r>
              <w:rPr>
                <w:sz w:val="19"/>
              </w:rPr>
            </w:r>
            <w:r>
              <w:rPr>
                <w:sz w:val="19"/>
              </w:rPr>
              <w:t xml:space="preserve">Làm mới theo lịch 15 phút và luôn hiển thị </w:t>
            </w:r>
            <w:r>
              <w:rPr>
                <w:rFonts w:ascii="Consolas" w:hAnsi="Consolas"/>
                <w:color w:val="B03060"/>
                <w:sz w:val="19"/>
              </w:rPr>
              <w:t>dataFreshness</w:t>
            </w:r>
            <w:r>
              <w:rPr>
                <w:sz w:val="19"/>
              </w:rPr>
              <w:t xml:space="preserve"> (ADR-07, NFR-10)</w:t>
            </w:r>
          </w:p>
        </w:tc>
        <w:tc>
          <w:tcPr>
            <w:tcW w:type="dxa" w:w="1440"/>
          </w:tcPr>
          <w:p>
            <w:pPr>
              <w:spacing w:after="40"/>
            </w:pPr>
            <w:r>
              <w:rPr>
                <w:sz w:val="19"/>
              </w:rPr>
            </w:r>
            <w:r>
              <w:rPr>
                <w:sz w:val="19"/>
              </w:rPr>
              <w:t>Nút làm mới ngay chạy trên replica, giới hạn tần suất để không đẩy tải sang primary</w:t>
            </w:r>
          </w:p>
        </w:tc>
      </w:tr>
      <w:tr>
        <w:tc>
          <w:tcPr>
            <w:tcW w:type="dxa" w:w="1440"/>
          </w:tcPr>
          <w:p>
            <w:pPr>
              <w:spacing w:after="40"/>
            </w:pPr>
            <w:r>
              <w:rPr>
                <w:sz w:val="19"/>
              </w:rPr>
            </w:r>
            <w:r>
              <w:rPr>
                <w:sz w:val="19"/>
              </w:rPr>
              <w:t>7</w:t>
            </w:r>
          </w:p>
        </w:tc>
        <w:tc>
          <w:tcPr>
            <w:tcW w:type="dxa" w:w="1440"/>
          </w:tcPr>
          <w:p>
            <w:pPr>
              <w:spacing w:after="40"/>
            </w:pPr>
            <w:r>
              <w:rPr>
                <w:sz w:val="19"/>
              </w:rPr>
            </w:r>
            <w:r>
              <w:rPr>
                <w:sz w:val="19"/>
              </w:rPr>
              <w:t>Redis là điểm chết đơn lẻ của cơ chế khoá lịch</w:t>
            </w:r>
          </w:p>
        </w:tc>
        <w:tc>
          <w:tcPr>
            <w:tcW w:type="dxa" w:w="1440"/>
          </w:tcPr>
          <w:p>
            <w:pPr>
              <w:spacing w:after="40"/>
            </w:pPr>
            <w:r>
              <w:rPr>
                <w:sz w:val="19"/>
              </w:rPr>
            </w:r>
            <w:r>
              <w:rPr>
                <w:sz w:val="19"/>
              </w:rPr>
              <w:t>Toàn hệ thống không xếp được lịch mới; nếu bỏ qua khoá thì BR-03 bị hở</w:t>
            </w:r>
          </w:p>
        </w:tc>
        <w:tc>
          <w:tcPr>
            <w:tcW w:type="dxa" w:w="1440"/>
          </w:tcPr>
          <w:p>
            <w:pPr>
              <w:spacing w:after="40"/>
            </w:pPr>
            <w:r>
              <w:rPr>
                <w:sz w:val="19"/>
              </w:rPr>
            </w:r>
            <w:r>
              <w:rPr>
                <w:sz w:val="19"/>
              </w:rPr>
              <w:t>Trung bình</w:t>
            </w:r>
          </w:p>
        </w:tc>
        <w:tc>
          <w:tcPr>
            <w:tcW w:type="dxa" w:w="1440"/>
          </w:tcPr>
          <w:p>
            <w:pPr>
              <w:spacing w:after="40"/>
            </w:pPr>
            <w:r>
              <w:rPr>
                <w:sz w:val="19"/>
              </w:rPr>
            </w:r>
            <w:r>
              <w:rPr>
                <w:sz w:val="19"/>
              </w:rPr>
              <w:t xml:space="preserve">Node N09 bật Sentinel khi cần khả dụng cao; </w:t>
            </w:r>
            <w:r>
              <w:rPr>
                <w:rFonts w:ascii="Consolas" w:hAnsi="Consolas"/>
                <w:color w:val="B03060"/>
                <w:sz w:val="19"/>
              </w:rPr>
              <w:t>LockManager</w:t>
            </w:r>
            <w:r>
              <w:rPr>
                <w:sz w:val="19"/>
              </w:rPr>
              <w:t xml:space="preserve"> dùng TTL 120 giây và chọn hướng fail-closed thay vì cho qua</w:t>
            </w:r>
          </w:p>
        </w:tc>
        <w:tc>
          <w:tcPr>
            <w:tcW w:type="dxa" w:w="1440"/>
          </w:tcPr>
          <w:p>
            <w:pPr>
              <w:spacing w:after="40"/>
            </w:pPr>
            <w:r>
              <w:rPr>
                <w:sz w:val="19"/>
              </w:rPr>
            </w:r>
            <w:r>
              <w:rPr>
                <w:sz w:val="19"/>
              </w:rPr>
              <w:t xml:space="preserve">Chuyển tạm sang advisory lock của PostgreSQL trên cùng khoá </w:t>
            </w:r>
            <w:r>
              <w:rPr>
                <w:rFonts w:ascii="Consolas" w:hAnsi="Consolas"/>
                <w:color w:val="B03060"/>
                <w:sz w:val="19"/>
              </w:rPr>
              <w:t>(interviewer_id, slot)</w:t>
            </w:r>
            <w:r>
              <w:rPr>
                <w:sz w:val="19"/>
              </w:rPr>
              <w:t xml:space="preserve"> — chậm hơn nhưng vẫn đúng; trong lúc đó chặn thao tác xếp lịch</w:t>
            </w:r>
          </w:p>
        </w:tc>
      </w:tr>
      <w:tr>
        <w:tc>
          <w:tcPr>
            <w:tcW w:type="dxa" w:w="1440"/>
          </w:tcPr>
          <w:p>
            <w:pPr>
              <w:spacing w:after="40"/>
            </w:pPr>
            <w:r>
              <w:rPr>
                <w:sz w:val="19"/>
              </w:rPr>
            </w:r>
            <w:r>
              <w:rPr>
                <w:sz w:val="19"/>
              </w:rPr>
              <w:t>8</w:t>
            </w:r>
          </w:p>
        </w:tc>
        <w:tc>
          <w:tcPr>
            <w:tcW w:type="dxa" w:w="1440"/>
          </w:tcPr>
          <w:p>
            <w:pPr>
              <w:spacing w:after="40"/>
            </w:pPr>
            <w:r>
              <w:rPr>
                <w:sz w:val="19"/>
              </w:rPr>
            </w:r>
            <w:r>
              <w:rPr>
                <w:sz w:val="19"/>
              </w:rPr>
              <w:t>Read model lệch so với dữ liệu nguồn</w:t>
            </w:r>
          </w:p>
        </w:tc>
        <w:tc>
          <w:tcPr>
            <w:tcW w:type="dxa" w:w="1440"/>
          </w:tcPr>
          <w:p>
            <w:pPr>
              <w:spacing w:after="40"/>
            </w:pPr>
            <w:r>
              <w:rPr>
                <w:sz w:val="19"/>
              </w:rPr>
            </w:r>
            <w:r>
              <w:rPr>
                <w:sz w:val="19"/>
              </w:rPr>
              <w:t>Số trên SCR-10 khác số đếm trực tiếp, báo cáo mất giá trị ra quyết định</w:t>
            </w:r>
          </w:p>
        </w:tc>
        <w:tc>
          <w:tcPr>
            <w:tcW w:type="dxa" w:w="1440"/>
          </w:tcPr>
          <w:p>
            <w:pPr>
              <w:spacing w:after="40"/>
            </w:pPr>
            <w:r>
              <w:rPr>
                <w:sz w:val="19"/>
              </w:rPr>
            </w:r>
            <w:r>
              <w:rPr>
                <w:sz w:val="19"/>
              </w:rPr>
              <w:t>Trung bình</w:t>
            </w:r>
          </w:p>
        </w:tc>
        <w:tc>
          <w:tcPr>
            <w:tcW w:type="dxa" w:w="1440"/>
          </w:tcPr>
          <w:p>
            <w:pPr>
              <w:spacing w:after="40"/>
            </w:pPr>
            <w:r>
              <w:rPr>
                <w:sz w:val="19"/>
              </w:rPr>
            </w:r>
            <w:r>
              <w:rPr>
                <w:sz w:val="19"/>
              </w:rPr>
              <w:t xml:space="preserve">Bốn bảng </w:t>
            </w:r>
            <w:r>
              <w:rPr>
                <w:rFonts w:ascii="Consolas" w:hAnsi="Consolas"/>
                <w:color w:val="B03060"/>
                <w:sz w:val="19"/>
              </w:rPr>
              <w:t>rm_*</w:t>
            </w:r>
            <w:r>
              <w:rPr>
                <w:sz w:val="19"/>
              </w:rPr>
              <w:t xml:space="preserve"> chỉ dựng từ </w:t>
            </w:r>
            <w:r>
              <w:rPr>
                <w:rFonts w:ascii="Consolas" w:hAnsi="Consolas"/>
                <w:color w:val="B03060"/>
                <w:sz w:val="19"/>
              </w:rPr>
              <w:t>application_status_history</w:t>
            </w:r>
            <w:r>
              <w:rPr>
                <w:sz w:val="19"/>
              </w:rPr>
              <w:t xml:space="preserve"> là nguồn chỉ ghi thêm; job làm mới idempotent</w:t>
            </w:r>
          </w:p>
        </w:tc>
        <w:tc>
          <w:tcPr>
            <w:tcW w:type="dxa" w:w="1440"/>
          </w:tcPr>
          <w:p>
            <w:pPr>
              <w:spacing w:after="40"/>
            </w:pPr>
            <w:r>
              <w:rPr>
                <w:sz w:val="19"/>
              </w:rPr>
            </w:r>
            <w:r>
              <w:rPr>
                <w:sz w:val="19"/>
              </w:rPr>
              <w:t xml:space="preserve">Job đối soát hằng đêm so tổng read model với truy vấn nguồn; lệch quá 0,5% thì dựng lại toàn bộ </w:t>
            </w:r>
            <w:r>
              <w:rPr>
                <w:rFonts w:ascii="Consolas" w:hAnsi="Consolas"/>
                <w:color w:val="B03060"/>
                <w:sz w:val="19"/>
              </w:rPr>
              <w:t>rm_*</w:t>
            </w:r>
            <w:r>
              <w:rPr>
                <w:sz w:val="19"/>
              </w:rPr>
              <w:t xml:space="preserve"> và cảnh báo</w:t>
            </w:r>
          </w:p>
        </w:tc>
      </w:tr>
      <w:tr>
        <w:tc>
          <w:tcPr>
            <w:tcW w:type="dxa" w:w="1440"/>
          </w:tcPr>
          <w:p>
            <w:pPr>
              <w:spacing w:after="40"/>
            </w:pPr>
            <w:r>
              <w:rPr>
                <w:sz w:val="19"/>
              </w:rPr>
            </w:r>
            <w:r>
              <w:rPr>
                <w:sz w:val="19"/>
              </w:rPr>
              <w:t>9</w:t>
            </w:r>
          </w:p>
        </w:tc>
        <w:tc>
          <w:tcPr>
            <w:tcW w:type="dxa" w:w="1440"/>
          </w:tcPr>
          <w:p>
            <w:pPr>
              <w:spacing w:after="40"/>
            </w:pPr>
            <w:r>
              <w:rPr>
                <w:sz w:val="19"/>
              </w:rPr>
            </w:r>
            <w:r>
              <w:rPr>
                <w:sz w:val="19"/>
              </w:rPr>
              <w:t xml:space="preserve">Hai bản </w:t>
            </w:r>
            <w:r>
              <w:rPr>
                <w:rFonts w:ascii="Consolas" w:hAnsi="Consolas"/>
                <w:color w:val="B03060"/>
                <w:sz w:val="19"/>
              </w:rPr>
              <w:t>ats-worker</w:t>
            </w:r>
            <w:r>
              <w:rPr>
                <w:sz w:val="19"/>
              </w:rPr>
              <w:t xml:space="preserve"> cùng chạy</w:t>
            </w:r>
          </w:p>
        </w:tc>
        <w:tc>
          <w:tcPr>
            <w:tcW w:type="dxa" w:w="1440"/>
          </w:tcPr>
          <w:p>
            <w:pPr>
              <w:spacing w:after="40"/>
            </w:pPr>
            <w:r>
              <w:rPr>
                <w:sz w:val="19"/>
              </w:rPr>
            </w:r>
            <w:r>
              <w:rPr>
                <w:sz w:val="19"/>
              </w:rPr>
              <w:t>Gửi thư lặp, escalate sai người, offer hết hạn hai lần</w:t>
            </w:r>
          </w:p>
        </w:tc>
        <w:tc>
          <w:tcPr>
            <w:tcW w:type="dxa" w:w="1440"/>
          </w:tcPr>
          <w:p>
            <w:pPr>
              <w:spacing w:after="40"/>
            </w:pPr>
            <w:r>
              <w:rPr>
                <w:sz w:val="19"/>
              </w:rPr>
            </w:r>
            <w:r>
              <w:rPr>
                <w:sz w:val="19"/>
              </w:rPr>
              <w:t>Thấp</w:t>
            </w:r>
          </w:p>
        </w:tc>
        <w:tc>
          <w:tcPr>
            <w:tcW w:type="dxa" w:w="1440"/>
          </w:tcPr>
          <w:p>
            <w:pPr>
              <w:spacing w:after="40"/>
            </w:pPr>
            <w:r>
              <w:rPr>
                <w:sz w:val="19"/>
              </w:rPr>
            </w:r>
            <w:r>
              <w:rPr>
                <w:sz w:val="19"/>
              </w:rPr>
              <w:t xml:space="preserve">Chỉ một instance active nhờ leader election bằng khoá Redis (N05); mọi job idempotent, </w:t>
            </w:r>
            <w:r>
              <w:rPr>
                <w:rFonts w:ascii="Consolas" w:hAnsi="Consolas"/>
                <w:color w:val="B03060"/>
                <w:sz w:val="19"/>
              </w:rPr>
              <w:t>idempotency_key</w:t>
            </w:r>
            <w:r>
              <w:rPr>
                <w:sz w:val="19"/>
              </w:rPr>
              <w:t xml:space="preserve"> là UNIQUE trên </w:t>
            </w:r>
            <w:r>
              <w:rPr>
                <w:rFonts w:ascii="Consolas" w:hAnsi="Consolas"/>
                <w:color w:val="B03060"/>
                <w:sz w:val="19"/>
              </w:rPr>
              <w:t>outbox_events</w:t>
            </w:r>
            <w:r>
              <w:rPr>
                <w:sz w:val="19"/>
              </w:rPr>
              <w:t xml:space="preserve"> (NFR-11)</w:t>
            </w:r>
          </w:p>
        </w:tc>
        <w:tc>
          <w:tcPr>
            <w:tcW w:type="dxa" w:w="1440"/>
          </w:tcPr>
          <w:p>
            <w:pPr>
              <w:spacing w:after="40"/>
            </w:pPr>
            <w:r>
              <w:rPr>
                <w:sz w:val="19"/>
              </w:rPr>
            </w:r>
            <w:r>
              <w:rPr>
                <w:sz w:val="19"/>
              </w:rPr>
              <w:t>Khoá kênh gửi ra ngoài, phát lại từ outbox theo idempotency key; giám sát cảnh báo khi outbox tồn quá 100 bản ghi (NFR-13)</w:t>
            </w:r>
          </w:p>
        </w:tc>
      </w:tr>
    </w:tbl>
    <w:p/>
    <w:p>
      <w:pPr>
        <w:spacing w:before="40" w:after="40"/>
        <w:pBdr>
          <w:bottom w:val="single" w:sz="6" w:color="BBBBBB"/>
        </w:pBdr>
      </w:pPr>
    </w:p>
    <w:p>
      <w:pPr>
        <w:pStyle w:val="Heading2"/>
      </w:pPr>
      <w:r>
        <w:t>6.7. Phân công và đóng góp</w:t>
      </w:r>
    </w:p>
    <w:p>
      <w:pPr>
        <w:spacing w:after="120"/>
        <w:jc w:val="both"/>
      </w:pPr>
      <w:r>
        <w:t xml:space="preserve">Nhóm chia việc theo bốn khối công việc nối tiếp nhau đã mô tả ở mục 1 của </w:t>
      </w:r>
      <w:r>
        <w:rPr>
          <w:rFonts w:ascii="Consolas" w:hAnsi="Consolas"/>
          <w:color w:val="B03060"/>
          <w:sz w:val="20"/>
        </w:rPr>
        <w:t>00_README.md</w:t>
      </w:r>
      <w:r>
        <w:t>, mỗi người sở hữu trọn một khối và một chương báo cáo. Bảng 6.6 liệt kê phần việc và sản phẩm chính đã nộp vào repo; theo mục 9 của cùng tài liệu, mỗi sản phẩm còn cần một thành viên khác review chéo mới được tính là hoàn thành.</w:t>
      </w:r>
    </w:p>
    <w:p>
      <w:pPr>
        <w:spacing w:after="120"/>
        <w:jc w:val="both"/>
      </w:pPr>
      <w:r>
        <w:rPr>
          <w:b/>
        </w:rPr>
        <w:t>Bảng 6.6 — Phân công và deliverable chính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DF5"/>
          </w:tcPr>
          <w:p>
            <w:pPr>
              <w:spacing w:after="40"/>
            </w:pPr>
            <w:r>
              <w:rPr>
                <w:sz w:val="19"/>
              </w:rPr>
            </w:r>
            <w:r>
              <w:rPr>
                <w:b/>
                <w:sz w:val="19"/>
              </w:rPr>
              <w:t>Người</w:t>
            </w:r>
          </w:p>
        </w:tc>
        <w:tc>
          <w:tcPr>
            <w:tcW w:type="dxa" w:w="2160"/>
            <w:shd w:val="clear" w:color="auto" w:fill="E8EDF5"/>
          </w:tcPr>
          <w:p>
            <w:pPr>
              <w:spacing w:after="40"/>
            </w:pPr>
            <w:r>
              <w:rPr>
                <w:sz w:val="19"/>
              </w:rPr>
            </w:r>
            <w:r>
              <w:rPr>
                <w:b/>
                <w:sz w:val="19"/>
              </w:rPr>
              <w:t>Vai trò</w:t>
            </w:r>
          </w:p>
        </w:tc>
        <w:tc>
          <w:tcPr>
            <w:tcW w:type="dxa" w:w="2160"/>
            <w:shd w:val="clear" w:color="auto" w:fill="E8EDF5"/>
          </w:tcPr>
          <w:p>
            <w:pPr>
              <w:spacing w:after="40"/>
            </w:pPr>
            <w:r>
              <w:rPr>
                <w:sz w:val="19"/>
              </w:rPr>
            </w:r>
            <w:r>
              <w:rPr>
                <w:b/>
                <w:sz w:val="19"/>
              </w:rPr>
              <w:t>Chương phụ trách</w:t>
            </w:r>
          </w:p>
        </w:tc>
        <w:tc>
          <w:tcPr>
            <w:tcW w:type="dxa" w:w="2160"/>
            <w:shd w:val="clear" w:color="auto" w:fill="E8EDF5"/>
          </w:tcPr>
          <w:p>
            <w:pPr>
              <w:spacing w:after="40"/>
            </w:pPr>
            <w:r>
              <w:rPr>
                <w:sz w:val="19"/>
              </w:rPr>
            </w:r>
            <w:r>
              <w:rPr>
                <w:b/>
                <w:sz w:val="19"/>
              </w:rPr>
              <w:t>Deliverable chính trong repo</w:t>
            </w:r>
          </w:p>
        </w:tc>
      </w:tr>
      <w:tr>
        <w:tc>
          <w:tcPr>
            <w:tcW w:type="dxa" w:w="2160"/>
          </w:tcPr>
          <w:p>
            <w:pPr>
              <w:spacing w:after="40"/>
            </w:pPr>
            <w:r>
              <w:rPr>
                <w:sz w:val="19"/>
              </w:rPr>
            </w:r>
            <w:r>
              <w:rPr>
                <w:sz w:val="19"/>
              </w:rPr>
              <w:t>A</w:t>
            </w:r>
          </w:p>
        </w:tc>
        <w:tc>
          <w:tcPr>
            <w:tcW w:type="dxa" w:w="2160"/>
          </w:tcPr>
          <w:p>
            <w:pPr>
              <w:spacing w:after="40"/>
            </w:pPr>
            <w:r>
              <w:rPr>
                <w:sz w:val="19"/>
              </w:rPr>
            </w:r>
            <w:r>
              <w:rPr>
                <w:sz w:val="19"/>
              </w:rPr>
              <w:t>Business Analyst, Requirements Owner</w:t>
            </w:r>
          </w:p>
        </w:tc>
        <w:tc>
          <w:tcPr>
            <w:tcW w:type="dxa" w:w="2160"/>
          </w:tcPr>
          <w:p>
            <w:pPr>
              <w:spacing w:after="40"/>
            </w:pPr>
            <w:r>
              <w:rPr>
                <w:sz w:val="19"/>
              </w:rPr>
            </w:r>
            <w:r>
              <w:rPr>
                <w:sz w:val="19"/>
              </w:rPr>
              <w:t>Chương 1, Chương 2</w:t>
            </w:r>
          </w:p>
        </w:tc>
        <w:tc>
          <w:tcPr>
            <w:tcW w:type="dxa" w:w="2160"/>
          </w:tcPr>
          <w:p>
            <w:pPr>
              <w:spacing w:after="40"/>
            </w:pPr>
            <w:r>
              <w:rPr>
                <w:sz w:val="19"/>
              </w:rPr>
            </w:r>
            <w:r>
              <w:rPr>
                <w:rFonts w:ascii="Consolas" w:hAnsi="Consolas"/>
                <w:color w:val="B03060"/>
                <w:sz w:val="19"/>
              </w:rPr>
              <w:t>docs/chapter-A.docx</w:t>
            </w:r>
            <w:r>
              <w:rPr>
                <w:sz w:val="19"/>
              </w:rPr>
              <w:t xml:space="preserve">: 7 business actor và 4 supporting actor, use case diagram, đặc tả UC-01…UC-05 (Bảng 2.3 — danh mục năm use case có kịch bản), 16 business rule trong phạm vi, glossary và checklist review chéo. UC-06 "Đàm phán lương" ở dạng rút gọn kế thừa từ </w:t>
            </w:r>
            <w:r>
              <w:rPr>
                <w:rFonts w:ascii="Consolas" w:hAnsi="Consolas"/>
                <w:color w:val="B03060"/>
                <w:sz w:val="19"/>
              </w:rPr>
              <w:t>spec_ats (1).md</w:t>
            </w:r>
            <w:r>
              <w:rPr>
                <w:sz w:val="19"/>
              </w:rPr>
              <w:t xml:space="preserve"> mục 5, không nằm trong tệp của A</w:t>
            </w:r>
          </w:p>
        </w:tc>
      </w:tr>
      <w:tr>
        <w:tc>
          <w:tcPr>
            <w:tcW w:type="dxa" w:w="2160"/>
          </w:tcPr>
          <w:p>
            <w:pPr>
              <w:spacing w:after="40"/>
            </w:pPr>
            <w:r>
              <w:rPr>
                <w:sz w:val="19"/>
              </w:rPr>
            </w:r>
            <w:r>
              <w:rPr>
                <w:sz w:val="19"/>
              </w:rPr>
              <w:t>B</w:t>
            </w:r>
          </w:p>
        </w:tc>
        <w:tc>
          <w:tcPr>
            <w:tcW w:type="dxa" w:w="2160"/>
          </w:tcPr>
          <w:p>
            <w:pPr>
              <w:spacing w:after="40"/>
            </w:pPr>
            <w:r>
              <w:rPr>
                <w:sz w:val="19"/>
              </w:rPr>
            </w:r>
            <w:r>
              <w:rPr>
                <w:sz w:val="19"/>
              </w:rPr>
              <w:t>Behavior / Process Analyst</w:t>
            </w:r>
          </w:p>
        </w:tc>
        <w:tc>
          <w:tcPr>
            <w:tcW w:type="dxa" w:w="2160"/>
          </w:tcPr>
          <w:p>
            <w:pPr>
              <w:spacing w:after="40"/>
            </w:pPr>
            <w:r>
              <w:rPr>
                <w:sz w:val="19"/>
              </w:rPr>
            </w:r>
            <w:r>
              <w:rPr>
                <w:sz w:val="19"/>
              </w:rPr>
              <w:t>Chương 3</w:t>
            </w:r>
          </w:p>
        </w:tc>
        <w:tc>
          <w:tcPr>
            <w:tcW w:type="dxa" w:w="2160"/>
          </w:tcPr>
          <w:p>
            <w:pPr>
              <w:spacing w:after="40"/>
            </w:pPr>
            <w:r>
              <w:rPr>
                <w:sz w:val="19"/>
              </w:rPr>
            </w:r>
            <w:r>
              <w:rPr>
                <w:rFonts w:ascii="Consolas" w:hAnsi="Consolas"/>
                <w:color w:val="B03060"/>
                <w:sz w:val="19"/>
              </w:rPr>
              <w:t>report/chapter_3_behavior.md</w:t>
            </w:r>
            <w:r>
              <w:rPr>
                <w:sz w:val="19"/>
              </w:rPr>
              <w:t xml:space="preserve"> và 7 tệp </w:t>
            </w:r>
            <w:r>
              <w:rPr>
                <w:rFonts w:ascii="Consolas" w:hAnsi="Consolas"/>
                <w:color w:val="B03060"/>
                <w:sz w:val="19"/>
              </w:rPr>
              <w:t>diagrams/B_*.md</w:t>
            </w:r>
            <w:r>
              <w:rPr>
                <w:sz w:val="19"/>
              </w:rPr>
              <w:t>: ACT-01, ACT-02, STATE-01, STATE-02, SEQ-01, SEQ-02, SEQ-03</w:t>
            </w:r>
          </w:p>
        </w:tc>
      </w:tr>
      <w:tr>
        <w:tc>
          <w:tcPr>
            <w:tcW w:type="dxa" w:w="2160"/>
          </w:tcPr>
          <w:p>
            <w:pPr>
              <w:spacing w:after="40"/>
            </w:pPr>
            <w:r>
              <w:rPr>
                <w:sz w:val="19"/>
              </w:rPr>
            </w:r>
            <w:r>
              <w:rPr>
                <w:sz w:val="19"/>
              </w:rPr>
              <w:t>C</w:t>
            </w:r>
          </w:p>
        </w:tc>
        <w:tc>
          <w:tcPr>
            <w:tcW w:type="dxa" w:w="2160"/>
          </w:tcPr>
          <w:p>
            <w:pPr>
              <w:spacing w:after="40"/>
            </w:pPr>
            <w:r>
              <w:rPr>
                <w:sz w:val="19"/>
              </w:rPr>
            </w:r>
            <w:r>
              <w:rPr>
                <w:sz w:val="19"/>
              </w:rPr>
              <w:t>Data Architect</w:t>
            </w:r>
          </w:p>
        </w:tc>
        <w:tc>
          <w:tcPr>
            <w:tcW w:type="dxa" w:w="2160"/>
          </w:tcPr>
          <w:p>
            <w:pPr>
              <w:spacing w:after="40"/>
            </w:pPr>
            <w:r>
              <w:rPr>
                <w:sz w:val="19"/>
              </w:rPr>
            </w:r>
            <w:r>
              <w:rPr>
                <w:sz w:val="19"/>
              </w:rPr>
              <w:t>Chương 4</w:t>
            </w:r>
          </w:p>
        </w:tc>
        <w:tc>
          <w:tcPr>
            <w:tcW w:type="dxa" w:w="2160"/>
          </w:tcPr>
          <w:p>
            <w:pPr>
              <w:spacing w:after="40"/>
            </w:pPr>
            <w:r>
              <w:rPr>
                <w:sz w:val="19"/>
              </w:rPr>
            </w:r>
            <w:r>
              <w:rPr>
                <w:rFonts w:ascii="Consolas" w:hAnsi="Consolas"/>
                <w:color w:val="B03060"/>
                <w:sz w:val="19"/>
              </w:rPr>
              <w:t>report/chapter_4_data.md</w:t>
            </w:r>
            <w:r>
              <w:rPr>
                <w:sz w:val="19"/>
              </w:rPr>
              <w:t xml:space="preserve">, </w:t>
            </w:r>
            <w:r>
              <w:rPr>
                <w:rFonts w:ascii="Consolas" w:hAnsi="Consolas"/>
                <w:color w:val="B03060"/>
                <w:sz w:val="19"/>
              </w:rPr>
              <w:t>sql/schema.sql</w:t>
            </w:r>
            <w:r>
              <w:rPr>
                <w:sz w:val="19"/>
              </w:rPr>
              <w:t xml:space="preserve"> với 18 bảng, 9 kiểu ENUM và 32 index, </w:t>
            </w:r>
            <w:r>
              <w:rPr>
                <w:rFonts w:ascii="Consolas" w:hAnsi="Consolas"/>
                <w:color w:val="B03060"/>
                <w:sz w:val="19"/>
              </w:rPr>
              <w:t>docs/data_dictionary_C.md</w:t>
            </w:r>
            <w:r>
              <w:rPr>
                <w:sz w:val="19"/>
              </w:rPr>
              <w:t xml:space="preserve">, 3 tệp </w:t>
            </w:r>
            <w:r>
              <w:rPr>
                <w:rFonts w:ascii="Consolas" w:hAnsi="Consolas"/>
                <w:color w:val="B03060"/>
                <w:sz w:val="19"/>
              </w:rPr>
              <w:t>diagrams/C_*.md</w:t>
            </w:r>
          </w:p>
        </w:tc>
      </w:tr>
      <w:tr>
        <w:tc>
          <w:tcPr>
            <w:tcW w:type="dxa" w:w="2160"/>
          </w:tcPr>
          <w:p>
            <w:pPr>
              <w:spacing w:after="40"/>
            </w:pPr>
            <w:r>
              <w:rPr>
                <w:sz w:val="19"/>
              </w:rPr>
            </w:r>
            <w:r>
              <w:rPr>
                <w:sz w:val="19"/>
              </w:rPr>
              <w:t>D</w:t>
            </w:r>
          </w:p>
        </w:tc>
        <w:tc>
          <w:tcPr>
            <w:tcW w:type="dxa" w:w="2160"/>
          </w:tcPr>
          <w:p>
            <w:pPr>
              <w:spacing w:after="40"/>
            </w:pPr>
            <w:r>
              <w:rPr>
                <w:sz w:val="19"/>
              </w:rPr>
            </w:r>
            <w:r>
              <w:rPr>
                <w:sz w:val="19"/>
              </w:rPr>
              <w:t>System &amp; UI Designer, Demo Lead</w:t>
            </w:r>
          </w:p>
        </w:tc>
        <w:tc>
          <w:tcPr>
            <w:tcW w:type="dxa" w:w="2160"/>
          </w:tcPr>
          <w:p>
            <w:pPr>
              <w:spacing w:after="40"/>
            </w:pPr>
            <w:r>
              <w:rPr>
                <w:sz w:val="19"/>
              </w:rPr>
            </w:r>
            <w:r>
              <w:rPr>
                <w:sz w:val="19"/>
              </w:rPr>
              <w:t>Chương 5, Chương 6</w:t>
            </w:r>
          </w:p>
        </w:tc>
        <w:tc>
          <w:tcPr>
            <w:tcW w:type="dxa" w:w="2160"/>
          </w:tcPr>
          <w:p>
            <w:pPr>
              <w:spacing w:after="40"/>
            </w:pPr>
            <w:r>
              <w:rPr>
                <w:sz w:val="19"/>
              </w:rPr>
            </w:r>
            <w:r>
              <w:rPr>
                <w:rFonts w:ascii="Consolas" w:hAnsi="Consolas"/>
                <w:color w:val="B03060"/>
                <w:sz w:val="19"/>
              </w:rPr>
              <w:t>diagrams/D_comp_architecture_v1.md</w:t>
            </w:r>
            <w:r>
              <w:rPr>
                <w:sz w:val="19"/>
              </w:rPr>
              <w:t xml:space="preserve"> (COMP-01), </w:t>
            </w:r>
            <w:r>
              <w:rPr>
                <w:rFonts w:ascii="Consolas" w:hAnsi="Consolas"/>
                <w:color w:val="B03060"/>
                <w:sz w:val="19"/>
              </w:rPr>
              <w:t>diagrams/D_deploy_topology_v1.md</w:t>
            </w:r>
            <w:r>
              <w:rPr>
                <w:sz w:val="19"/>
              </w:rPr>
              <w:t xml:space="preserve"> (DEP-01), </w:t>
            </w:r>
            <w:r>
              <w:rPr>
                <w:rFonts w:ascii="Consolas" w:hAnsi="Consolas"/>
                <w:color w:val="B03060"/>
                <w:sz w:val="19"/>
              </w:rPr>
              <w:t>wireframes/D_wireframes_v1.md</w:t>
            </w:r>
            <w:r>
              <w:rPr>
                <w:sz w:val="19"/>
              </w:rPr>
              <w:t xml:space="preserve"> với 11 màn, </w:t>
            </w:r>
            <w:r>
              <w:rPr>
                <w:rFonts w:ascii="Consolas" w:hAnsi="Consolas"/>
                <w:color w:val="B03060"/>
                <w:sz w:val="19"/>
              </w:rPr>
              <w:t>docs/nfr_detail_D.md</w:t>
            </w:r>
            <w:r>
              <w:rPr>
                <w:sz w:val="19"/>
              </w:rPr>
              <w:t xml:space="preserve"> (NFR-01…NFR-14), </w:t>
            </w:r>
            <w:r>
              <w:rPr>
                <w:rFonts w:ascii="Consolas" w:hAnsi="Consolas"/>
                <w:color w:val="B03060"/>
                <w:sz w:val="19"/>
              </w:rPr>
              <w:t>docs/design_decisions_D.md</w:t>
            </w:r>
            <w:r>
              <w:rPr>
                <w:sz w:val="19"/>
              </w:rPr>
              <w:t xml:space="preserve"> (ADR-01…ADR-12 và sổ mâu thuẫn X-01…X-07), </w:t>
            </w:r>
            <w:r>
              <w:rPr>
                <w:rFonts w:ascii="Consolas" w:hAnsi="Consolas"/>
                <w:color w:val="B03060"/>
                <w:sz w:val="19"/>
              </w:rPr>
              <w:t>prototype/index.html</w:t>
            </w:r>
            <w:r>
              <w:rPr>
                <w:sz w:val="19"/>
              </w:rPr>
              <w:t>; điều phối slide bảo vệ và buổi dry run S6</w:t>
            </w:r>
          </w:p>
        </w:tc>
      </w:tr>
    </w:tbl>
    <w:p/>
    <w:p>
      <w:pPr>
        <w:spacing w:before="40" w:after="40"/>
        <w:pBdr>
          <w:bottom w:val="single" w:sz="6" w:color="BBBBBB"/>
        </w:pBdr>
      </w:pPr>
    </w:p>
    <w:p>
      <w:pPr>
        <w:pStyle w:val="Heading2"/>
      </w:pPr>
      <w:r>
        <w:t>6.8. Kết luận</w:t>
      </w:r>
    </w:p>
    <w:p>
      <w:pPr>
        <w:spacing w:after="120"/>
        <w:jc w:val="both"/>
      </w:pPr>
      <w:r>
        <w:t>Báo cáo xây dựng một chuỗi truy vết liên tục cho bài toán quản lý tuyển dụng nội bộ: từ actor và use case ở Chương 2, xuống hành vi và vòng đời trạng thái ở Chương 3, xuống cấu trúc dữ liệu và ràng buộc ở Chương 4, rồi lên kiến trúc thành phần, hình trạng triển khai, giao diện và yêu cầu phi chức năng ở Chương 5. Năm mục tiêu hệ thống ở mục 1.2 của đặc tả đều có sản phẩm phân tích tương ứng như Bảng 6.1 đã đối chiếu, và tính nhất quán giữa bốn chương không được khẳng định suông mà được kiểm bằng các bảng đối chiếu chéo — lifeline của B so với component của D, enum của C so với state machine của B, màn hình của D so với use case của A — cùng một sổ mâu thuẫn ghi lại đúng bảy chỗ bốn tài liệu chưa khớp nhau. Việc phát hiện và ghi lại mâu thuẫn, thay vì lặng lẽ chọn một cách hiểu, là phần đóng góp mà nhóm cho là có giá trị nhất về mặt phương pháp.</w:t>
      </w:r>
    </w:p>
    <w:p>
      <w:pPr>
        <w:spacing w:after="120"/>
        <w:jc w:val="both"/>
      </w:pPr>
      <w:r>
        <w:t xml:space="preserve">Về mặt thiết kế, phương án modular monolith với ba tiến trình triển khai được chọn vì tương xứng với quy mô bài toán — dưới 50 JD mở, dưới 200 ứng viên mỗi JD, khoảng 60 người dùng nội bộ — nhưng vẫn giữ sẵn đường tách </w:t>
      </w:r>
      <w:r>
        <w:rPr>
          <w:rFonts w:ascii="Consolas" w:hAnsi="Consolas"/>
          <w:color w:val="B03060"/>
          <w:sz w:val="20"/>
        </w:rPr>
        <w:t>ReportingService</w:t>
      </w:r>
      <w:r>
        <w:t xml:space="preserve">, </w:t>
      </w:r>
      <w:r>
        <w:rPr>
          <w:rFonts w:ascii="Consolas" w:hAnsi="Consolas"/>
          <w:color w:val="B03060"/>
          <w:sz w:val="20"/>
        </w:rPr>
        <w:t>NotificationService</w:t>
      </w:r>
      <w:r>
        <w:t xml:space="preserve"> và </w:t>
      </w:r>
      <w:r>
        <w:rPr>
          <w:rFonts w:ascii="Consolas" w:hAnsi="Consolas"/>
          <w:color w:val="B03060"/>
          <w:sz w:val="20"/>
        </w:rPr>
        <w:t>SchedulingService</w:t>
      </w:r>
      <w:r>
        <w:t xml:space="preserve"> khi các ngưỡng ở Bảng 6.4 bị chạm. Mỗi lựa chọn kiến trúc đều có một quyết định ADR kèm phương án bị loại và lý do loại, mỗi con số chưa đo được đánh dấu rõ là mục tiêu thiết kế hoặc giả định. Phạm vi thực tế đạt được dừng ở mức phân tích, thiết kế và một prototype click-through chạy offline; những phần còn thiếu đã được liệt kê thẳng ở mục 6.4, trong đó bảy điểm mâu thuẫn đang mở là công việc phải kết luận ở Sync S4 trước khi bộ tài liệu này được coi là bản cuối.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