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EFE6" w14:textId="146C9C0F" w:rsidR="000E4483" w:rsidRDefault="00E31F07">
      <w:pPr>
        <w:spacing w:before="3600"/>
      </w:pPr>
      <w:r>
        <w:rPr>
          <w:noProof/>
        </w:rPr>
        <w:drawing>
          <wp:anchor distT="0" distB="0" distL="114300" distR="114300" simplePos="0" relativeHeight="251658240" behindDoc="1" locked="0" layoutInCell="1" allowOverlap="1" wp14:anchorId="25ABB914" wp14:editId="4FEA86BB">
            <wp:simplePos x="0" y="0"/>
            <wp:positionH relativeFrom="page">
              <wp:align>right</wp:align>
            </wp:positionH>
            <wp:positionV relativeFrom="paragraph">
              <wp:posOffset>-647700</wp:posOffset>
            </wp:positionV>
            <wp:extent cx="7772368" cy="10099675"/>
            <wp:effectExtent l="0" t="0" r="635" b="0"/>
            <wp:wrapNone/>
            <wp:docPr id="27046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61984" name="Picture 2704619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72368" cy="10099675"/>
                    </a:xfrm>
                    <a:prstGeom prst="rect">
                      <a:avLst/>
                    </a:prstGeom>
                  </pic:spPr>
                </pic:pic>
              </a:graphicData>
            </a:graphic>
            <wp14:sizeRelH relativeFrom="margin">
              <wp14:pctWidth>0</wp14:pctWidth>
            </wp14:sizeRelH>
            <wp14:sizeRelV relativeFrom="margin">
              <wp14:pctHeight>0</wp14:pctHeight>
            </wp14:sizeRelV>
          </wp:anchor>
        </w:drawing>
      </w:r>
    </w:p>
    <w:p w14:paraId="754B8BE2" w14:textId="77777777" w:rsidR="005B436D" w:rsidRDefault="005B436D">
      <w:pPr>
        <w:spacing w:after="120"/>
        <w:jc w:val="center"/>
        <w:rPr>
          <w:rFonts w:ascii="Berlingske Serif SemBd" w:hAnsi="Berlingske Serif SemBd"/>
          <w:color w:val="D4AF37"/>
          <w:sz w:val="28"/>
          <w:szCs w:val="28"/>
        </w:rPr>
      </w:pPr>
    </w:p>
    <w:p w14:paraId="02AC0EF7" w14:textId="77777777" w:rsidR="005B436D" w:rsidRDefault="005B436D">
      <w:pPr>
        <w:spacing w:after="120"/>
        <w:jc w:val="center"/>
        <w:rPr>
          <w:rFonts w:ascii="Berlingske Serif SemBd" w:hAnsi="Berlingske Serif SemBd"/>
          <w:color w:val="D4AF37"/>
          <w:sz w:val="28"/>
          <w:szCs w:val="28"/>
        </w:rPr>
      </w:pPr>
    </w:p>
    <w:p w14:paraId="70FFE1CD" w14:textId="77777777" w:rsidR="005B436D" w:rsidRDefault="005B436D">
      <w:pPr>
        <w:spacing w:after="120"/>
        <w:jc w:val="center"/>
        <w:rPr>
          <w:rFonts w:ascii="Berlingske Serif SemBd" w:hAnsi="Berlingske Serif SemBd"/>
          <w:color w:val="D4AF37"/>
          <w:sz w:val="28"/>
          <w:szCs w:val="28"/>
        </w:rPr>
      </w:pPr>
    </w:p>
    <w:p w14:paraId="77B9670A" w14:textId="77777777" w:rsidR="005B436D" w:rsidRDefault="005B436D">
      <w:pPr>
        <w:spacing w:after="120"/>
        <w:jc w:val="center"/>
        <w:rPr>
          <w:rFonts w:ascii="Berlingske Serif SemBd" w:hAnsi="Berlingske Serif SemBd"/>
          <w:color w:val="D4AF37"/>
          <w:sz w:val="28"/>
          <w:szCs w:val="28"/>
        </w:rPr>
      </w:pPr>
    </w:p>
    <w:p w14:paraId="4DE2A85A" w14:textId="77777777" w:rsidR="005B436D" w:rsidRDefault="005B436D">
      <w:pPr>
        <w:spacing w:after="120"/>
        <w:jc w:val="center"/>
        <w:rPr>
          <w:rFonts w:ascii="Berlingske Serif SemBd" w:hAnsi="Berlingske Serif SemBd"/>
          <w:color w:val="D4AF37"/>
          <w:sz w:val="28"/>
          <w:szCs w:val="28"/>
        </w:rPr>
      </w:pPr>
    </w:p>
    <w:p w14:paraId="32E18F05" w14:textId="77777777" w:rsidR="005B436D" w:rsidRDefault="005B436D">
      <w:pPr>
        <w:spacing w:after="120"/>
        <w:jc w:val="center"/>
        <w:rPr>
          <w:rFonts w:ascii="Berlingske Serif SemBd" w:hAnsi="Berlingske Serif SemBd"/>
          <w:color w:val="D4AF37"/>
          <w:sz w:val="28"/>
          <w:szCs w:val="28"/>
        </w:rPr>
      </w:pPr>
    </w:p>
    <w:p w14:paraId="1AB5E608" w14:textId="77777777" w:rsidR="005B436D" w:rsidRDefault="005B436D">
      <w:pPr>
        <w:spacing w:after="120"/>
        <w:jc w:val="center"/>
        <w:rPr>
          <w:rFonts w:ascii="Berlingske Serif SemBd" w:hAnsi="Berlingske Serif SemBd"/>
          <w:color w:val="D4AF37"/>
          <w:sz w:val="28"/>
          <w:szCs w:val="28"/>
        </w:rPr>
      </w:pPr>
    </w:p>
    <w:p w14:paraId="5CC646F4" w14:textId="77777777" w:rsidR="005B436D" w:rsidRDefault="005B436D">
      <w:pPr>
        <w:spacing w:after="120"/>
        <w:jc w:val="center"/>
        <w:rPr>
          <w:rFonts w:ascii="Berlingske Serif SemBd" w:hAnsi="Berlingske Serif SemBd"/>
          <w:color w:val="D4AF37"/>
          <w:sz w:val="28"/>
          <w:szCs w:val="28"/>
        </w:rPr>
      </w:pPr>
    </w:p>
    <w:p w14:paraId="475FFEE1" w14:textId="77777777" w:rsidR="005B436D" w:rsidRDefault="005B436D">
      <w:pPr>
        <w:spacing w:after="120"/>
        <w:jc w:val="center"/>
        <w:rPr>
          <w:rFonts w:ascii="Berlingske Serif SemBd" w:hAnsi="Berlingske Serif SemBd"/>
          <w:color w:val="D4AF37"/>
          <w:sz w:val="28"/>
          <w:szCs w:val="28"/>
        </w:rPr>
      </w:pPr>
    </w:p>
    <w:p w14:paraId="4E7845F2" w14:textId="77777777" w:rsidR="005B436D" w:rsidRDefault="005B436D">
      <w:pPr>
        <w:spacing w:after="120"/>
        <w:jc w:val="center"/>
        <w:rPr>
          <w:rFonts w:ascii="Berlingske Serif SemBd" w:hAnsi="Berlingske Serif SemBd"/>
          <w:color w:val="D4AF37"/>
          <w:sz w:val="28"/>
          <w:szCs w:val="28"/>
        </w:rPr>
      </w:pPr>
    </w:p>
    <w:p w14:paraId="1D6D3C19" w14:textId="772043CE" w:rsidR="000E4483" w:rsidRPr="005B436D" w:rsidRDefault="00000000">
      <w:pPr>
        <w:spacing w:after="120"/>
        <w:jc w:val="center"/>
        <w:rPr>
          <w:rFonts w:ascii="Berlingske Serif SemBd" w:hAnsi="Berlingske Serif SemBd"/>
          <w:color w:val="D4AF37"/>
        </w:rPr>
      </w:pPr>
      <w:r w:rsidRPr="005B436D">
        <w:rPr>
          <w:rFonts w:ascii="Berlingske Serif SemBd" w:hAnsi="Berlingske Serif SemBd"/>
          <w:color w:val="D4AF37"/>
          <w:sz w:val="28"/>
          <w:szCs w:val="28"/>
        </w:rPr>
        <w:t>Strategic Analysis, Planning Brief &amp; Recommendation Memo</w:t>
      </w:r>
    </w:p>
    <w:p w14:paraId="61F8248F" w14:textId="68566552" w:rsidR="000E4483" w:rsidRPr="005B436D" w:rsidRDefault="00000000" w:rsidP="005B436D">
      <w:pPr>
        <w:jc w:val="center"/>
        <w:rPr>
          <w:b/>
          <w:bCs/>
          <w:color w:val="FFFFFF" w:themeColor="background1"/>
        </w:rPr>
      </w:pPr>
      <w:r w:rsidRPr="005B436D">
        <w:rPr>
          <w:b/>
          <w:bCs/>
          <w:color w:val="FFFFFF" w:themeColor="background1"/>
        </w:rPr>
        <w:t xml:space="preserve">Prepared for: Shane </w:t>
      </w:r>
      <w:r w:rsidR="005B436D" w:rsidRPr="005B436D">
        <w:rPr>
          <w:b/>
          <w:bCs/>
          <w:color w:val="FFFFFF" w:themeColor="background1"/>
        </w:rPr>
        <w:t>&amp; Josh</w:t>
      </w:r>
    </w:p>
    <w:p w14:paraId="0809E0A0" w14:textId="77777777" w:rsidR="000E4483" w:rsidRPr="005B436D" w:rsidRDefault="00000000" w:rsidP="005B436D">
      <w:pPr>
        <w:jc w:val="center"/>
        <w:rPr>
          <w:b/>
          <w:bCs/>
          <w:color w:val="FFFFFF" w:themeColor="background1"/>
        </w:rPr>
      </w:pPr>
      <w:r w:rsidRPr="005B436D">
        <w:rPr>
          <w:b/>
          <w:bCs/>
          <w:color w:val="FFFFFF" w:themeColor="background1"/>
          <w:sz w:val="20"/>
          <w:szCs w:val="20"/>
        </w:rPr>
        <w:t xml:space="preserve">ABN 14 885 784 </w:t>
      </w:r>
      <w:proofErr w:type="gramStart"/>
      <w:r w:rsidRPr="005B436D">
        <w:rPr>
          <w:b/>
          <w:bCs/>
          <w:color w:val="FFFFFF" w:themeColor="background1"/>
          <w:sz w:val="20"/>
          <w:szCs w:val="20"/>
        </w:rPr>
        <w:t>590  |</w:t>
      </w:r>
      <w:proofErr w:type="gramEnd"/>
      <w:r w:rsidRPr="005B436D">
        <w:rPr>
          <w:b/>
          <w:bCs/>
          <w:color w:val="FFFFFF" w:themeColor="background1"/>
          <w:sz w:val="20"/>
          <w:szCs w:val="20"/>
        </w:rPr>
        <w:t xml:space="preserve">  Perth, Western Australia</w:t>
      </w:r>
    </w:p>
    <w:p w14:paraId="7DFB1FE1" w14:textId="77777777" w:rsidR="000E4483" w:rsidRDefault="00000000">
      <w:r>
        <w:br w:type="page"/>
      </w:r>
    </w:p>
    <w:p w14:paraId="2602FF10" w14:textId="77777777" w:rsidR="000E4483" w:rsidRPr="005B436D" w:rsidRDefault="00000000" w:rsidP="005B436D">
      <w:pPr>
        <w:pStyle w:val="Heading1"/>
      </w:pPr>
      <w:r w:rsidRPr="005B436D">
        <w:lastRenderedPageBreak/>
        <w:t>Data Methodology Note</w:t>
      </w:r>
    </w:p>
    <w:p w14:paraId="5BFFDA42" w14:textId="77777777" w:rsidR="000E4483" w:rsidRDefault="00000000">
      <w:pPr>
        <w:shd w:val="clear" w:color="auto" w:fill="FFF3CD"/>
        <w:spacing w:before="160" w:after="160"/>
        <w:ind w:left="200" w:right="200"/>
      </w:pPr>
      <w:r>
        <w:rPr>
          <w:rFonts w:ascii="Arial" w:hAnsi="Arial"/>
          <w:b/>
          <w:bCs/>
          <w:color w:val="856404"/>
          <w:sz w:val="20"/>
          <w:szCs w:val="20"/>
        </w:rPr>
        <w:t xml:space="preserve">⚠ METHODOLOGY NOTE: </w:t>
      </w:r>
      <w:r>
        <w:rPr>
          <w:rFonts w:ascii="Arial" w:hAnsi="Arial"/>
          <w:i/>
          <w:iCs/>
          <w:color w:val="856404"/>
          <w:sz w:val="20"/>
          <w:szCs w:val="20"/>
        </w:rPr>
        <w:t>The DQ Status Tally is a CUMULATIVE daily snapshot. Each row records the pipeline state for a consultant on that date — it is NOT a log of new events. Summing across rows double-counts leads. All figures in this document are derived from snapshot comparisons (first vs. last date), day-over-day changes from Josh’s analyst notes, and within-snapshot ratios (e.g., rejection rates). An earlier version (V2) incorrectly summed cumulative rows, reporting inflated totals such as ‘3,594 leads.’ Those figures have been corrected throughout this document.</w:t>
      </w:r>
    </w:p>
    <w:p w14:paraId="016500D4" w14:textId="77777777" w:rsidR="000E4483" w:rsidRDefault="000E4483">
      <w:pPr>
        <w:spacing w:before="160"/>
      </w:pPr>
    </w:p>
    <w:p w14:paraId="1ADD793E" w14:textId="508FF842" w:rsidR="000E4483" w:rsidRDefault="005B436D">
      <w:pPr>
        <w:pStyle w:val="Heading1"/>
      </w:pPr>
      <w:r>
        <w:rPr>
          <w:noProof/>
        </w:rPr>
        <mc:AlternateContent>
          <mc:Choice Requires="wps">
            <w:drawing>
              <wp:anchor distT="0" distB="0" distL="114300" distR="114300" simplePos="0" relativeHeight="251657215" behindDoc="1" locked="0" layoutInCell="1" allowOverlap="1" wp14:anchorId="3E33E121" wp14:editId="555B5AD3">
                <wp:simplePos x="0" y="0"/>
                <wp:positionH relativeFrom="column">
                  <wp:posOffset>-914400</wp:posOffset>
                </wp:positionH>
                <wp:positionV relativeFrom="paragraph">
                  <wp:posOffset>175260</wp:posOffset>
                </wp:positionV>
                <wp:extent cx="7877175" cy="428625"/>
                <wp:effectExtent l="0" t="0" r="28575" b="28575"/>
                <wp:wrapNone/>
                <wp:docPr id="665605595" name="Rectangle 3"/>
                <wp:cNvGraphicFramePr/>
                <a:graphic xmlns:a="http://schemas.openxmlformats.org/drawingml/2006/main">
                  <a:graphicData uri="http://schemas.microsoft.com/office/word/2010/wordprocessingShape">
                    <wps:wsp>
                      <wps:cNvSpPr/>
                      <wps:spPr>
                        <a:xfrm>
                          <a:off x="0" y="0"/>
                          <a:ext cx="7877175" cy="428625"/>
                        </a:xfrm>
                        <a:prstGeom prst="rect">
                          <a:avLst/>
                        </a:prstGeom>
                        <a:solidFill>
                          <a:srgbClr val="1E3A5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4D2810" id="Rectangle 3" o:spid="_x0000_s1026" style="position:absolute;margin-left:-1in;margin-top:13.8pt;width:620.25pt;height:33.7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" fillcolor="#1e3a5f" strokecolor="#030e13 [484]" strokeweight="1.5pt"/>
            </w:pict>
          </mc:Fallback>
        </mc:AlternateContent>
      </w:r>
      <w:r w:rsidR="00000000">
        <w:t>PART 1: DATA ANALYSIS — Evidence &amp; Significance</w:t>
      </w:r>
    </w:p>
    <w:p w14:paraId="3D810A27" w14:textId="77777777" w:rsidR="000E4483" w:rsidRDefault="000E4483">
      <w:pPr>
        <w:pBdr>
          <w:bottom w:val="single" w:sz="4" w:space="1" w:color="1B4F72"/>
        </w:pBdr>
        <w:spacing w:before="200" w:after="200"/>
      </w:pPr>
    </w:p>
    <w:p w14:paraId="1A6F5C37" w14:textId="77777777" w:rsidR="000E4483" w:rsidRPr="00DD486A" w:rsidRDefault="00000000">
      <w:pPr>
        <w:pStyle w:val="Heading2"/>
        <w:rPr>
          <w:rFonts w:ascii="Berlingske Serif SemBd" w:hAnsi="Berlingske Serif SemBd"/>
        </w:rPr>
      </w:pPr>
      <w:r w:rsidRPr="00DD486A">
        <w:rPr>
          <w:rFonts w:ascii="Berlingske Serif SemBd" w:hAnsi="Berlingske Serif SemBd"/>
        </w:rPr>
        <w:t>1. Key Numbers</w:t>
      </w:r>
    </w:p>
    <w:p w14:paraId="3D316446" w14:textId="77777777" w:rsidR="000E4483" w:rsidRPr="00C12988" w:rsidRDefault="00000000">
      <w:pPr>
        <w:spacing w:before="200" w:after="100"/>
      </w:pPr>
      <w:r w:rsidRPr="00C12988">
        <w:rPr>
          <w:b/>
          <w:bCs/>
          <w:sz w:val="24"/>
          <w:szCs w:val="24"/>
        </w:rPr>
        <w:t>A. DQ Status Tally — Field Operations Pipeline (Feb 20 – Apr 2, 2026)</w:t>
      </w:r>
    </w:p>
    <w:p w14:paraId="2AE0B769" w14:textId="77777777" w:rsidR="000E4483" w:rsidRPr="00C12988" w:rsidRDefault="00000000">
      <w:pPr>
        <w:spacing w:after="120"/>
      </w:pPr>
      <w:r w:rsidRPr="00C12988">
        <w:t>The DQ Status Tally contains 170 rows of daily cumulative snapshots across 4 consultants, tracking the full lead lifecycle from door-knock to sale. This is the most significant dataset in the source material. The correct way to read it is to compare pipeline states across dates, not to sum rows.</w:t>
      </w:r>
    </w:p>
    <w:p w14:paraId="09E8F2CB" w14:textId="77777777" w:rsidR="000E4483" w:rsidRDefault="000E4483">
      <w:pPr>
        <w:spacing w:before="160"/>
      </w:pPr>
    </w:p>
    <w:p w14:paraId="48B6F956" w14:textId="77777777" w:rsidR="000E4483" w:rsidRPr="00DD486A" w:rsidRDefault="00000000">
      <w:pPr>
        <w:spacing w:after="120"/>
      </w:pPr>
      <w:r w:rsidRPr="00DD486A">
        <w:rPr>
          <w:b/>
          <w:bCs/>
        </w:rPr>
        <w:t>Pipeline Snapshot Comparison (First vs. Last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1179"/>
        <w:gridCol w:w="1179"/>
        <w:gridCol w:w="1053"/>
        <w:gridCol w:w="1024"/>
        <w:gridCol w:w="3529"/>
      </w:tblGrid>
      <w:tr w:rsidR="00C12988" w:rsidRPr="00C12988" w14:paraId="61515262" w14:textId="77777777" w:rsidTr="00C12988">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E883CCC" w14:textId="77777777" w:rsidR="000E4483" w:rsidRPr="00C12988" w:rsidRDefault="00000000">
            <w:pPr>
              <w:rPr>
                <w:color w:val="D4AF37"/>
              </w:rPr>
            </w:pPr>
            <w:r w:rsidRPr="00C12988">
              <w:rPr>
                <w:b/>
                <w:bCs/>
                <w:color w:val="D4AF37"/>
                <w:sz w:val="20"/>
                <w:szCs w:val="20"/>
              </w:rPr>
              <w:t>Consultant</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B912ECF" w14:textId="77777777" w:rsidR="000E4483" w:rsidRPr="00C12988" w:rsidRDefault="00000000">
            <w:pPr>
              <w:rPr>
                <w:color w:val="D4AF37"/>
              </w:rPr>
            </w:pPr>
            <w:r w:rsidRPr="00C12988">
              <w:rPr>
                <w:b/>
                <w:bCs/>
                <w:color w:val="D4AF37"/>
                <w:sz w:val="20"/>
                <w:szCs w:val="20"/>
              </w:rPr>
              <w:t>Feb 20 Pipeline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BBD86BA" w14:textId="77777777" w:rsidR="000E4483" w:rsidRPr="00C12988" w:rsidRDefault="00000000">
            <w:pPr>
              <w:rPr>
                <w:color w:val="D4AF37"/>
              </w:rPr>
            </w:pPr>
            <w:r w:rsidRPr="00C12988">
              <w:rPr>
                <w:b/>
                <w:bCs/>
                <w:color w:val="D4AF37"/>
                <w:sz w:val="20"/>
                <w:szCs w:val="20"/>
              </w:rPr>
              <w:t>Apr 2 Pipeline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0E66B02" w14:textId="77777777" w:rsidR="000E4483" w:rsidRPr="00C12988" w:rsidRDefault="00000000">
            <w:pPr>
              <w:rPr>
                <w:color w:val="D4AF37"/>
              </w:rPr>
            </w:pPr>
            <w:r w:rsidRPr="00C12988">
              <w:rPr>
                <w:b/>
                <w:bCs/>
                <w:color w:val="D4AF37"/>
                <w:sz w:val="20"/>
                <w:szCs w:val="20"/>
              </w:rPr>
              <w:t>Change</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2A3F29B" w14:textId="77777777" w:rsidR="000E4483" w:rsidRPr="00C12988" w:rsidRDefault="00000000">
            <w:pPr>
              <w:rPr>
                <w:color w:val="D4AF37"/>
              </w:rPr>
            </w:pPr>
            <w:r w:rsidRPr="00C12988">
              <w:rPr>
                <w:b/>
                <w:bCs/>
                <w:color w:val="D4AF37"/>
                <w:sz w:val="20"/>
                <w:szCs w:val="20"/>
              </w:rPr>
              <w:t>Growth %</w:t>
            </w:r>
          </w:p>
        </w:tc>
        <w:tc>
          <w:tcPr>
            <w:tcW w:w="40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9F1E11" w14:textId="77777777" w:rsidR="000E4483" w:rsidRPr="00C12988" w:rsidRDefault="00000000">
            <w:pPr>
              <w:rPr>
                <w:color w:val="D4AF37"/>
              </w:rPr>
            </w:pPr>
            <w:r w:rsidRPr="00C12988">
              <w:rPr>
                <w:b/>
                <w:bCs/>
                <w:color w:val="D4AF37"/>
                <w:sz w:val="20"/>
                <w:szCs w:val="20"/>
              </w:rPr>
              <w:t>Status</w:t>
            </w:r>
          </w:p>
        </w:tc>
      </w:tr>
      <w:tr w:rsidR="000E4483" w:rsidRPr="00C12988" w14:paraId="7E451032" w14:textId="77777777" w:rsidTr="00C12988">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07D25C23" w14:textId="77777777" w:rsidR="000E4483" w:rsidRPr="00C12988" w:rsidRDefault="00000000">
            <w:r w:rsidRPr="00C12988">
              <w:rPr>
                <w:b/>
                <w:bCs/>
                <w:sz w:val="20"/>
                <w:szCs w:val="20"/>
              </w:rPr>
              <w:t>Josh</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C2558B9" w14:textId="77777777" w:rsidR="000E4483" w:rsidRPr="00C12988" w:rsidRDefault="00000000">
            <w:r w:rsidRPr="00C12988">
              <w:rPr>
                <w:sz w:val="20"/>
                <w:szCs w:val="20"/>
              </w:rPr>
              <w:t>65 leads</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FC978EA" w14:textId="77777777" w:rsidR="000E4483" w:rsidRPr="00C12988" w:rsidRDefault="00000000">
            <w:r w:rsidRPr="00C12988">
              <w:rPr>
                <w:sz w:val="20"/>
                <w:szCs w:val="20"/>
              </w:rPr>
              <w:t>58 leads</w:t>
            </w:r>
          </w:p>
        </w:tc>
        <w:tc>
          <w:tcPr>
            <w:tcW w:w="9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F307C54" w14:textId="77777777" w:rsidR="000E4483" w:rsidRPr="00C12988" w:rsidRDefault="00000000">
            <w:r w:rsidRPr="00C12988">
              <w:rPr>
                <w:sz w:val="20"/>
                <w:szCs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621E7BC1" w14:textId="77777777" w:rsidR="000E4483" w:rsidRPr="00C12988" w:rsidRDefault="00000000">
            <w:r w:rsidRPr="00C12988">
              <w:rPr>
                <w:sz w:val="20"/>
                <w:szCs w:val="20"/>
              </w:rPr>
              <w:t>-11%</w:t>
            </w:r>
          </w:p>
        </w:tc>
        <w:tc>
          <w:tcPr>
            <w:tcW w:w="40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67E81C4" w14:textId="77777777" w:rsidR="000E4483" w:rsidRPr="00C12988" w:rsidRDefault="00000000">
            <w:r w:rsidRPr="00C12988">
              <w:rPr>
                <w:sz w:val="20"/>
                <w:szCs w:val="20"/>
              </w:rPr>
              <w:t>Mature — pipeline cycling (leads closing or rejecting)</w:t>
            </w:r>
          </w:p>
        </w:tc>
      </w:tr>
      <w:tr w:rsidR="000E4483" w:rsidRPr="00C12988" w14:paraId="5F681B3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B3FC2" w14:textId="77777777" w:rsidR="000E4483" w:rsidRPr="00C12988" w:rsidRDefault="00000000">
            <w:r w:rsidRPr="00C12988">
              <w:rPr>
                <w:b/>
                <w:bCs/>
                <w:sz w:val="20"/>
                <w:szCs w:val="20"/>
              </w:rPr>
              <w:t>DJ</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9B70B" w14:textId="77777777" w:rsidR="000E4483" w:rsidRPr="00C12988" w:rsidRDefault="00000000">
            <w:r w:rsidRPr="00C12988">
              <w:rPr>
                <w:sz w:val="20"/>
                <w:szCs w:val="20"/>
              </w:rPr>
              <w:t>0 leads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FD1FF" w14:textId="77777777" w:rsidR="000E4483" w:rsidRPr="00C12988" w:rsidRDefault="00000000">
            <w:r w:rsidRPr="00C12988">
              <w:rPr>
                <w:sz w:val="20"/>
                <w:szCs w:val="20"/>
              </w:rPr>
              <w:t>58 leads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81BE5" w14:textId="77777777" w:rsidR="000E4483" w:rsidRPr="00C12988" w:rsidRDefault="00000000">
            <w:r w:rsidRPr="00C12988">
              <w:rPr>
                <w:sz w:val="20"/>
                <w:szCs w:val="20"/>
              </w:rPr>
              <w:t>+58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30E90" w14:textId="77777777" w:rsidR="000E4483" w:rsidRPr="00C12988" w:rsidRDefault="00000000">
            <w:r w:rsidRPr="00C12988">
              <w:rPr>
                <w:sz w:val="20"/>
                <w:szCs w:val="20"/>
              </w:rPr>
              <w:t>New</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27324" w14:textId="77777777" w:rsidR="000E4483" w:rsidRPr="00C12988" w:rsidRDefault="00000000">
            <w:r w:rsidRPr="00C12988">
              <w:rPr>
                <w:sz w:val="20"/>
                <w:szCs w:val="20"/>
              </w:rPr>
              <w:t>Surging — matched Josh’s pipeline in 5 weeks</w:t>
            </w:r>
          </w:p>
        </w:tc>
      </w:tr>
      <w:tr w:rsidR="000E4483" w:rsidRPr="00C12988" w14:paraId="2535C496" w14:textId="77777777" w:rsidTr="00C12988">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7E83551" w14:textId="77777777" w:rsidR="000E4483" w:rsidRPr="00C12988" w:rsidRDefault="00000000">
            <w:r w:rsidRPr="00C12988">
              <w:rPr>
                <w:b/>
                <w:bCs/>
                <w:sz w:val="20"/>
                <w:szCs w:val="20"/>
              </w:rPr>
              <w:t>Lea</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62522A55" w14:textId="77777777" w:rsidR="000E4483" w:rsidRPr="00C12988" w:rsidRDefault="00000000">
            <w:r w:rsidRPr="00C12988">
              <w:rPr>
                <w:sz w:val="20"/>
                <w:szCs w:val="20"/>
              </w:rPr>
              <w:t>26 leads</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052EEAC8" w14:textId="77777777" w:rsidR="000E4483" w:rsidRPr="00C12988" w:rsidRDefault="00000000">
            <w:r w:rsidRPr="00C12988">
              <w:rPr>
                <w:sz w:val="20"/>
                <w:szCs w:val="20"/>
              </w:rPr>
              <w:t>28 leads</w:t>
            </w:r>
          </w:p>
        </w:tc>
        <w:tc>
          <w:tcPr>
            <w:tcW w:w="9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3F19D58" w14:textId="77777777" w:rsidR="000E4483" w:rsidRPr="00C12988" w:rsidRDefault="00000000">
            <w:r w:rsidRPr="00C12988">
              <w:rPr>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72E3CFF" w14:textId="77777777" w:rsidR="000E4483" w:rsidRPr="00C12988" w:rsidRDefault="00000000">
            <w:r w:rsidRPr="00C12988">
              <w:rPr>
                <w:sz w:val="20"/>
                <w:szCs w:val="20"/>
              </w:rPr>
              <w:t>+8%</w:t>
            </w:r>
          </w:p>
        </w:tc>
        <w:tc>
          <w:tcPr>
            <w:tcW w:w="40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63E6B835" w14:textId="77777777" w:rsidR="000E4483" w:rsidRPr="00C12988" w:rsidRDefault="00000000">
            <w:r w:rsidRPr="00C12988">
              <w:rPr>
                <w:sz w:val="20"/>
                <w:szCs w:val="20"/>
              </w:rPr>
              <w:t>Frozen — static at 28–29 for 15 days; departing</w:t>
            </w:r>
          </w:p>
        </w:tc>
      </w:tr>
      <w:tr w:rsidR="000E4483" w:rsidRPr="00C12988" w14:paraId="6909E70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38796" w14:textId="77777777" w:rsidR="000E4483" w:rsidRPr="00C12988" w:rsidRDefault="00000000">
            <w:r w:rsidRPr="00C12988">
              <w:rPr>
                <w:b/>
                <w:bCs/>
                <w:sz w:val="20"/>
                <w:szCs w:val="20"/>
              </w:rPr>
              <w:t>Shane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537D8" w14:textId="77777777" w:rsidR="000E4483" w:rsidRPr="00C12988" w:rsidRDefault="00000000">
            <w:r w:rsidRPr="00C12988">
              <w:rPr>
                <w:sz w:val="20"/>
                <w:szCs w:val="20"/>
              </w:rPr>
              <w:t>1 lead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C35B5" w14:textId="77777777" w:rsidR="000E4483" w:rsidRPr="00C12988" w:rsidRDefault="00000000">
            <w:r w:rsidRPr="00C12988">
              <w:rPr>
                <w:sz w:val="20"/>
                <w:szCs w:val="20"/>
              </w:rPr>
              <w:t>13 leads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52B3B" w14:textId="77777777" w:rsidR="000E4483" w:rsidRPr="00C12988" w:rsidRDefault="00000000">
            <w:r w:rsidRPr="00C12988">
              <w:rPr>
                <w:sz w:val="20"/>
                <w:szCs w:val="20"/>
              </w:rPr>
              <w:t>+12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86568" w14:textId="77777777" w:rsidR="000E4483" w:rsidRPr="00C12988" w:rsidRDefault="00000000">
            <w:r w:rsidRPr="00C12988">
              <w:rPr>
                <w:sz w:val="20"/>
                <w:szCs w:val="20"/>
              </w:rPr>
              <w:t>+1200%</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6FAA2" w14:textId="77777777" w:rsidR="000E4483" w:rsidRPr="00C12988" w:rsidRDefault="00000000">
            <w:r w:rsidRPr="00C12988">
              <w:rPr>
                <w:sz w:val="20"/>
                <w:szCs w:val="20"/>
              </w:rPr>
              <w:t>Small but growing; highest conversion efficiency</w:t>
            </w:r>
          </w:p>
        </w:tc>
      </w:tr>
      <w:tr w:rsidR="000E4483" w:rsidRPr="00C12988" w14:paraId="6BDEBECF" w14:textId="77777777" w:rsidTr="00C12988">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BEFD626" w14:textId="77777777" w:rsidR="000E4483" w:rsidRPr="00C12988" w:rsidRDefault="00000000">
            <w:r w:rsidRPr="00C12988">
              <w:rPr>
                <w:b/>
                <w:bCs/>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AF73FE6" w14:textId="77777777" w:rsidR="000E4483" w:rsidRPr="00C12988" w:rsidRDefault="00000000">
            <w:r w:rsidRPr="00C12988">
              <w:rPr>
                <w:sz w:val="20"/>
                <w:szCs w:val="20"/>
              </w:rPr>
              <w:t>~107 leads</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A5B616C" w14:textId="77777777" w:rsidR="000E4483" w:rsidRPr="00C12988" w:rsidRDefault="00000000">
            <w:r w:rsidRPr="00C12988">
              <w:rPr>
                <w:sz w:val="20"/>
                <w:szCs w:val="20"/>
              </w:rPr>
              <w:t>~157 leads</w:t>
            </w:r>
          </w:p>
        </w:tc>
        <w:tc>
          <w:tcPr>
            <w:tcW w:w="9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EB56AA4" w14:textId="77777777" w:rsidR="000E4483" w:rsidRPr="00C12988" w:rsidRDefault="00000000">
            <w:r w:rsidRPr="00C12988">
              <w:rPr>
                <w:sz w:val="20"/>
                <w:szCs w:val="20"/>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0C8D98A" w14:textId="77777777" w:rsidR="000E4483" w:rsidRPr="00C12988" w:rsidRDefault="00000000">
            <w:r w:rsidRPr="00C12988">
              <w:rPr>
                <w:sz w:val="20"/>
                <w:szCs w:val="20"/>
              </w:rPr>
              <w:t>+47%</w:t>
            </w:r>
          </w:p>
        </w:tc>
        <w:tc>
          <w:tcPr>
            <w:tcW w:w="40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44E534F" w14:textId="77777777" w:rsidR="000E4483" w:rsidRPr="00C12988" w:rsidRDefault="00000000">
            <w:r w:rsidRPr="00C12988">
              <w:rPr>
                <w:sz w:val="20"/>
                <w:szCs w:val="20"/>
              </w:rPr>
              <w:t>Growing overall; driven by DJ onboarding</w:t>
            </w:r>
          </w:p>
        </w:tc>
      </w:tr>
    </w:tbl>
    <w:p w14:paraId="5B4B057B" w14:textId="77777777" w:rsidR="000E4483" w:rsidRDefault="000E4483">
      <w:pPr>
        <w:spacing w:before="160"/>
      </w:pPr>
    </w:p>
    <w:p w14:paraId="3374AF7C" w14:textId="77777777" w:rsidR="00C12988" w:rsidRDefault="00C12988">
      <w:pPr>
        <w:spacing w:before="160"/>
      </w:pPr>
    </w:p>
    <w:p w14:paraId="38C4A0EB" w14:textId="77777777" w:rsidR="00C12988" w:rsidRDefault="00C12988">
      <w:pPr>
        <w:spacing w:before="160"/>
      </w:pPr>
    </w:p>
    <w:p w14:paraId="3AA9B541" w14:textId="77777777" w:rsidR="00C12988" w:rsidRDefault="00C12988">
      <w:pPr>
        <w:spacing w:before="160"/>
      </w:pPr>
    </w:p>
    <w:p w14:paraId="681E2A4E" w14:textId="77777777" w:rsidR="000E4483" w:rsidRPr="00C12988" w:rsidRDefault="00000000">
      <w:pPr>
        <w:spacing w:after="120"/>
      </w:pPr>
      <w:r w:rsidRPr="00C12988">
        <w:rPr>
          <w:b/>
          <w:bCs/>
        </w:rPr>
        <w:t xml:space="preserve">Pipeline Composition (Apr 2, </w:t>
      </w:r>
      <w:proofErr w:type="gramStart"/>
      <w:r w:rsidRPr="00C12988">
        <w:rPr>
          <w:b/>
          <w:bCs/>
        </w:rPr>
        <w:t>2026</w:t>
      </w:r>
      <w:proofErr w:type="gramEnd"/>
      <w:r w:rsidRPr="00C12988">
        <w:rPr>
          <w:b/>
          <w:bCs/>
        </w:rPr>
        <w:t xml:space="preserv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5"/>
        <w:gridCol w:w="1189"/>
        <w:gridCol w:w="1189"/>
        <w:gridCol w:w="1495"/>
        <w:gridCol w:w="1584"/>
        <w:gridCol w:w="2618"/>
      </w:tblGrid>
      <w:tr w:rsidR="00C12988" w:rsidRPr="00C12988" w14:paraId="14FFEE2D" w14:textId="77777777" w:rsidTr="00C129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849DE61" w14:textId="77777777" w:rsidR="000E4483" w:rsidRPr="00C12988" w:rsidRDefault="00000000">
            <w:pPr>
              <w:rPr>
                <w:color w:val="D4AF37"/>
              </w:rPr>
            </w:pPr>
            <w:r w:rsidRPr="00C12988">
              <w:rPr>
                <w:rFonts w:ascii="Arial" w:hAnsi="Arial"/>
                <w:b/>
                <w:bCs/>
                <w:color w:val="D4AF37"/>
                <w:sz w:val="20"/>
                <w:szCs w:val="20"/>
              </w:rPr>
              <w:lastRenderedPageBreak/>
              <w:t>Consultant</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4E52C97" w14:textId="77777777" w:rsidR="000E4483" w:rsidRPr="00C12988" w:rsidRDefault="00000000">
            <w:pPr>
              <w:rPr>
                <w:color w:val="D4AF37"/>
              </w:rPr>
            </w:pPr>
            <w:r w:rsidRPr="00C12988">
              <w:rPr>
                <w:rFonts w:ascii="Arial" w:hAnsi="Arial"/>
                <w:b/>
                <w:bCs/>
                <w:color w:val="D4AF37"/>
                <w:sz w:val="20"/>
                <w:szCs w:val="20"/>
              </w:rPr>
              <w:t>Total Leads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EC98A4" w14:textId="77777777" w:rsidR="000E4483" w:rsidRPr="00C12988" w:rsidRDefault="00000000">
            <w:pPr>
              <w:rPr>
                <w:color w:val="D4AF37"/>
              </w:rPr>
            </w:pPr>
            <w:r w:rsidRPr="00C12988">
              <w:rPr>
                <w:rFonts w:ascii="Arial" w:hAnsi="Arial"/>
                <w:b/>
                <w:bCs/>
                <w:color w:val="D4AF37"/>
                <w:sz w:val="20"/>
                <w:szCs w:val="20"/>
              </w:rPr>
              <w:t>Warm Leads</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A881C1" w14:textId="77777777" w:rsidR="000E4483" w:rsidRPr="00C12988" w:rsidRDefault="00000000">
            <w:pPr>
              <w:rPr>
                <w:color w:val="D4AF37"/>
              </w:rPr>
            </w:pPr>
            <w:r w:rsidRPr="00C12988">
              <w:rPr>
                <w:rFonts w:ascii="Arial" w:hAnsi="Arial"/>
                <w:b/>
                <w:bCs/>
                <w:color w:val="D4AF37"/>
                <w:sz w:val="20"/>
                <w:szCs w:val="20"/>
              </w:rPr>
              <w:t>Discovery+</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486891B" w14:textId="77777777" w:rsidR="000E4483" w:rsidRPr="00C12988" w:rsidRDefault="00000000">
            <w:pPr>
              <w:rPr>
                <w:color w:val="D4AF37"/>
              </w:rPr>
            </w:pPr>
            <w:r w:rsidRPr="00C12988">
              <w:rPr>
                <w:rFonts w:ascii="Arial" w:hAnsi="Arial"/>
                <w:b/>
                <w:bCs/>
                <w:color w:val="D4AF37"/>
                <w:sz w:val="20"/>
                <w:szCs w:val="20"/>
              </w:rPr>
              <w:t>Sale Stage</w:t>
            </w:r>
          </w:p>
        </w:tc>
        <w:tc>
          <w:tcPr>
            <w:tcW w:w="26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84688EF" w14:textId="77777777" w:rsidR="000E4483" w:rsidRPr="00C12988" w:rsidRDefault="00000000">
            <w:pPr>
              <w:rPr>
                <w:color w:val="D4AF37"/>
              </w:rPr>
            </w:pPr>
            <w:r w:rsidRPr="00C12988">
              <w:rPr>
                <w:rFonts w:ascii="Arial" w:hAnsi="Arial"/>
                <w:b/>
                <w:bCs/>
                <w:color w:val="D4AF37"/>
                <w:sz w:val="20"/>
                <w:szCs w:val="20"/>
              </w:rPr>
              <w:t>Rejection %</w:t>
            </w:r>
          </w:p>
        </w:tc>
      </w:tr>
      <w:tr w:rsidR="000E4483" w:rsidRPr="00C12988" w14:paraId="5CE235F3" w14:textId="77777777" w:rsidTr="00C129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960F469" w14:textId="77777777" w:rsidR="000E4483" w:rsidRPr="00C12988" w:rsidRDefault="00000000">
            <w:r w:rsidRPr="00C12988">
              <w:rPr>
                <w:b/>
                <w:bCs/>
                <w:sz w:val="20"/>
                <w:szCs w:val="20"/>
              </w:rPr>
              <w:t>Josh</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78D4599" w14:textId="77777777" w:rsidR="000E4483" w:rsidRPr="00C12988" w:rsidRDefault="00000000">
            <w:r w:rsidRPr="00C12988">
              <w:rPr>
                <w:sz w:val="20"/>
                <w:szCs w:val="20"/>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61B3D62C" w14:textId="77777777" w:rsidR="000E4483" w:rsidRPr="00C12988" w:rsidRDefault="00000000">
            <w:r w:rsidRPr="00C12988">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B2C3CC9" w14:textId="77777777" w:rsidR="000E4483" w:rsidRPr="00C12988" w:rsidRDefault="00000000">
            <w:r w:rsidRPr="00C12988">
              <w:rPr>
                <w:sz w:val="20"/>
                <w:szCs w:val="20"/>
              </w:rPr>
              <w:t>Multiple</w:t>
            </w:r>
          </w:p>
        </w:tc>
        <w:tc>
          <w:tcPr>
            <w:tcW w:w="16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B24CCF3" w14:textId="77777777" w:rsidR="000E4483" w:rsidRPr="00C12988" w:rsidRDefault="00000000">
            <w:r w:rsidRPr="00C12988">
              <w:rPr>
                <w:sz w:val="20"/>
                <w:szCs w:val="20"/>
              </w:rPr>
              <w:t>Sale-stage (data entry)</w:t>
            </w:r>
          </w:p>
        </w:tc>
        <w:tc>
          <w:tcPr>
            <w:tcW w:w="26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DD76FA0" w14:textId="77777777" w:rsidR="000E4483" w:rsidRPr="00C12988" w:rsidRDefault="00000000">
            <w:r w:rsidRPr="00C12988">
              <w:rPr>
                <w:sz w:val="20"/>
                <w:szCs w:val="20"/>
              </w:rPr>
              <w:t>~36%</w:t>
            </w:r>
          </w:p>
        </w:tc>
      </w:tr>
      <w:tr w:rsidR="000E4483" w:rsidRPr="00C12988" w14:paraId="77E388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C8989" w14:textId="77777777" w:rsidR="000E4483" w:rsidRPr="00C12988" w:rsidRDefault="00000000">
            <w:r w:rsidRPr="00C12988">
              <w:rPr>
                <w:b/>
                <w:bCs/>
                <w:sz w:val="20"/>
                <w:szCs w:val="20"/>
              </w:rPr>
              <w:t>DJ</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539F1" w14:textId="77777777" w:rsidR="000E4483" w:rsidRPr="00C12988" w:rsidRDefault="00000000">
            <w:r w:rsidRPr="00C12988">
              <w:rPr>
                <w:sz w:val="20"/>
                <w:szCs w:val="20"/>
              </w:rPr>
              <w:t>58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C9F0E" w14:textId="77777777" w:rsidR="000E4483" w:rsidRPr="00C12988" w:rsidRDefault="00000000">
            <w:r w:rsidRPr="00C12988">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A106" w14:textId="77777777" w:rsidR="000E4483" w:rsidRPr="00C12988" w:rsidRDefault="00000000">
            <w:r w:rsidRPr="00C12988">
              <w:rPr>
                <w:sz w:val="20"/>
                <w:szCs w:val="20"/>
              </w:rPr>
              <w:t>2 (FA stage Apr 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41ADB" w14:textId="77777777" w:rsidR="000E4483" w:rsidRPr="00C12988" w:rsidRDefault="00000000">
            <w:r w:rsidRPr="00C12988">
              <w:rPr>
                <w:sz w:val="20"/>
                <w:szCs w:val="20"/>
              </w:rPr>
              <w:t>None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6F576" w14:textId="77777777" w:rsidR="000E4483" w:rsidRPr="00C12988" w:rsidRDefault="00000000">
            <w:r w:rsidRPr="00C12988">
              <w:rPr>
                <w:sz w:val="20"/>
                <w:szCs w:val="20"/>
              </w:rPr>
              <w:t>~32%</w:t>
            </w:r>
          </w:p>
        </w:tc>
      </w:tr>
      <w:tr w:rsidR="000E4483" w:rsidRPr="00C12988" w14:paraId="2A5EB6B3" w14:textId="77777777" w:rsidTr="00C129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6EFE783C" w14:textId="77777777" w:rsidR="000E4483" w:rsidRPr="00C12988" w:rsidRDefault="00000000">
            <w:r w:rsidRPr="00C12988">
              <w:rPr>
                <w:b/>
                <w:bCs/>
                <w:sz w:val="20"/>
                <w:szCs w:val="20"/>
              </w:rPr>
              <w:t>Lea</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3578285" w14:textId="77777777" w:rsidR="000E4483" w:rsidRPr="00C12988" w:rsidRDefault="00000000">
            <w:r w:rsidRPr="00C12988">
              <w:rPr>
                <w:sz w:val="20"/>
                <w:szCs w:val="20"/>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F36F15F" w14:textId="77777777" w:rsidR="000E4483" w:rsidRPr="00C12988" w:rsidRDefault="00000000">
            <w:r w:rsidRPr="00C12988">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9D6A72C" w14:textId="77777777" w:rsidR="000E4483" w:rsidRPr="00C12988" w:rsidRDefault="00000000">
            <w:r w:rsidRPr="00C12988">
              <w:rPr>
                <w:sz w:val="20"/>
                <w:szCs w:val="20"/>
              </w:rPr>
              <w:t>Some</w:t>
            </w:r>
          </w:p>
        </w:tc>
        <w:tc>
          <w:tcPr>
            <w:tcW w:w="16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AD81EC5" w14:textId="77777777" w:rsidR="000E4483" w:rsidRPr="00C12988" w:rsidRDefault="00000000">
            <w:r w:rsidRPr="00C12988">
              <w:rPr>
                <w:sz w:val="20"/>
                <w:szCs w:val="20"/>
              </w:rPr>
              <w:t>None</w:t>
            </w:r>
          </w:p>
        </w:tc>
        <w:tc>
          <w:tcPr>
            <w:tcW w:w="26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02158F6" w14:textId="77777777" w:rsidR="000E4483" w:rsidRPr="00C12988" w:rsidRDefault="00000000">
            <w:r w:rsidRPr="00C12988">
              <w:rPr>
                <w:sz w:val="20"/>
                <w:szCs w:val="20"/>
              </w:rPr>
              <w:t>~40%</w:t>
            </w:r>
          </w:p>
        </w:tc>
      </w:tr>
      <w:tr w:rsidR="000E4483" w:rsidRPr="00C12988" w14:paraId="756574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3C8FF" w14:textId="77777777" w:rsidR="000E4483" w:rsidRPr="00C12988" w:rsidRDefault="00000000">
            <w:r w:rsidRPr="00C12988">
              <w:rPr>
                <w:b/>
                <w:bCs/>
                <w:sz w:val="20"/>
                <w:szCs w:val="20"/>
              </w:rPr>
              <w:t>Shane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29B8D" w14:textId="77777777" w:rsidR="000E4483" w:rsidRPr="00C12988" w:rsidRDefault="00000000">
            <w:r w:rsidRPr="00C12988">
              <w:rPr>
                <w:sz w:val="20"/>
                <w:szCs w:val="20"/>
              </w:rPr>
              <w:t>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663E9" w14:textId="77777777" w:rsidR="000E4483" w:rsidRPr="00C12988" w:rsidRDefault="00000000">
            <w:r w:rsidRPr="00C12988">
              <w:rPr>
                <w:sz w:val="20"/>
                <w:szCs w:val="20"/>
              </w:rPr>
              <w:t>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3CCDE" w14:textId="77777777" w:rsidR="000E4483" w:rsidRPr="00C12988" w:rsidRDefault="00000000">
            <w:r w:rsidRPr="00C12988">
              <w:rPr>
                <w:sz w:val="20"/>
                <w:szCs w:val="20"/>
              </w:rPr>
              <w:t>Some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737B6" w14:textId="77777777" w:rsidR="000E4483" w:rsidRPr="00C12988" w:rsidRDefault="00000000">
            <w:r w:rsidRPr="00C12988">
              <w:rPr>
                <w:sz w:val="20"/>
                <w:szCs w:val="20"/>
              </w:rPr>
              <w:t>Closes deals (</w:t>
            </w:r>
            <w:proofErr w:type="gramStart"/>
            <w:r w:rsidRPr="00C12988">
              <w:rPr>
                <w:sz w:val="20"/>
                <w:szCs w:val="20"/>
              </w:rPr>
              <w:t>off-system</w:t>
            </w:r>
            <w:proofErr w:type="gramEnd"/>
            <w:r w:rsidRPr="00C12988">
              <w:rPr>
                <w:sz w:val="20"/>
                <w:szCs w:val="20"/>
              </w:rPr>
              <w:t>)</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143DF" w14:textId="77777777" w:rsidR="000E4483" w:rsidRPr="00C12988" w:rsidRDefault="00000000">
            <w:r w:rsidRPr="00C12988">
              <w:rPr>
                <w:sz w:val="20"/>
                <w:szCs w:val="20"/>
              </w:rPr>
              <w:t>~42%</w:t>
            </w:r>
          </w:p>
        </w:tc>
      </w:tr>
      <w:tr w:rsidR="000E4483" w:rsidRPr="00C12988" w14:paraId="46EA3B0B" w14:textId="77777777" w:rsidTr="00C1298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0255069" w14:textId="77777777" w:rsidR="000E4483" w:rsidRPr="00C12988" w:rsidRDefault="00000000">
            <w:r w:rsidRPr="00C12988">
              <w:rPr>
                <w:b/>
                <w:bCs/>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28AA2FD" w14:textId="77777777" w:rsidR="000E4483" w:rsidRPr="00C12988" w:rsidRDefault="00000000">
            <w:r w:rsidRPr="00C12988">
              <w:rPr>
                <w:sz w:val="20"/>
                <w:szCs w:val="20"/>
              </w:rPr>
              <w:t>~157</w:t>
            </w:r>
          </w:p>
        </w:tc>
        <w:tc>
          <w:tcPr>
            <w:tcW w:w="1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B9B8B64" w14:textId="77777777" w:rsidR="000E4483" w:rsidRPr="00C12988" w:rsidRDefault="00000000">
            <w:r w:rsidRPr="00C12988">
              <w:rPr>
                <w:sz w:val="20"/>
                <w:szCs w:val="20"/>
              </w:rPr>
              <w:t>~51</w:t>
            </w:r>
          </w:p>
        </w:tc>
        <w:tc>
          <w:tcPr>
            <w:tcW w:w="15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93F601A" w14:textId="77777777" w:rsidR="000E4483" w:rsidRPr="00C12988" w:rsidRDefault="00000000">
            <w:r w:rsidRPr="00C12988">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0F56D16A" w14:textId="77777777" w:rsidR="000E4483" w:rsidRPr="00C12988" w:rsidRDefault="00000000">
            <w:r w:rsidRPr="00C12988">
              <w:rPr>
                <w:sz w:val="20"/>
                <w:szCs w:val="20"/>
              </w:rPr>
              <w:t>Shane closes; Josh records</w:t>
            </w:r>
          </w:p>
        </w:tc>
        <w:tc>
          <w:tcPr>
            <w:tcW w:w="26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0AC8EAD" w14:textId="77777777" w:rsidR="000E4483" w:rsidRPr="00C12988" w:rsidRDefault="00000000">
            <w:r w:rsidRPr="00C12988">
              <w:rPr>
                <w:sz w:val="20"/>
                <w:szCs w:val="20"/>
              </w:rPr>
              <w:t>~37%</w:t>
            </w:r>
          </w:p>
        </w:tc>
      </w:tr>
    </w:tbl>
    <w:p w14:paraId="22E7F7AE" w14:textId="77777777" w:rsidR="000E4483" w:rsidRPr="00C12988" w:rsidRDefault="000E4483">
      <w:pPr>
        <w:spacing w:before="160"/>
      </w:pPr>
    </w:p>
    <w:p w14:paraId="38158A28" w14:textId="77777777" w:rsidR="000E4483" w:rsidRPr="00C12988" w:rsidRDefault="00000000" w:rsidP="00C12988">
      <w:pPr>
        <w:rPr>
          <w:b/>
          <w:bCs/>
        </w:rPr>
      </w:pPr>
      <w:r w:rsidRPr="00C12988">
        <w:rPr>
          <w:b/>
          <w:bCs/>
        </w:rPr>
        <w:t>Rejection Rate Trend Over Time (within-snapshot ratios — valid):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DD486A" w:rsidRPr="00DD486A" w14:paraId="0C101016" w14:textId="77777777" w:rsidTr="00DD486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61DFFF" w14:textId="77777777" w:rsidR="000E4483" w:rsidRPr="00DD486A" w:rsidRDefault="00000000">
            <w:pPr>
              <w:rPr>
                <w:color w:val="D4AF37"/>
              </w:rPr>
            </w:pPr>
            <w:r w:rsidRPr="00DD486A">
              <w:rPr>
                <w:b/>
                <w:bCs/>
                <w:color w:val="D4AF37"/>
                <w:sz w:val="20"/>
                <w:szCs w:val="20"/>
              </w:rPr>
              <w:t>Period</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DB0DB5" w14:textId="77777777" w:rsidR="000E4483" w:rsidRPr="00DD486A" w:rsidRDefault="00000000">
            <w:pPr>
              <w:rPr>
                <w:color w:val="D4AF37"/>
              </w:rPr>
            </w:pPr>
            <w:r w:rsidRPr="00DD486A">
              <w:rPr>
                <w:b/>
                <w:bCs/>
                <w:color w:val="D4AF37"/>
                <w:sz w:val="20"/>
                <w:szCs w:val="20"/>
              </w:rPr>
              <w:t>Rejection Rate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4A9AAF3" w14:textId="77777777" w:rsidR="000E4483" w:rsidRPr="00DD486A" w:rsidRDefault="00000000">
            <w:pPr>
              <w:rPr>
                <w:color w:val="D4AF37"/>
              </w:rPr>
            </w:pPr>
            <w:r w:rsidRPr="00DD486A">
              <w:rPr>
                <w:b/>
                <w:bCs/>
                <w:color w:val="D4AF37"/>
                <w:sz w:val="20"/>
                <w:szCs w:val="20"/>
              </w:rPr>
              <w:t>Trend</w:t>
            </w:r>
          </w:p>
        </w:tc>
      </w:tr>
      <w:tr w:rsidR="000E4483" w:rsidRPr="00C12988" w14:paraId="002F4345" w14:textId="77777777" w:rsidTr="00DD486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F45CD5E" w14:textId="77777777" w:rsidR="000E4483" w:rsidRPr="00C12988" w:rsidRDefault="00000000">
            <w:r w:rsidRPr="00C12988">
              <w:rPr>
                <w:b/>
                <w:bCs/>
                <w:sz w:val="20"/>
                <w:szCs w:val="20"/>
              </w:rPr>
              <w:t>Late February (Feb 20–23)</w:t>
            </w:r>
          </w:p>
        </w:tc>
        <w:tc>
          <w:tcPr>
            <w:tcW w:w="20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3E483E4" w14:textId="77777777" w:rsidR="000E4483" w:rsidRPr="00C12988" w:rsidRDefault="00000000">
            <w:r w:rsidRPr="00C12988">
              <w:rPr>
                <w:sz w:val="20"/>
                <w:szCs w:val="20"/>
              </w:rPr>
              <w:t>~15–16%</w:t>
            </w:r>
          </w:p>
        </w:tc>
        <w:tc>
          <w:tcPr>
            <w:tcW w:w="45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0A47527" w14:textId="77777777" w:rsidR="000E4483" w:rsidRPr="00C12988" w:rsidRDefault="00000000">
            <w:r w:rsidRPr="00C12988">
              <w:rPr>
                <w:sz w:val="20"/>
                <w:szCs w:val="20"/>
              </w:rPr>
              <w:t>Baseline — stable, healthy</w:t>
            </w:r>
          </w:p>
        </w:tc>
      </w:tr>
      <w:tr w:rsidR="000E4483" w:rsidRPr="00C12988" w14:paraId="762137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46956" w14:textId="77777777" w:rsidR="000E4483" w:rsidRPr="00C12988" w:rsidRDefault="00000000">
            <w:r w:rsidRPr="00C12988">
              <w:rPr>
                <w:b/>
                <w:bCs/>
                <w:sz w:val="20"/>
                <w:szCs w:val="20"/>
              </w:rPr>
              <w:t>Early March (Feb 24 – Mar 10)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9D5B8" w14:textId="77777777" w:rsidR="000E4483" w:rsidRPr="00C12988" w:rsidRDefault="00000000">
            <w:r w:rsidRPr="00C12988">
              <w:rPr>
                <w:sz w:val="20"/>
                <w:szCs w:val="20"/>
              </w:rPr>
              <w:t>~30%+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8D507" w14:textId="77777777" w:rsidR="000E4483" w:rsidRPr="00C12988" w:rsidRDefault="00000000">
            <w:r w:rsidRPr="00C12988">
              <w:rPr>
                <w:sz w:val="20"/>
                <w:szCs w:val="20"/>
              </w:rPr>
              <w:t>Sharp increase — lead quality or categorization shift</w:t>
            </w:r>
          </w:p>
        </w:tc>
      </w:tr>
      <w:tr w:rsidR="000E4483" w:rsidRPr="00C12988" w14:paraId="3A2FCAAF" w14:textId="77777777" w:rsidTr="00DD486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735DC78F" w14:textId="77777777" w:rsidR="000E4483" w:rsidRPr="00C12988" w:rsidRDefault="00000000">
            <w:r w:rsidRPr="00C12988">
              <w:rPr>
                <w:b/>
                <w:bCs/>
                <w:sz w:val="20"/>
                <w:szCs w:val="20"/>
              </w:rPr>
              <w:t>Late March (Mar 20–31)</w:t>
            </w:r>
          </w:p>
        </w:tc>
        <w:tc>
          <w:tcPr>
            <w:tcW w:w="20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6FBDABF6" w14:textId="77777777" w:rsidR="000E4483" w:rsidRPr="00C12988" w:rsidRDefault="00000000">
            <w:r w:rsidRPr="00C12988">
              <w:rPr>
                <w:sz w:val="20"/>
                <w:szCs w:val="20"/>
              </w:rPr>
              <w:t>~44–45%</w:t>
            </w:r>
          </w:p>
        </w:tc>
        <w:tc>
          <w:tcPr>
            <w:tcW w:w="45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A7AF5AD" w14:textId="77777777" w:rsidR="000E4483" w:rsidRPr="00C12988" w:rsidRDefault="00000000">
            <w:r w:rsidRPr="00C12988">
              <w:rPr>
                <w:sz w:val="20"/>
                <w:szCs w:val="20"/>
              </w:rPr>
              <w:t>Peak rejection — warm leads cooling across board</w:t>
            </w:r>
          </w:p>
        </w:tc>
      </w:tr>
      <w:tr w:rsidR="000E4483" w:rsidRPr="00C12988" w14:paraId="31CFCC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F776F" w14:textId="77777777" w:rsidR="000E4483" w:rsidRPr="00C12988" w:rsidRDefault="00000000">
            <w:r w:rsidRPr="00C12988">
              <w:rPr>
                <w:b/>
                <w:bCs/>
                <w:sz w:val="20"/>
                <w:szCs w:val="20"/>
              </w:rPr>
              <w:t>Early April (Apr 1–2)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5D1AF" w14:textId="77777777" w:rsidR="000E4483" w:rsidRPr="00C12988" w:rsidRDefault="00000000">
            <w:r w:rsidRPr="00C12988">
              <w:rPr>
                <w:sz w:val="20"/>
                <w:szCs w:val="20"/>
              </w:rPr>
              <w:t>~39%</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A2A26" w14:textId="77777777" w:rsidR="000E4483" w:rsidRPr="00C12988" w:rsidRDefault="00000000">
            <w:r w:rsidRPr="00C12988">
              <w:rPr>
                <w:sz w:val="20"/>
                <w:szCs w:val="20"/>
              </w:rPr>
              <w:t>Slight improvement — but still 2.5x baseline</w:t>
            </w:r>
          </w:p>
        </w:tc>
      </w:tr>
    </w:tbl>
    <w:p w14:paraId="0BD78734" w14:textId="15D59AD6" w:rsidR="00DD486A" w:rsidRDefault="00DD486A">
      <w:pPr>
        <w:spacing w:before="160"/>
      </w:pPr>
    </w:p>
    <w:p w14:paraId="3EA1BF8A" w14:textId="7F3B953C" w:rsidR="00DD486A" w:rsidRDefault="00FB1E68">
      <w:r>
        <w:rPr>
          <w:noProof/>
        </w:rPr>
        <w:drawing>
          <wp:inline distT="0" distB="0" distL="0" distR="0" wp14:anchorId="2BD91FC0" wp14:editId="356B018D">
            <wp:extent cx="5987332" cy="2790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rcRect/>
                    <a:stretch>
                      <a:fillRect/>
                    </a:stretch>
                  </pic:blipFill>
                  <pic:spPr>
                    <a:xfrm>
                      <a:off x="0" y="0"/>
                      <a:ext cx="5991704" cy="2792863"/>
                    </a:xfrm>
                    <a:prstGeom prst="rect">
                      <a:avLst/>
                    </a:prstGeom>
                    <a:ln/>
                  </pic:spPr>
                </pic:pic>
              </a:graphicData>
            </a:graphic>
          </wp:inline>
        </w:drawing>
      </w:r>
      <w:r w:rsidR="00DD486A">
        <w:br w:type="page"/>
      </w:r>
    </w:p>
    <w:p w14:paraId="666A8E9C" w14:textId="5F3A9B8B" w:rsidR="000E4483" w:rsidRPr="00DD486A" w:rsidRDefault="00000000" w:rsidP="00C12988">
      <w:pPr>
        <w:pStyle w:val="Heading2"/>
        <w:rPr>
          <w:rFonts w:ascii="Berlingske Serif SemBd" w:hAnsi="Berlingske Serif SemBd"/>
          <w:color w:val="1E3A5F"/>
        </w:rPr>
      </w:pPr>
      <w:r w:rsidRPr="00DD486A">
        <w:rPr>
          <w:rFonts w:ascii="Berlingske Serif SemBd" w:hAnsi="Berlingske Serif SemBd"/>
          <w:color w:val="1E3A5F"/>
        </w:rPr>
        <w:lastRenderedPageBreak/>
        <w:t>Personnel Dynamics:</w:t>
      </w:r>
    </w:p>
    <w:p w14:paraId="20EDE3C5" w14:textId="77777777" w:rsidR="000E4483" w:rsidRDefault="00000000" w:rsidP="00C12988">
      <w:pPr>
        <w:rPr>
          <w:b/>
          <w:bCs/>
        </w:rPr>
      </w:pPr>
      <w:r w:rsidRPr="00C12988">
        <w:rPr>
          <w:b/>
          <w:bCs/>
        </w:rPr>
        <w:t>Team Roles (actual operations vs. CRM data):</w:t>
      </w:r>
    </w:p>
    <w:p w14:paraId="79DAF01E" w14:textId="77777777" w:rsidR="00D66027" w:rsidRPr="00C12988" w:rsidRDefault="00D66027" w:rsidP="00C12988">
      <w:pPr>
        <w:rPr>
          <w:b/>
          <w:bCs/>
        </w:rPr>
      </w:pPr>
    </w:p>
    <w:p w14:paraId="5D1430FA" w14:textId="61447201" w:rsidR="00C12988" w:rsidRPr="00D66027" w:rsidRDefault="00000000" w:rsidP="00C12988">
      <w:pPr>
        <w:rPr>
          <w:b/>
          <w:bCs/>
          <w:u w:val="single"/>
        </w:rPr>
      </w:pPr>
      <w:r w:rsidRPr="00D66027">
        <w:rPr>
          <w:b/>
          <w:bCs/>
          <w:u w:val="single"/>
        </w:rPr>
        <w:t>Shane Hewson (</w:t>
      </w:r>
      <w:r w:rsidR="00C12988" w:rsidRPr="00D66027">
        <w:rPr>
          <w:b/>
          <w:bCs/>
          <w:u w:val="single"/>
        </w:rPr>
        <w:t>CFO</w:t>
      </w:r>
      <w:r w:rsidRPr="00D66027">
        <w:rPr>
          <w:b/>
          <w:bCs/>
          <w:u w:val="single"/>
        </w:rPr>
        <w:t xml:space="preserve">): </w:t>
      </w:r>
    </w:p>
    <w:p w14:paraId="6147C206" w14:textId="69F83BD9" w:rsidR="000E4483" w:rsidRDefault="00000000" w:rsidP="00C12988">
      <w:r>
        <w:t xml:space="preserve">The closer. Shane is the stronger salesman and handles deal conversion. However, he barely uses Notion, so his sales activity is underrepresented in the CRM. The DQ data showing Josh with Sale-stage leads reflects data entry, not who </w:t>
      </w:r>
      <w:r w:rsidR="00C12988">
        <w:t>closes</w:t>
      </w:r>
      <w:r>
        <w:t>.</w:t>
      </w:r>
    </w:p>
    <w:p w14:paraId="3D6A47B3" w14:textId="77777777" w:rsidR="00C12988" w:rsidRDefault="00C12988" w:rsidP="00C12988"/>
    <w:p w14:paraId="274B9A0B" w14:textId="77777777" w:rsidR="00C12988" w:rsidRPr="00D66027" w:rsidRDefault="00000000" w:rsidP="00C12988">
      <w:pPr>
        <w:rPr>
          <w:b/>
          <w:bCs/>
        </w:rPr>
      </w:pPr>
      <w:r w:rsidRPr="00D66027">
        <w:rPr>
          <w:b/>
          <w:bCs/>
          <w:u w:val="single"/>
        </w:rPr>
        <w:t>Josh (</w:t>
      </w:r>
      <w:r w:rsidR="00C12988" w:rsidRPr="00D66027">
        <w:rPr>
          <w:b/>
          <w:bCs/>
          <w:u w:val="single"/>
        </w:rPr>
        <w:t>COO</w:t>
      </w:r>
      <w:r w:rsidRPr="00D66027">
        <w:rPr>
          <w:b/>
          <w:bCs/>
          <w:u w:val="single"/>
        </w:rPr>
        <w:t>):</w:t>
      </w:r>
      <w:r w:rsidRPr="00D66027">
        <w:rPr>
          <w:b/>
          <w:bCs/>
        </w:rPr>
        <w:t xml:space="preserve"> </w:t>
      </w:r>
    </w:p>
    <w:p w14:paraId="18EB48A2" w14:textId="2A61321F" w:rsidR="000E4483" w:rsidRDefault="00000000" w:rsidP="00C12988">
      <w:r>
        <w:t>Trainer, coach, and system operator. Josh trains DJ and Lea on door-knock technique, writes daily analytical notes on all consultants, and is the primary Notion user. His pipeline shrank from 65 to 58, consistent with leads progressing to Shane for closing.</w:t>
      </w:r>
    </w:p>
    <w:p w14:paraId="60FD9394" w14:textId="77777777" w:rsidR="00C12988" w:rsidRDefault="00C12988" w:rsidP="00C12988"/>
    <w:p w14:paraId="154E2A46" w14:textId="1B178125" w:rsidR="000E4483" w:rsidRDefault="00000000" w:rsidP="00C12988">
      <w:r w:rsidRPr="00D66027">
        <w:rPr>
          <w:b/>
          <w:bCs/>
          <w:u w:val="single"/>
        </w:rPr>
        <w:t>DJ &amp; Lea</w:t>
      </w:r>
      <w:r w:rsidRPr="00D66027">
        <w:rPr>
          <w:b/>
          <w:bCs/>
        </w:rPr>
        <w:t>:</w:t>
      </w:r>
      <w:r>
        <w:t xml:space="preserve"> </w:t>
      </w:r>
      <w:r w:rsidR="00C12988">
        <w:t>Doorknockers</w:t>
      </w:r>
      <w:r>
        <w:t xml:space="preserve"> (lead generation). Both university students </w:t>
      </w:r>
      <w:r w:rsidR="00C12988">
        <w:t>work</w:t>
      </w:r>
      <w:r>
        <w:t xml:space="preserve"> part-time. They generate the top-of-funnel pipeline through suburb canvassing. Josh trains them.</w:t>
      </w:r>
    </w:p>
    <w:p w14:paraId="72B8747A" w14:textId="581D05D6" w:rsidR="000E4483" w:rsidRDefault="00000000" w:rsidP="00C12988">
      <w:r>
        <w:t>Lea is preparing to leave. Her pipeline has been static at 28–29 leads for 15 consecutive days. No systematic lead reallocation has occurred. These leads are decaying daily.</w:t>
      </w:r>
    </w:p>
    <w:p w14:paraId="62D9D163" w14:textId="6B745C20" w:rsidR="00C12988" w:rsidRDefault="00D66027" w:rsidP="00C12988">
      <w:r>
        <w:rPr>
          <w:noProof/>
        </w:rPr>
        <w:drawing>
          <wp:anchor distT="0" distB="0" distL="114300" distR="114300" simplePos="0" relativeHeight="251660288" behindDoc="1" locked="0" layoutInCell="1" allowOverlap="1" wp14:anchorId="4C1FBACC" wp14:editId="1ED56C72">
            <wp:simplePos x="0" y="0"/>
            <wp:positionH relativeFrom="margin">
              <wp:posOffset>166977</wp:posOffset>
            </wp:positionH>
            <wp:positionV relativeFrom="paragraph">
              <wp:posOffset>76144</wp:posOffset>
            </wp:positionV>
            <wp:extent cx="5754742" cy="442092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70246" cy="4432836"/>
                    </a:xfrm>
                    <a:prstGeom prst="rect">
                      <a:avLst/>
                    </a:prstGeom>
                    <a:ln/>
                  </pic:spPr>
                </pic:pic>
              </a:graphicData>
            </a:graphic>
            <wp14:sizeRelH relativeFrom="margin">
              <wp14:pctWidth>0</wp14:pctWidth>
            </wp14:sizeRelH>
            <wp14:sizeRelV relativeFrom="margin">
              <wp14:pctHeight>0</wp14:pctHeight>
            </wp14:sizeRelV>
          </wp:anchor>
        </w:drawing>
      </w:r>
    </w:p>
    <w:p w14:paraId="6F89FE4F" w14:textId="1D8057CC" w:rsidR="00C12988" w:rsidRDefault="00C12988" w:rsidP="00C12988"/>
    <w:p w14:paraId="5F0D13B2" w14:textId="15057C48" w:rsidR="00C12988" w:rsidRDefault="00C12988" w:rsidP="00C12988">
      <w:pPr>
        <w:jc w:val="center"/>
        <w:rPr>
          <w:rFonts w:ascii="Segoe UI Symbol" w:hAnsi="Segoe UI Symbol" w:cs="Segoe UI Symbol"/>
          <w:color w:val="856404"/>
          <w:sz w:val="20"/>
          <w:szCs w:val="20"/>
        </w:rPr>
      </w:pPr>
    </w:p>
    <w:p w14:paraId="5E15B9DF" w14:textId="7E0A47E0" w:rsidR="00C12988" w:rsidRDefault="00C12988" w:rsidP="00C12988">
      <w:pPr>
        <w:rPr>
          <w:i/>
          <w:iCs/>
          <w:color w:val="856404"/>
          <w:sz w:val="20"/>
          <w:szCs w:val="20"/>
        </w:rPr>
      </w:pPr>
    </w:p>
    <w:p w14:paraId="4D775B29" w14:textId="0E37AB13" w:rsidR="00C12988" w:rsidRDefault="00C12988" w:rsidP="00C12988"/>
    <w:p w14:paraId="080A2E44" w14:textId="79F2A03B" w:rsidR="000E4483" w:rsidRDefault="00000000" w:rsidP="00C12988">
      <w:pPr>
        <w:jc w:val="center"/>
      </w:pPr>
      <w:r>
        <w:br w:type="page"/>
      </w:r>
    </w:p>
    <w:p w14:paraId="6E3A5080" w14:textId="77777777" w:rsidR="000E4483" w:rsidRDefault="00000000">
      <w:pPr>
        <w:spacing w:after="120"/>
      </w:pPr>
      <w:r>
        <w:rPr>
          <w:rFonts w:ascii="Arial" w:hAnsi="Arial"/>
          <w:i/>
          <w:iCs/>
        </w:rPr>
        <w:lastRenderedPageBreak/>
        <w:t>All four CSV financial templates (Balance Sheet, P&amp;L, Cash Flow, Break-Even) remain unpopulated with $0 across every field. Sign-up date shows June 1, 2020. No actual revenue, cost, or cash position data is available in these templates.</w:t>
      </w:r>
    </w:p>
    <w:p w14:paraId="39737633" w14:textId="7F64942B" w:rsidR="00326259" w:rsidRDefault="00326259" w:rsidP="00326259"/>
    <w:p w14:paraId="03CD8501" w14:textId="509535E6" w:rsidR="000E4483" w:rsidRDefault="00326259" w:rsidP="00326259">
      <w:pPr>
        <w:pStyle w:val="Heading1"/>
      </w:pPr>
      <w:r>
        <w:rPr>
          <w:noProof/>
        </w:rPr>
        <mc:AlternateContent>
          <mc:Choice Requires="wps">
            <w:drawing>
              <wp:anchor distT="0" distB="0" distL="114300" distR="114300" simplePos="0" relativeHeight="251661312" behindDoc="1" locked="0" layoutInCell="1" allowOverlap="1" wp14:anchorId="0AC8BC53" wp14:editId="07419133">
                <wp:simplePos x="0" y="0"/>
                <wp:positionH relativeFrom="page">
                  <wp:align>left</wp:align>
                </wp:positionH>
                <wp:positionV relativeFrom="paragraph">
                  <wp:posOffset>133542</wp:posOffset>
                </wp:positionV>
                <wp:extent cx="7815580" cy="421199"/>
                <wp:effectExtent l="0" t="0" r="13970" b="17145"/>
                <wp:wrapNone/>
                <wp:docPr id="2077051331" name="Rectangle 4"/>
                <wp:cNvGraphicFramePr/>
                <a:graphic xmlns:a="http://schemas.openxmlformats.org/drawingml/2006/main">
                  <a:graphicData uri="http://schemas.microsoft.com/office/word/2010/wordprocessingShape">
                    <wps:wsp>
                      <wps:cNvSpPr/>
                      <wps:spPr>
                        <a:xfrm>
                          <a:off x="0" y="0"/>
                          <a:ext cx="7815580" cy="421199"/>
                        </a:xfrm>
                        <a:prstGeom prst="rect">
                          <a:avLst/>
                        </a:prstGeom>
                        <a:solidFill>
                          <a:srgbClr val="1E3A5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91BFE9" id="Rectangle 4" o:spid="_x0000_s1026" style="position:absolute;margin-left:0;margin-top:10.5pt;width:615.4pt;height:33.15pt;z-index:-25165516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" fillcolor="#1e3a5f" strokecolor="#030e13 [484]" strokeweight="1.5pt">
                <w10:wrap anchorx="page"/>
              </v:rect>
            </w:pict>
          </mc:Fallback>
        </mc:AlternateContent>
      </w:r>
      <w:r w:rsidR="00000000">
        <w:t>2. Most Meaningful Comparisons</w:t>
      </w:r>
    </w:p>
    <w:p w14:paraId="7E7422AB" w14:textId="77777777" w:rsidR="000E4483" w:rsidRPr="00326259" w:rsidRDefault="00000000">
      <w:pPr>
        <w:spacing w:before="200" w:after="100"/>
      </w:pPr>
      <w:r w:rsidRPr="00326259">
        <w:rPr>
          <w:b/>
          <w:bCs/>
          <w:sz w:val="24"/>
          <w:szCs w:val="24"/>
        </w:rPr>
        <w:t>Pipeline Growth: DJ’s Ramp vs. Josh’s Handoff Pattern</w:t>
      </w:r>
    </w:p>
    <w:p w14:paraId="4862F9E0" w14:textId="4DC1001C" w:rsidR="000E4483" w:rsidRPr="00326259" w:rsidRDefault="00000000">
      <w:pPr>
        <w:spacing w:after="120"/>
      </w:pPr>
      <w:r w:rsidRPr="00326259">
        <w:t xml:space="preserve">DJ went from </w:t>
      </w:r>
      <w:r w:rsidRPr="00D66027">
        <w:rPr>
          <w:b/>
          <w:bCs/>
        </w:rPr>
        <w:t>0 to 58 leads in 5 weeks</w:t>
      </w:r>
      <w:r w:rsidRPr="00326259">
        <w:t xml:space="preserve">, matching Josh’s current pipeline size. Meanwhile, Josh’s pipeline shrank from 65 to 58 — consistent with his role as trainer/qualifier </w:t>
      </w:r>
      <w:r w:rsidR="00D66027" w:rsidRPr="00326259">
        <w:t>whose</w:t>
      </w:r>
      <w:r w:rsidRPr="00326259">
        <w:t xml:space="preserve"> hands warmed leads to Shane for closing. DJ and Lea accumulate leads through door-knocking; Josh qualifies and warms them; Shane closes. The critical question is whether DJ can progress leads to the point where Shane can close them efficiently — his Apr 2 FA conversions suggest he’s beginning to.</w:t>
      </w:r>
    </w:p>
    <w:p w14:paraId="1818D4AE" w14:textId="77777777" w:rsidR="000E4483" w:rsidRPr="00326259" w:rsidRDefault="00000000">
      <w:pPr>
        <w:spacing w:before="200" w:after="100"/>
      </w:pPr>
      <w:r w:rsidRPr="00326259">
        <w:rPr>
          <w:b/>
          <w:bCs/>
          <w:sz w:val="24"/>
          <w:szCs w:val="24"/>
        </w:rPr>
        <w:t>Rejection Trend: Feb vs. Apr</w:t>
      </w:r>
    </w:p>
    <w:p w14:paraId="047DDF03" w14:textId="77777777" w:rsidR="00D66027" w:rsidRDefault="00000000">
      <w:pPr>
        <w:spacing w:after="120"/>
      </w:pPr>
      <w:r w:rsidRPr="00D66027">
        <w:rPr>
          <w:b/>
          <w:bCs/>
        </w:rPr>
        <w:t>Rejection rate nearly tripled from ~16% to ~45%</w:t>
      </w:r>
      <w:r w:rsidRPr="00326259">
        <w:t xml:space="preserve"> in 6 weeks. This is the most concerning operational trend. Possible causes: </w:t>
      </w:r>
    </w:p>
    <w:p w14:paraId="3A97A868" w14:textId="77777777" w:rsidR="00D66027" w:rsidRPr="00D66027" w:rsidRDefault="00000000" w:rsidP="00D66027">
      <w:pPr>
        <w:pStyle w:val="ListParagraph"/>
        <w:numPr>
          <w:ilvl w:val="0"/>
          <w:numId w:val="4"/>
        </w:numPr>
        <w:spacing w:after="120"/>
        <w:rPr>
          <w:rFonts w:ascii="Montserrat" w:hAnsi="Montserrat"/>
        </w:rPr>
      </w:pPr>
      <w:r w:rsidRPr="00D66027">
        <w:rPr>
          <w:rFonts w:ascii="Montserrat" w:hAnsi="Montserrat"/>
        </w:rPr>
        <w:t xml:space="preserve">lead territory exhaustion (same suburbs being re-canvassed), </w:t>
      </w:r>
    </w:p>
    <w:p w14:paraId="7CF121B9" w14:textId="77777777" w:rsidR="00D66027" w:rsidRPr="00D66027" w:rsidRDefault="00000000" w:rsidP="00D66027">
      <w:pPr>
        <w:pStyle w:val="ListParagraph"/>
        <w:numPr>
          <w:ilvl w:val="0"/>
          <w:numId w:val="4"/>
        </w:numPr>
        <w:spacing w:after="120"/>
        <w:rPr>
          <w:rFonts w:ascii="Montserrat" w:hAnsi="Montserrat"/>
        </w:rPr>
      </w:pPr>
      <w:r w:rsidRPr="00D66027">
        <w:rPr>
          <w:rFonts w:ascii="Montserrat" w:hAnsi="Montserrat"/>
        </w:rPr>
        <w:t xml:space="preserve">seasonal effects, categorization drift, or </w:t>
      </w:r>
    </w:p>
    <w:p w14:paraId="4269A7C1" w14:textId="77777777" w:rsidR="00D66027" w:rsidRPr="00D66027" w:rsidRDefault="00000000" w:rsidP="00D66027">
      <w:pPr>
        <w:pStyle w:val="ListParagraph"/>
        <w:numPr>
          <w:ilvl w:val="0"/>
          <w:numId w:val="4"/>
        </w:numPr>
        <w:spacing w:after="120"/>
        <w:rPr>
          <w:rFonts w:ascii="Montserrat" w:hAnsi="Montserrat"/>
        </w:rPr>
      </w:pPr>
      <w:r w:rsidRPr="00D66027">
        <w:rPr>
          <w:rFonts w:ascii="Montserrat" w:hAnsi="Montserrat"/>
        </w:rPr>
        <w:t xml:space="preserve">declining door-knock quality. </w:t>
      </w:r>
    </w:p>
    <w:p w14:paraId="1688113E" w14:textId="77777777" w:rsidR="00D66027" w:rsidRDefault="00000000" w:rsidP="00D66027">
      <w:pPr>
        <w:pStyle w:val="ListParagraph"/>
        <w:numPr>
          <w:ilvl w:val="0"/>
          <w:numId w:val="4"/>
        </w:numPr>
        <w:spacing w:after="120"/>
        <w:rPr>
          <w:rFonts w:ascii="Montserrat" w:hAnsi="Montserrat"/>
        </w:rPr>
      </w:pPr>
      <w:r w:rsidRPr="00D66027">
        <w:rPr>
          <w:rFonts w:ascii="Montserrat" w:hAnsi="Montserrat"/>
        </w:rPr>
        <w:t xml:space="preserve">Josh’s notes confirm ‘warm leads cooling across the board’ by late March. </w:t>
      </w:r>
    </w:p>
    <w:p w14:paraId="0BA3C392" w14:textId="0201B4F7" w:rsidR="000E4483" w:rsidRPr="00D66027" w:rsidRDefault="00000000" w:rsidP="00D66027">
      <w:pPr>
        <w:pStyle w:val="ListParagraph"/>
        <w:spacing w:after="120"/>
        <w:ind w:left="720"/>
        <w:rPr>
          <w:rFonts w:ascii="Montserrat" w:hAnsi="Montserrat"/>
        </w:rPr>
      </w:pPr>
      <w:r w:rsidRPr="00D66027">
        <w:rPr>
          <w:rFonts w:ascii="Montserrat" w:hAnsi="Montserrat"/>
        </w:rPr>
        <w:t>IMPORTANT: This trend is measured from within-snapshot ratios and is valid regardless of the cumulative data structure.</w:t>
      </w:r>
    </w:p>
    <w:p w14:paraId="24927FE6" w14:textId="77777777" w:rsidR="000E4483" w:rsidRPr="00326259" w:rsidRDefault="00000000">
      <w:pPr>
        <w:spacing w:before="200" w:after="100"/>
      </w:pPr>
      <w:r w:rsidRPr="00326259">
        <w:rPr>
          <w:b/>
          <w:bCs/>
          <w:sz w:val="24"/>
          <w:szCs w:val="24"/>
        </w:rPr>
        <w:t>Shane’s CRM Blind Spot</w:t>
      </w:r>
    </w:p>
    <w:p w14:paraId="23415573" w14:textId="0E68D033" w:rsidR="000E4483" w:rsidRPr="00326259" w:rsidRDefault="00000000">
      <w:pPr>
        <w:spacing w:after="120"/>
      </w:pPr>
      <w:r w:rsidRPr="00326259">
        <w:t xml:space="preserve">Shane is the actual closer but operates with the smallest visible pipeline in Notion (13 leads). His real </w:t>
      </w:r>
      <w:r w:rsidRPr="00D66027">
        <w:rPr>
          <w:b/>
          <w:bCs/>
        </w:rPr>
        <w:t xml:space="preserve">sales activity is happening </w:t>
      </w:r>
      <w:r w:rsidR="00D66027" w:rsidRPr="00D66027">
        <w:rPr>
          <w:b/>
          <w:bCs/>
        </w:rPr>
        <w:t>off system</w:t>
      </w:r>
      <w:r w:rsidRPr="00326259">
        <w:t xml:space="preserve">. The Gemini analysis showed him with the highest conversion efficiency, but this likely reflects partial data entry, not true efficiency metrics. The critical question isn’t whether Shane can close — he can — it’s whether the business can measure and </w:t>
      </w:r>
      <w:r w:rsidR="00D66027" w:rsidRPr="00326259">
        <w:t>optimize</w:t>
      </w:r>
      <w:r w:rsidRPr="00326259">
        <w:t xml:space="preserve"> </w:t>
      </w:r>
      <w:proofErr w:type="gramStart"/>
      <w:r w:rsidRPr="00326259">
        <w:t>his</w:t>
      </w:r>
      <w:proofErr w:type="gramEnd"/>
      <w:r w:rsidRPr="00326259">
        <w:t xml:space="preserve"> close rate without his activity being in the CRM.</w:t>
      </w:r>
    </w:p>
    <w:p w14:paraId="1C77EDC7" w14:textId="77777777" w:rsidR="000E4483" w:rsidRPr="00326259" w:rsidRDefault="00000000">
      <w:pPr>
        <w:spacing w:before="200" w:after="100"/>
      </w:pPr>
      <w:r w:rsidRPr="00326259">
        <w:rPr>
          <w:b/>
          <w:bCs/>
          <w:sz w:val="24"/>
          <w:szCs w:val="24"/>
        </w:rPr>
        <w:t>Lea’s Frozen Pipeline</w:t>
      </w:r>
    </w:p>
    <w:p w14:paraId="3FE9AC55" w14:textId="77777777" w:rsidR="000E4483" w:rsidRPr="00326259" w:rsidRDefault="00000000">
      <w:pPr>
        <w:spacing w:after="120"/>
      </w:pPr>
      <w:r w:rsidRPr="00326259">
        <w:t>28 leads have been static for 15 days. These leads are decaying daily. If Lea leaves without reallocation, the pipeline investment in those leads is lost. At the team’s estimated $30 per lead (derived from consulting hours / pipeline size), that’s roughly $840 of sunk pipeline cost at risk. More importantly, warm leads cool quickly — a 2-week-old warm lead is qualitatively different from a fresh one.</w:t>
      </w:r>
    </w:p>
    <w:p w14:paraId="31351A19" w14:textId="77777777" w:rsidR="00956798" w:rsidRDefault="00956798">
      <w:pPr>
        <w:spacing w:before="200" w:after="100"/>
        <w:rPr>
          <w:b/>
          <w:bCs/>
          <w:sz w:val="24"/>
          <w:szCs w:val="24"/>
        </w:rPr>
      </w:pPr>
    </w:p>
    <w:p w14:paraId="2406CD45" w14:textId="77777777" w:rsidR="00956798" w:rsidRDefault="00956798">
      <w:pPr>
        <w:spacing w:before="200" w:after="100"/>
        <w:rPr>
          <w:b/>
          <w:bCs/>
          <w:sz w:val="24"/>
          <w:szCs w:val="24"/>
        </w:rPr>
      </w:pPr>
    </w:p>
    <w:p w14:paraId="028505D6" w14:textId="5D370D51" w:rsidR="000E4483" w:rsidRPr="00326259" w:rsidRDefault="00000000">
      <w:pPr>
        <w:spacing w:before="200" w:after="100"/>
      </w:pPr>
      <w:r w:rsidRPr="00326259">
        <w:rPr>
          <w:b/>
          <w:bCs/>
          <w:sz w:val="24"/>
          <w:szCs w:val="24"/>
        </w:rPr>
        <w:lastRenderedPageBreak/>
        <w:t>Investment vs. Operational Reality</w:t>
      </w:r>
    </w:p>
    <w:p w14:paraId="443D84C2" w14:textId="77777777" w:rsidR="000E4483" w:rsidRPr="00326259" w:rsidRDefault="00000000">
      <w:pPr>
        <w:spacing w:after="120"/>
      </w:pPr>
      <w:r w:rsidRPr="00326259">
        <w:t>The system cost ($8,194 Year 1) is generating real operational output: a pipeline of ~157 active leads tracked daily across 4 consultants, with Josh progressing leads to the Sale stage. However, the financial templates are empty — none of this field activity has been translated into revenue accounting. The disconnect between operational data (rich) and financial data (zero) is the core issue.</w:t>
      </w:r>
    </w:p>
    <w:tbl>
      <w:tblPr>
        <w:tblpPr w:leftFromText="180" w:rightFromText="180" w:vertAnchor="text" w:horzAnchor="margin" w:tblpXSpec="center" w:tblpY="5294"/>
        <w:tblW w:w="10458" w:type="dxa"/>
        <w:tblLook w:val="04A0" w:firstRow="1" w:lastRow="0" w:firstColumn="1" w:lastColumn="0" w:noHBand="0" w:noVBand="1"/>
      </w:tblPr>
      <w:tblGrid>
        <w:gridCol w:w="1709"/>
        <w:gridCol w:w="1329"/>
        <w:gridCol w:w="1330"/>
        <w:gridCol w:w="1371"/>
        <w:gridCol w:w="3346"/>
        <w:gridCol w:w="1373"/>
      </w:tblGrid>
      <w:tr w:rsidR="00DC0955" w:rsidRPr="00C578C7" w14:paraId="48091220" w14:textId="77777777" w:rsidTr="00D66027">
        <w:trPr>
          <w:trHeight w:val="252"/>
        </w:trPr>
        <w:tc>
          <w:tcPr>
            <w:tcW w:w="1709" w:type="dxa"/>
            <w:tcBorders>
              <w:top w:val="single" w:sz="4" w:space="0" w:color="CCCCCC"/>
              <w:left w:val="single" w:sz="4" w:space="0" w:color="CCCCCC"/>
              <w:bottom w:val="single" w:sz="4" w:space="0" w:color="CCCCCC"/>
              <w:right w:val="single" w:sz="4" w:space="0" w:color="CCCCCC"/>
            </w:tcBorders>
            <w:shd w:val="clear" w:color="auto" w:fill="1E3A5F"/>
            <w:vAlign w:val="center"/>
            <w:hideMark/>
          </w:tcPr>
          <w:p w14:paraId="0E5FE580" w14:textId="77777777" w:rsidR="00C578C7" w:rsidRPr="00C578C7" w:rsidRDefault="00C578C7" w:rsidP="00C578C7">
            <w:pPr>
              <w:jc w:val="center"/>
              <w:rPr>
                <w:rFonts w:ascii="Berlingske Serif SemBd" w:eastAsia="Times New Roman" w:hAnsi="Berlingske Serif SemBd"/>
                <w:b/>
                <w:bCs/>
                <w:color w:val="D4AF37"/>
              </w:rPr>
            </w:pPr>
            <w:r w:rsidRPr="00C578C7">
              <w:rPr>
                <w:rFonts w:ascii="Berlingske Serif SemBd" w:eastAsia="Times New Roman" w:hAnsi="Berlingske Serif SemBd"/>
                <w:b/>
                <w:bCs/>
                <w:color w:val="D4AF37"/>
              </w:rPr>
              <w:t>Consultant</w:t>
            </w:r>
          </w:p>
        </w:tc>
        <w:tc>
          <w:tcPr>
            <w:tcW w:w="1329" w:type="dxa"/>
            <w:tcBorders>
              <w:top w:val="single" w:sz="4" w:space="0" w:color="CCCCCC"/>
              <w:left w:val="nil"/>
              <w:bottom w:val="single" w:sz="4" w:space="0" w:color="CCCCCC"/>
              <w:right w:val="single" w:sz="4" w:space="0" w:color="CCCCCC"/>
            </w:tcBorders>
            <w:shd w:val="clear" w:color="auto" w:fill="1E3A5F"/>
            <w:vAlign w:val="center"/>
            <w:hideMark/>
          </w:tcPr>
          <w:p w14:paraId="0FF42676" w14:textId="77777777" w:rsidR="00C578C7" w:rsidRPr="00C578C7" w:rsidRDefault="00C578C7" w:rsidP="00C578C7">
            <w:pPr>
              <w:jc w:val="center"/>
              <w:rPr>
                <w:rFonts w:ascii="Berlingske Serif SemBd" w:eastAsia="Times New Roman" w:hAnsi="Berlingske Serif SemBd"/>
                <w:b/>
                <w:bCs/>
                <w:color w:val="D4AF37"/>
              </w:rPr>
            </w:pPr>
            <w:r w:rsidRPr="00C578C7">
              <w:rPr>
                <w:rFonts w:ascii="Berlingske Serif SemBd" w:eastAsia="Times New Roman" w:hAnsi="Berlingske Serif SemBd"/>
                <w:b/>
                <w:bCs/>
                <w:color w:val="D4AF37"/>
              </w:rPr>
              <w:t>Total Leads</w:t>
            </w:r>
          </w:p>
        </w:tc>
        <w:tc>
          <w:tcPr>
            <w:tcW w:w="1330" w:type="dxa"/>
            <w:tcBorders>
              <w:top w:val="single" w:sz="4" w:space="0" w:color="CCCCCC"/>
              <w:left w:val="nil"/>
              <w:bottom w:val="single" w:sz="4" w:space="0" w:color="CCCCCC"/>
              <w:right w:val="single" w:sz="4" w:space="0" w:color="CCCCCC"/>
            </w:tcBorders>
            <w:shd w:val="clear" w:color="auto" w:fill="1E3A5F"/>
            <w:vAlign w:val="center"/>
            <w:hideMark/>
          </w:tcPr>
          <w:p w14:paraId="247430DF" w14:textId="77777777" w:rsidR="00C578C7" w:rsidRPr="00C578C7" w:rsidRDefault="00C578C7" w:rsidP="00C578C7">
            <w:pPr>
              <w:jc w:val="center"/>
              <w:rPr>
                <w:rFonts w:ascii="Berlingske Serif SemBd" w:eastAsia="Times New Roman" w:hAnsi="Berlingske Serif SemBd"/>
                <w:b/>
                <w:bCs/>
                <w:color w:val="D4AF37"/>
              </w:rPr>
            </w:pPr>
            <w:r w:rsidRPr="00C578C7">
              <w:rPr>
                <w:rFonts w:ascii="Berlingske Serif SemBd" w:eastAsia="Times New Roman" w:hAnsi="Berlingske Serif SemBd"/>
                <w:b/>
                <w:bCs/>
                <w:color w:val="D4AF37"/>
              </w:rPr>
              <w:t>Warm Leads</w:t>
            </w:r>
          </w:p>
        </w:tc>
        <w:tc>
          <w:tcPr>
            <w:tcW w:w="1371" w:type="dxa"/>
            <w:tcBorders>
              <w:top w:val="single" w:sz="4" w:space="0" w:color="CCCCCC"/>
              <w:left w:val="nil"/>
              <w:bottom w:val="single" w:sz="4" w:space="0" w:color="CCCCCC"/>
              <w:right w:val="single" w:sz="4" w:space="0" w:color="CCCCCC"/>
            </w:tcBorders>
            <w:shd w:val="clear" w:color="auto" w:fill="1E3A5F"/>
            <w:vAlign w:val="center"/>
            <w:hideMark/>
          </w:tcPr>
          <w:p w14:paraId="188390BD" w14:textId="77777777" w:rsidR="00C578C7" w:rsidRPr="00C578C7" w:rsidRDefault="00C578C7" w:rsidP="00C578C7">
            <w:pPr>
              <w:jc w:val="center"/>
              <w:rPr>
                <w:rFonts w:ascii="Berlingske Serif SemBd" w:eastAsia="Times New Roman" w:hAnsi="Berlingske Serif SemBd"/>
                <w:b/>
                <w:bCs/>
                <w:color w:val="D4AF37"/>
              </w:rPr>
            </w:pPr>
            <w:r w:rsidRPr="00C578C7">
              <w:rPr>
                <w:rFonts w:ascii="Berlingske Serif SemBd" w:eastAsia="Times New Roman" w:hAnsi="Berlingske Serif SemBd"/>
                <w:b/>
                <w:bCs/>
                <w:color w:val="D4AF37"/>
              </w:rPr>
              <w:t>Discovery+</w:t>
            </w:r>
          </w:p>
        </w:tc>
        <w:tc>
          <w:tcPr>
            <w:tcW w:w="3346" w:type="dxa"/>
            <w:tcBorders>
              <w:top w:val="single" w:sz="4" w:space="0" w:color="CCCCCC"/>
              <w:left w:val="nil"/>
              <w:bottom w:val="single" w:sz="4" w:space="0" w:color="CCCCCC"/>
              <w:right w:val="single" w:sz="4" w:space="0" w:color="CCCCCC"/>
            </w:tcBorders>
            <w:shd w:val="clear" w:color="auto" w:fill="1E3A5F"/>
            <w:vAlign w:val="center"/>
            <w:hideMark/>
          </w:tcPr>
          <w:p w14:paraId="0A545F35" w14:textId="77777777" w:rsidR="00C578C7" w:rsidRPr="00C578C7" w:rsidRDefault="00C578C7" w:rsidP="00C578C7">
            <w:pPr>
              <w:jc w:val="center"/>
              <w:rPr>
                <w:rFonts w:ascii="Berlingske Serif SemBd" w:eastAsia="Times New Roman" w:hAnsi="Berlingske Serif SemBd"/>
                <w:b/>
                <w:bCs/>
                <w:color w:val="D4AF37"/>
              </w:rPr>
            </w:pPr>
            <w:r w:rsidRPr="00C578C7">
              <w:rPr>
                <w:rFonts w:ascii="Berlingske Serif SemBd" w:eastAsia="Times New Roman" w:hAnsi="Berlingske Serif SemBd"/>
                <w:b/>
                <w:bCs/>
                <w:color w:val="D4AF37"/>
              </w:rPr>
              <w:t>Sale Stage</w:t>
            </w:r>
          </w:p>
        </w:tc>
        <w:tc>
          <w:tcPr>
            <w:tcW w:w="1373" w:type="dxa"/>
            <w:tcBorders>
              <w:top w:val="single" w:sz="4" w:space="0" w:color="CCCCCC"/>
              <w:left w:val="nil"/>
              <w:bottom w:val="single" w:sz="4" w:space="0" w:color="CCCCCC"/>
              <w:right w:val="single" w:sz="4" w:space="0" w:color="CCCCCC"/>
            </w:tcBorders>
            <w:shd w:val="clear" w:color="auto" w:fill="1E3A5F"/>
            <w:vAlign w:val="center"/>
            <w:hideMark/>
          </w:tcPr>
          <w:p w14:paraId="61D51EBD" w14:textId="77777777" w:rsidR="00C578C7" w:rsidRPr="00C578C7" w:rsidRDefault="00C578C7" w:rsidP="00C578C7">
            <w:pPr>
              <w:jc w:val="center"/>
              <w:rPr>
                <w:rFonts w:ascii="Berlingske Serif SemBd" w:eastAsia="Times New Roman" w:hAnsi="Berlingske Serif SemBd"/>
                <w:b/>
                <w:bCs/>
                <w:color w:val="D4AF37"/>
              </w:rPr>
            </w:pPr>
            <w:r w:rsidRPr="00C578C7">
              <w:rPr>
                <w:rFonts w:ascii="Berlingske Serif SemBd" w:eastAsia="Times New Roman" w:hAnsi="Berlingske Serif SemBd"/>
                <w:b/>
                <w:bCs/>
                <w:color w:val="D4AF37"/>
              </w:rPr>
              <w:t>Rejection %</w:t>
            </w:r>
          </w:p>
        </w:tc>
      </w:tr>
      <w:tr w:rsidR="00DC0955" w:rsidRPr="00C578C7" w14:paraId="5815D14A" w14:textId="77777777" w:rsidTr="00D66027">
        <w:trPr>
          <w:trHeight w:val="428"/>
        </w:trPr>
        <w:tc>
          <w:tcPr>
            <w:tcW w:w="1709" w:type="dxa"/>
            <w:tcBorders>
              <w:top w:val="nil"/>
              <w:left w:val="single" w:sz="4" w:space="0" w:color="CCCCCC"/>
              <w:bottom w:val="single" w:sz="4" w:space="0" w:color="CCCCCC"/>
              <w:right w:val="single" w:sz="4" w:space="0" w:color="CCCCCC"/>
            </w:tcBorders>
            <w:vAlign w:val="center"/>
            <w:hideMark/>
          </w:tcPr>
          <w:p w14:paraId="1F092AD2" w14:textId="77777777" w:rsidR="00C578C7" w:rsidRPr="00C578C7" w:rsidRDefault="00C578C7" w:rsidP="00C578C7">
            <w:pPr>
              <w:rPr>
                <w:rFonts w:eastAsia="Times New Roman"/>
                <w:b/>
                <w:bCs/>
                <w:sz w:val="20"/>
                <w:szCs w:val="20"/>
              </w:rPr>
            </w:pPr>
            <w:r w:rsidRPr="00C578C7">
              <w:rPr>
                <w:rFonts w:eastAsia="Times New Roman"/>
                <w:b/>
                <w:bCs/>
                <w:sz w:val="20"/>
                <w:szCs w:val="20"/>
              </w:rPr>
              <w:t>Josh (Coach)</w:t>
            </w:r>
          </w:p>
        </w:tc>
        <w:tc>
          <w:tcPr>
            <w:tcW w:w="1329" w:type="dxa"/>
            <w:tcBorders>
              <w:top w:val="nil"/>
              <w:left w:val="nil"/>
              <w:bottom w:val="single" w:sz="4" w:space="0" w:color="CCCCCC"/>
              <w:right w:val="single" w:sz="4" w:space="0" w:color="CCCCCC"/>
            </w:tcBorders>
            <w:vAlign w:val="center"/>
            <w:hideMark/>
          </w:tcPr>
          <w:p w14:paraId="3DBC81EC" w14:textId="77777777" w:rsidR="00C578C7" w:rsidRPr="00C578C7" w:rsidRDefault="00C578C7" w:rsidP="00C578C7">
            <w:pPr>
              <w:jc w:val="center"/>
              <w:rPr>
                <w:rFonts w:eastAsia="Times New Roman"/>
                <w:sz w:val="20"/>
                <w:szCs w:val="20"/>
              </w:rPr>
            </w:pPr>
            <w:r w:rsidRPr="00C578C7">
              <w:rPr>
                <w:rFonts w:eastAsia="Times New Roman"/>
                <w:sz w:val="20"/>
                <w:szCs w:val="20"/>
              </w:rPr>
              <w:t>58</w:t>
            </w:r>
          </w:p>
        </w:tc>
        <w:tc>
          <w:tcPr>
            <w:tcW w:w="1330" w:type="dxa"/>
            <w:tcBorders>
              <w:top w:val="nil"/>
              <w:left w:val="nil"/>
              <w:bottom w:val="single" w:sz="4" w:space="0" w:color="CCCCCC"/>
              <w:right w:val="single" w:sz="4" w:space="0" w:color="CCCCCC"/>
            </w:tcBorders>
            <w:vAlign w:val="center"/>
            <w:hideMark/>
          </w:tcPr>
          <w:p w14:paraId="03D10717" w14:textId="77777777" w:rsidR="00C578C7" w:rsidRPr="00C578C7" w:rsidRDefault="00C578C7" w:rsidP="00C578C7">
            <w:pPr>
              <w:jc w:val="center"/>
              <w:rPr>
                <w:rFonts w:eastAsia="Times New Roman"/>
                <w:sz w:val="20"/>
                <w:szCs w:val="20"/>
              </w:rPr>
            </w:pPr>
            <w:r w:rsidRPr="00C578C7">
              <w:rPr>
                <w:rFonts w:eastAsia="Times New Roman"/>
                <w:sz w:val="20"/>
                <w:szCs w:val="20"/>
              </w:rPr>
              <w:t>20</w:t>
            </w:r>
          </w:p>
        </w:tc>
        <w:tc>
          <w:tcPr>
            <w:tcW w:w="1371" w:type="dxa"/>
            <w:tcBorders>
              <w:top w:val="nil"/>
              <w:left w:val="nil"/>
              <w:bottom w:val="single" w:sz="4" w:space="0" w:color="CCCCCC"/>
              <w:right w:val="single" w:sz="4" w:space="0" w:color="CCCCCC"/>
            </w:tcBorders>
            <w:vAlign w:val="center"/>
            <w:hideMark/>
          </w:tcPr>
          <w:p w14:paraId="0509B45B" w14:textId="77777777" w:rsidR="00C578C7" w:rsidRPr="00C578C7" w:rsidRDefault="00C578C7" w:rsidP="00C578C7">
            <w:pPr>
              <w:rPr>
                <w:rFonts w:eastAsia="Times New Roman"/>
                <w:sz w:val="20"/>
                <w:szCs w:val="20"/>
              </w:rPr>
            </w:pPr>
            <w:r w:rsidRPr="00C578C7">
              <w:rPr>
                <w:rFonts w:eastAsia="Times New Roman"/>
                <w:sz w:val="20"/>
                <w:szCs w:val="20"/>
              </w:rPr>
              <w:t>Multiple</w:t>
            </w:r>
          </w:p>
        </w:tc>
        <w:tc>
          <w:tcPr>
            <w:tcW w:w="3346" w:type="dxa"/>
            <w:tcBorders>
              <w:top w:val="nil"/>
              <w:left w:val="nil"/>
              <w:bottom w:val="single" w:sz="4" w:space="0" w:color="CCCCCC"/>
              <w:right w:val="single" w:sz="4" w:space="0" w:color="CCCCCC"/>
            </w:tcBorders>
            <w:vAlign w:val="center"/>
            <w:hideMark/>
          </w:tcPr>
          <w:p w14:paraId="6058C6F9" w14:textId="77777777" w:rsidR="00C578C7" w:rsidRPr="00C578C7" w:rsidRDefault="00C578C7" w:rsidP="00C578C7">
            <w:pPr>
              <w:rPr>
                <w:rFonts w:eastAsia="Times New Roman"/>
                <w:sz w:val="20"/>
                <w:szCs w:val="20"/>
              </w:rPr>
            </w:pPr>
            <w:r w:rsidRPr="00C578C7">
              <w:rPr>
                <w:rFonts w:eastAsia="Times New Roman"/>
                <w:sz w:val="20"/>
                <w:szCs w:val="20"/>
              </w:rPr>
              <w:t>Data entry only</w:t>
            </w:r>
          </w:p>
        </w:tc>
        <w:tc>
          <w:tcPr>
            <w:tcW w:w="1373" w:type="dxa"/>
            <w:tcBorders>
              <w:top w:val="nil"/>
              <w:left w:val="nil"/>
              <w:bottom w:val="single" w:sz="4" w:space="0" w:color="CCCCCC"/>
              <w:right w:val="single" w:sz="4" w:space="0" w:color="CCCCCC"/>
            </w:tcBorders>
            <w:vAlign w:val="center"/>
            <w:hideMark/>
          </w:tcPr>
          <w:p w14:paraId="48D615F9" w14:textId="77777777" w:rsidR="00C578C7" w:rsidRPr="00C578C7" w:rsidRDefault="00C578C7" w:rsidP="00C578C7">
            <w:pPr>
              <w:jc w:val="center"/>
              <w:rPr>
                <w:rFonts w:eastAsia="Times New Roman"/>
                <w:sz w:val="20"/>
                <w:szCs w:val="20"/>
              </w:rPr>
            </w:pPr>
            <w:r w:rsidRPr="00C578C7">
              <w:rPr>
                <w:rFonts w:eastAsia="Times New Roman"/>
                <w:sz w:val="20"/>
                <w:szCs w:val="20"/>
              </w:rPr>
              <w:t>36.0%</w:t>
            </w:r>
          </w:p>
        </w:tc>
      </w:tr>
      <w:tr w:rsidR="00DC0955" w:rsidRPr="00C578C7" w14:paraId="145C587E" w14:textId="77777777" w:rsidTr="00D66027">
        <w:trPr>
          <w:trHeight w:val="252"/>
        </w:trPr>
        <w:tc>
          <w:tcPr>
            <w:tcW w:w="1709" w:type="dxa"/>
            <w:tcBorders>
              <w:top w:val="nil"/>
              <w:left w:val="single" w:sz="4" w:space="0" w:color="CCCCCC"/>
              <w:bottom w:val="single" w:sz="4" w:space="0" w:color="CCCCCC"/>
              <w:right w:val="single" w:sz="4" w:space="0" w:color="CCCCCC"/>
            </w:tcBorders>
            <w:shd w:val="clear" w:color="D9D9D9" w:fill="D4EDDA"/>
            <w:vAlign w:val="center"/>
            <w:hideMark/>
          </w:tcPr>
          <w:p w14:paraId="580AE9EF" w14:textId="77777777" w:rsidR="00C578C7" w:rsidRPr="00C578C7" w:rsidRDefault="00C578C7" w:rsidP="00C578C7">
            <w:pPr>
              <w:rPr>
                <w:rFonts w:eastAsia="Times New Roman"/>
                <w:b/>
                <w:bCs/>
                <w:color w:val="155724"/>
                <w:sz w:val="20"/>
                <w:szCs w:val="20"/>
              </w:rPr>
            </w:pPr>
            <w:r w:rsidRPr="00C578C7">
              <w:rPr>
                <w:rFonts w:eastAsia="Times New Roman"/>
                <w:b/>
                <w:bCs/>
                <w:color w:val="155724"/>
                <w:sz w:val="20"/>
                <w:szCs w:val="20"/>
              </w:rPr>
              <w:t>DJ (</w:t>
            </w:r>
            <w:proofErr w:type="gramStart"/>
            <w:r w:rsidRPr="00C578C7">
              <w:rPr>
                <w:rFonts w:eastAsia="Times New Roman"/>
                <w:b/>
                <w:bCs/>
                <w:color w:val="155724"/>
                <w:sz w:val="20"/>
                <w:szCs w:val="20"/>
              </w:rPr>
              <w:t>Door-knocker</w:t>
            </w:r>
            <w:proofErr w:type="gramEnd"/>
            <w:r w:rsidRPr="00C578C7">
              <w:rPr>
                <w:rFonts w:eastAsia="Times New Roman"/>
                <w:b/>
                <w:bCs/>
                <w:color w:val="155724"/>
                <w:sz w:val="20"/>
                <w:szCs w:val="20"/>
              </w:rPr>
              <w:t>)</w:t>
            </w:r>
          </w:p>
        </w:tc>
        <w:tc>
          <w:tcPr>
            <w:tcW w:w="1329" w:type="dxa"/>
            <w:tcBorders>
              <w:top w:val="nil"/>
              <w:left w:val="nil"/>
              <w:bottom w:val="single" w:sz="4" w:space="0" w:color="CCCCCC"/>
              <w:right w:val="single" w:sz="4" w:space="0" w:color="CCCCCC"/>
            </w:tcBorders>
            <w:shd w:val="clear" w:color="D9D9D9" w:fill="D4EDDA"/>
            <w:vAlign w:val="center"/>
            <w:hideMark/>
          </w:tcPr>
          <w:p w14:paraId="35BD5ECD" w14:textId="77777777" w:rsidR="00C578C7" w:rsidRPr="00C578C7" w:rsidRDefault="00C578C7" w:rsidP="00C578C7">
            <w:pPr>
              <w:jc w:val="center"/>
              <w:rPr>
                <w:rFonts w:eastAsia="Times New Roman"/>
                <w:color w:val="155724"/>
                <w:sz w:val="20"/>
                <w:szCs w:val="20"/>
              </w:rPr>
            </w:pPr>
            <w:r w:rsidRPr="00C578C7">
              <w:rPr>
                <w:rFonts w:eastAsia="Times New Roman"/>
                <w:color w:val="155724"/>
                <w:sz w:val="20"/>
                <w:szCs w:val="20"/>
              </w:rPr>
              <w:t>58</w:t>
            </w:r>
          </w:p>
        </w:tc>
        <w:tc>
          <w:tcPr>
            <w:tcW w:w="1330" w:type="dxa"/>
            <w:tcBorders>
              <w:top w:val="nil"/>
              <w:left w:val="nil"/>
              <w:bottom w:val="single" w:sz="4" w:space="0" w:color="CCCCCC"/>
              <w:right w:val="single" w:sz="4" w:space="0" w:color="CCCCCC"/>
            </w:tcBorders>
            <w:shd w:val="clear" w:color="D9D9D9" w:fill="D4EDDA"/>
            <w:vAlign w:val="center"/>
            <w:hideMark/>
          </w:tcPr>
          <w:p w14:paraId="3CEAA44E" w14:textId="77777777" w:rsidR="00C578C7" w:rsidRPr="00C578C7" w:rsidRDefault="00C578C7" w:rsidP="00C578C7">
            <w:pPr>
              <w:jc w:val="center"/>
              <w:rPr>
                <w:rFonts w:eastAsia="Times New Roman"/>
                <w:color w:val="155724"/>
                <w:sz w:val="20"/>
                <w:szCs w:val="20"/>
              </w:rPr>
            </w:pPr>
            <w:r w:rsidRPr="00C578C7">
              <w:rPr>
                <w:rFonts w:eastAsia="Times New Roman"/>
                <w:color w:val="155724"/>
                <w:sz w:val="20"/>
                <w:szCs w:val="20"/>
              </w:rPr>
              <w:t>20</w:t>
            </w:r>
          </w:p>
        </w:tc>
        <w:tc>
          <w:tcPr>
            <w:tcW w:w="1371" w:type="dxa"/>
            <w:tcBorders>
              <w:top w:val="nil"/>
              <w:left w:val="nil"/>
              <w:bottom w:val="single" w:sz="4" w:space="0" w:color="CCCCCC"/>
              <w:right w:val="single" w:sz="4" w:space="0" w:color="CCCCCC"/>
            </w:tcBorders>
            <w:shd w:val="clear" w:color="D9D9D9" w:fill="D4EDDA"/>
            <w:vAlign w:val="center"/>
            <w:hideMark/>
          </w:tcPr>
          <w:p w14:paraId="10AE2944" w14:textId="77777777" w:rsidR="00C578C7" w:rsidRPr="00C578C7" w:rsidRDefault="00C578C7" w:rsidP="00C578C7">
            <w:pPr>
              <w:rPr>
                <w:rFonts w:eastAsia="Times New Roman"/>
                <w:color w:val="155724"/>
                <w:sz w:val="20"/>
                <w:szCs w:val="20"/>
              </w:rPr>
            </w:pPr>
            <w:r w:rsidRPr="00C578C7">
              <w:rPr>
                <w:rFonts w:eastAsia="Times New Roman"/>
                <w:color w:val="155724"/>
                <w:sz w:val="20"/>
                <w:szCs w:val="20"/>
              </w:rPr>
              <w:t>2 (FA on Apr 2)</w:t>
            </w:r>
          </w:p>
        </w:tc>
        <w:tc>
          <w:tcPr>
            <w:tcW w:w="3346" w:type="dxa"/>
            <w:tcBorders>
              <w:top w:val="nil"/>
              <w:left w:val="nil"/>
              <w:bottom w:val="single" w:sz="4" w:space="0" w:color="CCCCCC"/>
              <w:right w:val="single" w:sz="4" w:space="0" w:color="CCCCCC"/>
            </w:tcBorders>
            <w:shd w:val="clear" w:color="D9D9D9" w:fill="D4EDDA"/>
            <w:vAlign w:val="center"/>
            <w:hideMark/>
          </w:tcPr>
          <w:p w14:paraId="0471E2E2" w14:textId="77777777" w:rsidR="00C578C7" w:rsidRPr="00C578C7" w:rsidRDefault="00C578C7" w:rsidP="00C578C7">
            <w:pPr>
              <w:rPr>
                <w:rFonts w:eastAsia="Times New Roman"/>
                <w:color w:val="155724"/>
                <w:sz w:val="20"/>
                <w:szCs w:val="20"/>
              </w:rPr>
            </w:pPr>
            <w:r w:rsidRPr="00C578C7">
              <w:rPr>
                <w:rFonts w:eastAsia="Times New Roman"/>
                <w:color w:val="155724"/>
                <w:sz w:val="20"/>
                <w:szCs w:val="20"/>
              </w:rPr>
              <w:t>None yet</w:t>
            </w:r>
          </w:p>
        </w:tc>
        <w:tc>
          <w:tcPr>
            <w:tcW w:w="1373" w:type="dxa"/>
            <w:tcBorders>
              <w:top w:val="nil"/>
              <w:left w:val="nil"/>
              <w:bottom w:val="single" w:sz="4" w:space="0" w:color="CCCCCC"/>
              <w:right w:val="single" w:sz="4" w:space="0" w:color="CCCCCC"/>
            </w:tcBorders>
            <w:shd w:val="clear" w:color="D9D9D9" w:fill="D4EDDA"/>
            <w:vAlign w:val="center"/>
            <w:hideMark/>
          </w:tcPr>
          <w:p w14:paraId="2019AF07" w14:textId="77777777" w:rsidR="00C578C7" w:rsidRPr="00C578C7" w:rsidRDefault="00C578C7" w:rsidP="00C578C7">
            <w:pPr>
              <w:jc w:val="center"/>
              <w:rPr>
                <w:rFonts w:eastAsia="Times New Roman"/>
                <w:color w:val="155724"/>
                <w:sz w:val="20"/>
                <w:szCs w:val="20"/>
              </w:rPr>
            </w:pPr>
            <w:r w:rsidRPr="00C578C7">
              <w:rPr>
                <w:rFonts w:eastAsia="Times New Roman"/>
                <w:color w:val="155724"/>
                <w:sz w:val="20"/>
                <w:szCs w:val="20"/>
              </w:rPr>
              <w:t>32.0%</w:t>
            </w:r>
          </w:p>
        </w:tc>
      </w:tr>
      <w:tr w:rsidR="00DC0955" w:rsidRPr="00C578C7" w14:paraId="2BAC914C" w14:textId="77777777" w:rsidTr="00D66027">
        <w:trPr>
          <w:trHeight w:val="428"/>
        </w:trPr>
        <w:tc>
          <w:tcPr>
            <w:tcW w:w="1709" w:type="dxa"/>
            <w:tcBorders>
              <w:top w:val="nil"/>
              <w:left w:val="single" w:sz="4" w:space="0" w:color="CCCCCC"/>
              <w:bottom w:val="single" w:sz="4" w:space="0" w:color="CCCCCC"/>
              <w:right w:val="single" w:sz="4" w:space="0" w:color="CCCCCC"/>
            </w:tcBorders>
            <w:shd w:val="clear" w:color="F9F9F9" w:fill="FFF3CD"/>
            <w:vAlign w:val="center"/>
            <w:hideMark/>
          </w:tcPr>
          <w:p w14:paraId="35BB8F0C" w14:textId="77777777" w:rsidR="00C578C7" w:rsidRPr="00C578C7" w:rsidRDefault="00C578C7" w:rsidP="00C578C7">
            <w:pPr>
              <w:rPr>
                <w:rFonts w:eastAsia="Times New Roman"/>
                <w:b/>
                <w:bCs/>
                <w:color w:val="856404"/>
                <w:sz w:val="20"/>
                <w:szCs w:val="20"/>
              </w:rPr>
            </w:pPr>
            <w:r w:rsidRPr="00C578C7">
              <w:rPr>
                <w:rFonts w:eastAsia="Times New Roman"/>
                <w:b/>
                <w:bCs/>
                <w:color w:val="856404"/>
                <w:sz w:val="20"/>
                <w:szCs w:val="20"/>
              </w:rPr>
              <w:t>Lea (</w:t>
            </w:r>
            <w:proofErr w:type="gramStart"/>
            <w:r w:rsidRPr="00C578C7">
              <w:rPr>
                <w:rFonts w:eastAsia="Times New Roman"/>
                <w:b/>
                <w:bCs/>
                <w:color w:val="856404"/>
                <w:sz w:val="20"/>
                <w:szCs w:val="20"/>
              </w:rPr>
              <w:t>Door-knocker</w:t>
            </w:r>
            <w:proofErr w:type="gramEnd"/>
            <w:r w:rsidRPr="00C578C7">
              <w:rPr>
                <w:rFonts w:eastAsia="Times New Roman"/>
                <w:b/>
                <w:bCs/>
                <w:color w:val="856404"/>
                <w:sz w:val="20"/>
                <w:szCs w:val="20"/>
              </w:rPr>
              <w:t>)</w:t>
            </w:r>
          </w:p>
        </w:tc>
        <w:tc>
          <w:tcPr>
            <w:tcW w:w="1329" w:type="dxa"/>
            <w:tcBorders>
              <w:top w:val="nil"/>
              <w:left w:val="nil"/>
              <w:bottom w:val="single" w:sz="4" w:space="0" w:color="CCCCCC"/>
              <w:right w:val="single" w:sz="4" w:space="0" w:color="CCCCCC"/>
            </w:tcBorders>
            <w:shd w:val="clear" w:color="F9F9F9" w:fill="FFF3CD"/>
            <w:vAlign w:val="center"/>
            <w:hideMark/>
          </w:tcPr>
          <w:p w14:paraId="776B9ED1" w14:textId="77777777" w:rsidR="00C578C7" w:rsidRPr="00C578C7" w:rsidRDefault="00C578C7" w:rsidP="00C578C7">
            <w:pPr>
              <w:jc w:val="center"/>
              <w:rPr>
                <w:rFonts w:eastAsia="Times New Roman"/>
                <w:color w:val="856404"/>
                <w:sz w:val="20"/>
                <w:szCs w:val="20"/>
              </w:rPr>
            </w:pPr>
            <w:r w:rsidRPr="00C578C7">
              <w:rPr>
                <w:rFonts w:eastAsia="Times New Roman"/>
                <w:color w:val="856404"/>
                <w:sz w:val="20"/>
                <w:szCs w:val="20"/>
              </w:rPr>
              <w:t>28</w:t>
            </w:r>
          </w:p>
        </w:tc>
        <w:tc>
          <w:tcPr>
            <w:tcW w:w="1330" w:type="dxa"/>
            <w:tcBorders>
              <w:top w:val="nil"/>
              <w:left w:val="nil"/>
              <w:bottom w:val="single" w:sz="4" w:space="0" w:color="CCCCCC"/>
              <w:right w:val="single" w:sz="4" w:space="0" w:color="CCCCCC"/>
            </w:tcBorders>
            <w:shd w:val="clear" w:color="F9F9F9" w:fill="FFF3CD"/>
            <w:vAlign w:val="center"/>
            <w:hideMark/>
          </w:tcPr>
          <w:p w14:paraId="76B8A17F" w14:textId="77777777" w:rsidR="00C578C7" w:rsidRPr="00C578C7" w:rsidRDefault="00C578C7" w:rsidP="00C578C7">
            <w:pPr>
              <w:jc w:val="center"/>
              <w:rPr>
                <w:rFonts w:eastAsia="Times New Roman"/>
                <w:color w:val="856404"/>
                <w:sz w:val="20"/>
                <w:szCs w:val="20"/>
              </w:rPr>
            </w:pPr>
            <w:r w:rsidRPr="00C578C7">
              <w:rPr>
                <w:rFonts w:eastAsia="Times New Roman"/>
                <w:color w:val="856404"/>
                <w:sz w:val="20"/>
                <w:szCs w:val="20"/>
              </w:rPr>
              <w:t>8</w:t>
            </w:r>
          </w:p>
        </w:tc>
        <w:tc>
          <w:tcPr>
            <w:tcW w:w="1371" w:type="dxa"/>
            <w:tcBorders>
              <w:top w:val="nil"/>
              <w:left w:val="nil"/>
              <w:bottom w:val="single" w:sz="4" w:space="0" w:color="CCCCCC"/>
              <w:right w:val="single" w:sz="4" w:space="0" w:color="CCCCCC"/>
            </w:tcBorders>
            <w:shd w:val="clear" w:color="F9F9F9" w:fill="FFF3CD"/>
            <w:vAlign w:val="center"/>
            <w:hideMark/>
          </w:tcPr>
          <w:p w14:paraId="241882CB" w14:textId="77777777" w:rsidR="00C578C7" w:rsidRPr="00C578C7" w:rsidRDefault="00C578C7" w:rsidP="00C578C7">
            <w:pPr>
              <w:rPr>
                <w:rFonts w:eastAsia="Times New Roman"/>
                <w:color w:val="856404"/>
                <w:sz w:val="20"/>
                <w:szCs w:val="20"/>
              </w:rPr>
            </w:pPr>
            <w:r w:rsidRPr="00C578C7">
              <w:rPr>
                <w:rFonts w:eastAsia="Times New Roman"/>
                <w:color w:val="856404"/>
                <w:sz w:val="20"/>
                <w:szCs w:val="20"/>
              </w:rPr>
              <w:t>Some</w:t>
            </w:r>
          </w:p>
        </w:tc>
        <w:tc>
          <w:tcPr>
            <w:tcW w:w="3346" w:type="dxa"/>
            <w:tcBorders>
              <w:top w:val="nil"/>
              <w:left w:val="nil"/>
              <w:bottom w:val="single" w:sz="4" w:space="0" w:color="CCCCCC"/>
              <w:right w:val="single" w:sz="4" w:space="0" w:color="CCCCCC"/>
            </w:tcBorders>
            <w:shd w:val="clear" w:color="F9F9F9" w:fill="FFF3CD"/>
            <w:vAlign w:val="center"/>
            <w:hideMark/>
          </w:tcPr>
          <w:p w14:paraId="5B5E70BF" w14:textId="77777777" w:rsidR="00C578C7" w:rsidRPr="00C578C7" w:rsidRDefault="00C578C7" w:rsidP="00C578C7">
            <w:pPr>
              <w:rPr>
                <w:rFonts w:eastAsia="Times New Roman"/>
                <w:color w:val="856404"/>
                <w:sz w:val="20"/>
                <w:szCs w:val="20"/>
              </w:rPr>
            </w:pPr>
            <w:r w:rsidRPr="00C578C7">
              <w:rPr>
                <w:rFonts w:eastAsia="Times New Roman"/>
                <w:color w:val="856404"/>
                <w:sz w:val="20"/>
                <w:szCs w:val="20"/>
              </w:rPr>
              <w:t>None</w:t>
            </w:r>
          </w:p>
        </w:tc>
        <w:tc>
          <w:tcPr>
            <w:tcW w:w="1373" w:type="dxa"/>
            <w:tcBorders>
              <w:top w:val="nil"/>
              <w:left w:val="nil"/>
              <w:bottom w:val="single" w:sz="4" w:space="0" w:color="CCCCCC"/>
              <w:right w:val="single" w:sz="4" w:space="0" w:color="CCCCCC"/>
            </w:tcBorders>
            <w:shd w:val="clear" w:color="F9F9F9" w:fill="FFF3CD"/>
            <w:vAlign w:val="center"/>
            <w:hideMark/>
          </w:tcPr>
          <w:p w14:paraId="511848C5" w14:textId="77777777" w:rsidR="00C578C7" w:rsidRPr="00C578C7" w:rsidRDefault="00C578C7" w:rsidP="00C578C7">
            <w:pPr>
              <w:jc w:val="center"/>
              <w:rPr>
                <w:rFonts w:eastAsia="Times New Roman"/>
                <w:color w:val="856404"/>
                <w:sz w:val="20"/>
                <w:szCs w:val="20"/>
              </w:rPr>
            </w:pPr>
            <w:r w:rsidRPr="00C578C7">
              <w:rPr>
                <w:rFonts w:eastAsia="Times New Roman"/>
                <w:color w:val="856404"/>
                <w:sz w:val="20"/>
                <w:szCs w:val="20"/>
              </w:rPr>
              <w:t>40.0%</w:t>
            </w:r>
          </w:p>
        </w:tc>
      </w:tr>
      <w:tr w:rsidR="00DC0955" w:rsidRPr="00C578C7" w14:paraId="3CFB4A87" w14:textId="77777777" w:rsidTr="00D66027">
        <w:trPr>
          <w:trHeight w:val="428"/>
        </w:trPr>
        <w:tc>
          <w:tcPr>
            <w:tcW w:w="1709" w:type="dxa"/>
            <w:tcBorders>
              <w:top w:val="nil"/>
              <w:left w:val="single" w:sz="4" w:space="0" w:color="CCCCCC"/>
              <w:bottom w:val="single" w:sz="4" w:space="0" w:color="CCCCCC"/>
              <w:right w:val="single" w:sz="4" w:space="0" w:color="CCCCCC"/>
            </w:tcBorders>
            <w:vAlign w:val="center"/>
            <w:hideMark/>
          </w:tcPr>
          <w:p w14:paraId="164EE163" w14:textId="77777777" w:rsidR="00C578C7" w:rsidRPr="00C578C7" w:rsidRDefault="00C578C7" w:rsidP="00C578C7">
            <w:pPr>
              <w:rPr>
                <w:rFonts w:eastAsia="Times New Roman"/>
                <w:b/>
                <w:bCs/>
                <w:sz w:val="20"/>
                <w:szCs w:val="20"/>
              </w:rPr>
            </w:pPr>
            <w:r w:rsidRPr="00C578C7">
              <w:rPr>
                <w:rFonts w:eastAsia="Times New Roman"/>
                <w:b/>
                <w:bCs/>
                <w:sz w:val="20"/>
                <w:szCs w:val="20"/>
              </w:rPr>
              <w:t>Shane (Closer)</w:t>
            </w:r>
          </w:p>
        </w:tc>
        <w:tc>
          <w:tcPr>
            <w:tcW w:w="1329" w:type="dxa"/>
            <w:tcBorders>
              <w:top w:val="nil"/>
              <w:left w:val="nil"/>
              <w:bottom w:val="single" w:sz="4" w:space="0" w:color="CCCCCC"/>
              <w:right w:val="single" w:sz="4" w:space="0" w:color="CCCCCC"/>
            </w:tcBorders>
            <w:vAlign w:val="center"/>
            <w:hideMark/>
          </w:tcPr>
          <w:p w14:paraId="6B293F18" w14:textId="77777777" w:rsidR="00C578C7" w:rsidRPr="00C578C7" w:rsidRDefault="00C578C7" w:rsidP="00C578C7">
            <w:pPr>
              <w:jc w:val="center"/>
              <w:rPr>
                <w:rFonts w:eastAsia="Times New Roman"/>
                <w:sz w:val="20"/>
                <w:szCs w:val="20"/>
              </w:rPr>
            </w:pPr>
            <w:r w:rsidRPr="00C578C7">
              <w:rPr>
                <w:rFonts w:eastAsia="Times New Roman"/>
                <w:sz w:val="20"/>
                <w:szCs w:val="20"/>
              </w:rPr>
              <w:t>13</w:t>
            </w:r>
          </w:p>
        </w:tc>
        <w:tc>
          <w:tcPr>
            <w:tcW w:w="1330" w:type="dxa"/>
            <w:tcBorders>
              <w:top w:val="nil"/>
              <w:left w:val="nil"/>
              <w:bottom w:val="single" w:sz="4" w:space="0" w:color="CCCCCC"/>
              <w:right w:val="single" w:sz="4" w:space="0" w:color="CCCCCC"/>
            </w:tcBorders>
            <w:vAlign w:val="center"/>
            <w:hideMark/>
          </w:tcPr>
          <w:p w14:paraId="28667B66" w14:textId="77777777" w:rsidR="00C578C7" w:rsidRPr="00C578C7" w:rsidRDefault="00C578C7" w:rsidP="00C578C7">
            <w:pPr>
              <w:jc w:val="center"/>
              <w:rPr>
                <w:rFonts w:eastAsia="Times New Roman"/>
                <w:sz w:val="20"/>
                <w:szCs w:val="20"/>
              </w:rPr>
            </w:pPr>
            <w:r w:rsidRPr="00C578C7">
              <w:rPr>
                <w:rFonts w:eastAsia="Times New Roman"/>
                <w:sz w:val="20"/>
                <w:szCs w:val="20"/>
              </w:rPr>
              <w:t>3</w:t>
            </w:r>
          </w:p>
        </w:tc>
        <w:tc>
          <w:tcPr>
            <w:tcW w:w="1371" w:type="dxa"/>
            <w:tcBorders>
              <w:top w:val="nil"/>
              <w:left w:val="nil"/>
              <w:bottom w:val="single" w:sz="4" w:space="0" w:color="CCCCCC"/>
              <w:right w:val="single" w:sz="4" w:space="0" w:color="CCCCCC"/>
            </w:tcBorders>
            <w:vAlign w:val="center"/>
            <w:hideMark/>
          </w:tcPr>
          <w:p w14:paraId="7E98BF4F" w14:textId="77777777" w:rsidR="00C578C7" w:rsidRPr="00C578C7" w:rsidRDefault="00C578C7" w:rsidP="00C578C7">
            <w:pPr>
              <w:rPr>
                <w:rFonts w:eastAsia="Times New Roman"/>
                <w:sz w:val="20"/>
                <w:szCs w:val="20"/>
              </w:rPr>
            </w:pPr>
            <w:r w:rsidRPr="00C578C7">
              <w:rPr>
                <w:rFonts w:eastAsia="Times New Roman"/>
                <w:sz w:val="20"/>
                <w:szCs w:val="20"/>
              </w:rPr>
              <w:t>Some</w:t>
            </w:r>
          </w:p>
        </w:tc>
        <w:tc>
          <w:tcPr>
            <w:tcW w:w="3346" w:type="dxa"/>
            <w:tcBorders>
              <w:top w:val="nil"/>
              <w:left w:val="nil"/>
              <w:bottom w:val="single" w:sz="4" w:space="0" w:color="CCCCCC"/>
              <w:right w:val="single" w:sz="4" w:space="0" w:color="CCCCCC"/>
            </w:tcBorders>
            <w:vAlign w:val="center"/>
            <w:hideMark/>
          </w:tcPr>
          <w:p w14:paraId="44F02FF0" w14:textId="77777777" w:rsidR="00C578C7" w:rsidRPr="00C578C7" w:rsidRDefault="00C578C7" w:rsidP="00C578C7">
            <w:pPr>
              <w:rPr>
                <w:rFonts w:eastAsia="Times New Roman"/>
                <w:sz w:val="20"/>
                <w:szCs w:val="20"/>
              </w:rPr>
            </w:pPr>
            <w:r w:rsidRPr="00C578C7">
              <w:rPr>
                <w:rFonts w:eastAsia="Times New Roman"/>
                <w:sz w:val="20"/>
                <w:szCs w:val="20"/>
              </w:rPr>
              <w:t>Closes off-Notion</w:t>
            </w:r>
          </w:p>
        </w:tc>
        <w:tc>
          <w:tcPr>
            <w:tcW w:w="1373" w:type="dxa"/>
            <w:tcBorders>
              <w:top w:val="nil"/>
              <w:left w:val="nil"/>
              <w:bottom w:val="single" w:sz="4" w:space="0" w:color="CCCCCC"/>
              <w:right w:val="single" w:sz="4" w:space="0" w:color="CCCCCC"/>
            </w:tcBorders>
            <w:vAlign w:val="center"/>
            <w:hideMark/>
          </w:tcPr>
          <w:p w14:paraId="4D6BD5F1" w14:textId="77777777" w:rsidR="00C578C7" w:rsidRPr="00C578C7" w:rsidRDefault="00C578C7" w:rsidP="00C578C7">
            <w:pPr>
              <w:jc w:val="center"/>
              <w:rPr>
                <w:rFonts w:eastAsia="Times New Roman"/>
                <w:sz w:val="20"/>
                <w:szCs w:val="20"/>
              </w:rPr>
            </w:pPr>
            <w:r w:rsidRPr="00C578C7">
              <w:rPr>
                <w:rFonts w:eastAsia="Times New Roman"/>
                <w:sz w:val="20"/>
                <w:szCs w:val="20"/>
              </w:rPr>
              <w:t>42.0%</w:t>
            </w:r>
          </w:p>
        </w:tc>
      </w:tr>
      <w:tr w:rsidR="00DC0955" w:rsidRPr="00C578C7" w14:paraId="65CDA309" w14:textId="77777777" w:rsidTr="00D66027">
        <w:trPr>
          <w:trHeight w:val="643"/>
        </w:trPr>
        <w:tc>
          <w:tcPr>
            <w:tcW w:w="1709" w:type="dxa"/>
            <w:tcBorders>
              <w:top w:val="nil"/>
              <w:left w:val="single" w:sz="4" w:space="0" w:color="CCCCCC"/>
              <w:bottom w:val="single" w:sz="4" w:space="0" w:color="CCCCCC"/>
              <w:right w:val="single" w:sz="4" w:space="0" w:color="CCCCCC"/>
            </w:tcBorders>
            <w:vAlign w:val="center"/>
            <w:hideMark/>
          </w:tcPr>
          <w:p w14:paraId="0F66FDEE" w14:textId="77777777" w:rsidR="00C578C7" w:rsidRPr="00C578C7" w:rsidRDefault="00C578C7" w:rsidP="00C578C7">
            <w:pPr>
              <w:rPr>
                <w:rFonts w:eastAsia="Times New Roman"/>
                <w:b/>
                <w:bCs/>
                <w:sz w:val="20"/>
                <w:szCs w:val="20"/>
              </w:rPr>
            </w:pPr>
            <w:r w:rsidRPr="00C578C7">
              <w:rPr>
                <w:rFonts w:eastAsia="Times New Roman"/>
                <w:b/>
                <w:bCs/>
                <w:sz w:val="20"/>
                <w:szCs w:val="20"/>
              </w:rPr>
              <w:t>TOTAL</w:t>
            </w:r>
          </w:p>
        </w:tc>
        <w:tc>
          <w:tcPr>
            <w:tcW w:w="1329" w:type="dxa"/>
            <w:tcBorders>
              <w:top w:val="nil"/>
              <w:left w:val="nil"/>
              <w:bottom w:val="single" w:sz="4" w:space="0" w:color="CCCCCC"/>
              <w:right w:val="single" w:sz="4" w:space="0" w:color="CCCCCC"/>
            </w:tcBorders>
            <w:vAlign w:val="center"/>
            <w:hideMark/>
          </w:tcPr>
          <w:p w14:paraId="7D28419D" w14:textId="77777777" w:rsidR="00C578C7" w:rsidRPr="00C578C7" w:rsidRDefault="00C578C7" w:rsidP="00C578C7">
            <w:pPr>
              <w:jc w:val="center"/>
              <w:rPr>
                <w:rFonts w:eastAsia="Times New Roman"/>
                <w:b/>
                <w:bCs/>
                <w:sz w:val="20"/>
                <w:szCs w:val="20"/>
              </w:rPr>
            </w:pPr>
            <w:r w:rsidRPr="00C578C7">
              <w:rPr>
                <w:rFonts w:eastAsia="Times New Roman"/>
                <w:b/>
                <w:bCs/>
                <w:sz w:val="20"/>
                <w:szCs w:val="20"/>
              </w:rPr>
              <w:t>157</w:t>
            </w:r>
          </w:p>
        </w:tc>
        <w:tc>
          <w:tcPr>
            <w:tcW w:w="1330" w:type="dxa"/>
            <w:tcBorders>
              <w:top w:val="nil"/>
              <w:left w:val="nil"/>
              <w:bottom w:val="single" w:sz="4" w:space="0" w:color="CCCCCC"/>
              <w:right w:val="single" w:sz="4" w:space="0" w:color="CCCCCC"/>
            </w:tcBorders>
            <w:vAlign w:val="center"/>
            <w:hideMark/>
          </w:tcPr>
          <w:p w14:paraId="0C6A200C" w14:textId="77777777" w:rsidR="00C578C7" w:rsidRPr="00C578C7" w:rsidRDefault="00C578C7" w:rsidP="00C578C7">
            <w:pPr>
              <w:jc w:val="center"/>
              <w:rPr>
                <w:rFonts w:eastAsia="Times New Roman"/>
                <w:b/>
                <w:bCs/>
                <w:sz w:val="20"/>
                <w:szCs w:val="20"/>
              </w:rPr>
            </w:pPr>
            <w:r w:rsidRPr="00C578C7">
              <w:rPr>
                <w:rFonts w:eastAsia="Times New Roman"/>
                <w:b/>
                <w:bCs/>
                <w:sz w:val="20"/>
                <w:szCs w:val="20"/>
              </w:rPr>
              <w:t>51</w:t>
            </w:r>
          </w:p>
        </w:tc>
        <w:tc>
          <w:tcPr>
            <w:tcW w:w="1371" w:type="dxa"/>
            <w:tcBorders>
              <w:top w:val="nil"/>
              <w:left w:val="nil"/>
              <w:bottom w:val="single" w:sz="4" w:space="0" w:color="CCCCCC"/>
              <w:right w:val="single" w:sz="4" w:space="0" w:color="CCCCCC"/>
            </w:tcBorders>
            <w:vAlign w:val="center"/>
            <w:hideMark/>
          </w:tcPr>
          <w:p w14:paraId="5E5C1126" w14:textId="77777777" w:rsidR="00C578C7" w:rsidRPr="00C578C7" w:rsidRDefault="00C578C7" w:rsidP="00C578C7">
            <w:pPr>
              <w:rPr>
                <w:rFonts w:eastAsia="Times New Roman"/>
                <w:b/>
                <w:bCs/>
                <w:sz w:val="20"/>
                <w:szCs w:val="20"/>
              </w:rPr>
            </w:pPr>
            <w:r w:rsidRPr="00C578C7">
              <w:rPr>
                <w:rFonts w:eastAsia="Times New Roman"/>
                <w:b/>
                <w:bCs/>
                <w:sz w:val="20"/>
                <w:szCs w:val="20"/>
              </w:rPr>
              <w:t>—</w:t>
            </w:r>
          </w:p>
        </w:tc>
        <w:tc>
          <w:tcPr>
            <w:tcW w:w="3346" w:type="dxa"/>
            <w:tcBorders>
              <w:top w:val="nil"/>
              <w:left w:val="nil"/>
              <w:bottom w:val="single" w:sz="4" w:space="0" w:color="CCCCCC"/>
              <w:right w:val="single" w:sz="4" w:space="0" w:color="CCCCCC"/>
            </w:tcBorders>
            <w:vAlign w:val="center"/>
            <w:hideMark/>
          </w:tcPr>
          <w:p w14:paraId="0D0ABFC4" w14:textId="77777777" w:rsidR="00C578C7" w:rsidRPr="00C578C7" w:rsidRDefault="00C578C7" w:rsidP="00C578C7">
            <w:pPr>
              <w:rPr>
                <w:rFonts w:eastAsia="Times New Roman"/>
                <w:b/>
                <w:bCs/>
                <w:sz w:val="20"/>
                <w:szCs w:val="20"/>
              </w:rPr>
            </w:pPr>
            <w:r w:rsidRPr="00C578C7">
              <w:rPr>
                <w:rFonts w:eastAsia="Times New Roman"/>
                <w:b/>
                <w:bCs/>
                <w:sz w:val="20"/>
                <w:szCs w:val="20"/>
              </w:rPr>
              <w:t>Shane closes; Josh records</w:t>
            </w:r>
          </w:p>
        </w:tc>
        <w:tc>
          <w:tcPr>
            <w:tcW w:w="1373" w:type="dxa"/>
            <w:tcBorders>
              <w:top w:val="nil"/>
              <w:left w:val="nil"/>
              <w:bottom w:val="single" w:sz="4" w:space="0" w:color="CCCCCC"/>
              <w:right w:val="single" w:sz="4" w:space="0" w:color="CCCCCC"/>
            </w:tcBorders>
            <w:vAlign w:val="center"/>
            <w:hideMark/>
          </w:tcPr>
          <w:p w14:paraId="706B7753" w14:textId="77777777" w:rsidR="00C578C7" w:rsidRPr="00C578C7" w:rsidRDefault="00C578C7" w:rsidP="00C578C7">
            <w:pPr>
              <w:jc w:val="center"/>
              <w:rPr>
                <w:rFonts w:eastAsia="Times New Roman"/>
                <w:b/>
                <w:bCs/>
                <w:sz w:val="20"/>
                <w:szCs w:val="20"/>
              </w:rPr>
            </w:pPr>
            <w:r w:rsidRPr="00C578C7">
              <w:rPr>
                <w:rFonts w:eastAsia="Times New Roman"/>
                <w:b/>
                <w:bCs/>
                <w:sz w:val="20"/>
                <w:szCs w:val="20"/>
              </w:rPr>
              <w:t>37.5%</w:t>
            </w:r>
          </w:p>
        </w:tc>
      </w:tr>
    </w:tbl>
    <w:p w14:paraId="071AF228" w14:textId="55F12392" w:rsidR="000E4483" w:rsidRDefault="00326259" w:rsidP="00DC0955">
      <w:pPr>
        <w:jc w:val="center"/>
      </w:pPr>
      <w:r>
        <w:rPr>
          <w:noProof/>
          <w:color w:val="000000"/>
        </w:rPr>
        <w:drawing>
          <wp:anchor distT="0" distB="0" distL="114300" distR="114300" simplePos="0" relativeHeight="251666432" behindDoc="1" locked="0" layoutInCell="1" allowOverlap="1" wp14:anchorId="70D5324F" wp14:editId="1EEE85A9">
            <wp:simplePos x="0" y="0"/>
            <wp:positionH relativeFrom="margin">
              <wp:align>center</wp:align>
            </wp:positionH>
            <wp:positionV relativeFrom="paragraph">
              <wp:posOffset>113858</wp:posOffset>
            </wp:positionV>
            <wp:extent cx="5080883" cy="3101009"/>
            <wp:effectExtent l="0" t="0" r="5715" b="4445"/>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5080883" cy="3101009"/>
                    </a:xfrm>
                    <a:prstGeom prst="rect">
                      <a:avLst/>
                    </a:prstGeom>
                    <a:ln/>
                  </pic:spPr>
                </pic:pic>
              </a:graphicData>
            </a:graphic>
          </wp:anchor>
        </w:drawing>
      </w:r>
      <w:r w:rsidR="00000000">
        <w:br w:type="page"/>
      </w:r>
    </w:p>
    <w:p w14:paraId="3D5AF047" w14:textId="77777777" w:rsidR="00D66027" w:rsidRDefault="00D66027" w:rsidP="00DC0955">
      <w:pPr>
        <w:jc w:val="center"/>
      </w:pPr>
    </w:p>
    <w:p w14:paraId="6B2F5C75" w14:textId="77777777" w:rsidR="00C578C7" w:rsidRDefault="00C578C7"/>
    <w:p w14:paraId="3E516F1C" w14:textId="7B707714" w:rsidR="00C578C7" w:rsidRDefault="00C578C7"/>
    <w:p w14:paraId="2FC88D53" w14:textId="2495281D" w:rsidR="000E4483" w:rsidRDefault="005C0F6A" w:rsidP="00326259">
      <w:pPr>
        <w:pStyle w:val="Heading1"/>
      </w:pPr>
      <w:r>
        <w:rPr>
          <w:noProof/>
        </w:rPr>
        <mc:AlternateContent>
          <mc:Choice Requires="wps">
            <w:drawing>
              <wp:anchor distT="0" distB="0" distL="114300" distR="114300" simplePos="0" relativeHeight="251662336" behindDoc="1" locked="0" layoutInCell="1" allowOverlap="1" wp14:anchorId="1C21FA15" wp14:editId="295475A0">
                <wp:simplePos x="0" y="0"/>
                <wp:positionH relativeFrom="page">
                  <wp:posOffset>-19050</wp:posOffset>
                </wp:positionH>
                <wp:positionV relativeFrom="paragraph">
                  <wp:posOffset>130175</wp:posOffset>
                </wp:positionV>
                <wp:extent cx="7776210" cy="405130"/>
                <wp:effectExtent l="0" t="0" r="15240" b="13970"/>
                <wp:wrapNone/>
                <wp:docPr id="250907866" name="Rectangle 5"/>
                <wp:cNvGraphicFramePr/>
                <a:graphic xmlns:a="http://schemas.openxmlformats.org/drawingml/2006/main">
                  <a:graphicData uri="http://schemas.microsoft.com/office/word/2010/wordprocessingShape">
                    <wps:wsp>
                      <wps:cNvSpPr/>
                      <wps:spPr>
                        <a:xfrm>
                          <a:off x="0" y="0"/>
                          <a:ext cx="7776210" cy="405130"/>
                        </a:xfrm>
                        <a:prstGeom prst="rect">
                          <a:avLst/>
                        </a:prstGeom>
                        <a:solidFill>
                          <a:srgbClr val="1E3A5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B21750" id="Rectangle 5" o:spid="_x0000_s1026" style="position:absolute;margin-left:-1.5pt;margin-top:10.25pt;width:612.3pt;height:31.9pt;z-index:-2516541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" fillcolor="#1e3a5f" strokecolor="#030e13 [484]" strokeweight="1.5pt">
                <w10:wrap anchorx="page"/>
              </v:rect>
            </w:pict>
          </mc:Fallback>
        </mc:AlternateContent>
      </w:r>
      <w:r w:rsidR="00000000">
        <w:t>3. Why These Numbers Matter</w:t>
      </w:r>
    </w:p>
    <w:p w14:paraId="66F24907" w14:textId="77777777" w:rsidR="00857693" w:rsidRDefault="00857693">
      <w:pPr>
        <w:spacing w:after="100"/>
        <w:rPr>
          <w:b/>
          <w:bCs/>
        </w:rPr>
      </w:pPr>
    </w:p>
    <w:p w14:paraId="5828825D" w14:textId="77777777" w:rsidR="00D66027" w:rsidRDefault="00000000">
      <w:pPr>
        <w:spacing w:after="100"/>
        <w:rPr>
          <w:b/>
          <w:bCs/>
        </w:rPr>
      </w:pPr>
      <w:r w:rsidRPr="00326259">
        <w:rPr>
          <w:b/>
          <w:bCs/>
        </w:rPr>
        <w:t xml:space="preserve">~157 active pipeline leads (growing from ~107): </w:t>
      </w:r>
    </w:p>
    <w:p w14:paraId="3BE263BF" w14:textId="6607E6A7" w:rsidR="000E4483" w:rsidRPr="00326259" w:rsidRDefault="00000000">
      <w:pPr>
        <w:spacing w:after="100"/>
      </w:pPr>
      <w:r w:rsidRPr="00326259">
        <w:t>This proves the CRM system is operational and generating real data. The DQ Status Tally is not a demo — it’s 6 weeks of actual field operations with daily consultant-level tracking. The pipeline grew 47% in this period, driven almost entirely by DJ’s onboarding. The system works.</w:t>
      </w:r>
    </w:p>
    <w:p w14:paraId="771971DF" w14:textId="77777777" w:rsidR="000E4483" w:rsidRPr="00326259" w:rsidRDefault="000E4483">
      <w:pPr>
        <w:spacing w:before="160"/>
      </w:pPr>
    </w:p>
    <w:p w14:paraId="4C583E7F" w14:textId="77777777" w:rsidR="00D66027" w:rsidRDefault="00000000">
      <w:pPr>
        <w:spacing w:after="100"/>
      </w:pPr>
      <w:r w:rsidRPr="00326259">
        <w:rPr>
          <w:b/>
          <w:bCs/>
        </w:rPr>
        <w:t xml:space="preserve">Rejection rate 16% </w:t>
      </w:r>
      <w:r w:rsidRPr="00326259">
        <w:rPr>
          <w:rFonts w:ascii="Times New Roman" w:hAnsi="Times New Roman" w:cs="Times New Roman"/>
          <w:b/>
          <w:bCs/>
        </w:rPr>
        <w:t>→</w:t>
      </w:r>
      <w:r w:rsidRPr="00326259">
        <w:rPr>
          <w:b/>
          <w:bCs/>
        </w:rPr>
        <w:t xml:space="preserve"> 45% </w:t>
      </w:r>
      <w:r w:rsidRPr="00326259">
        <w:rPr>
          <w:rFonts w:ascii="Times New Roman" w:hAnsi="Times New Roman" w:cs="Times New Roman"/>
          <w:b/>
          <w:bCs/>
        </w:rPr>
        <w:t>→</w:t>
      </w:r>
      <w:r w:rsidRPr="00326259">
        <w:rPr>
          <w:b/>
          <w:bCs/>
        </w:rPr>
        <w:t xml:space="preserve"> 39%: </w:t>
      </w:r>
      <w:r w:rsidRPr="00326259">
        <w:t xml:space="preserve">Nearly </w:t>
      </w:r>
      <w:r w:rsidRPr="00D66027">
        <w:rPr>
          <w:b/>
          <w:bCs/>
        </w:rPr>
        <w:t xml:space="preserve">half of all leads in </w:t>
      </w:r>
      <w:r w:rsidR="00D66027" w:rsidRPr="00D66027">
        <w:rPr>
          <w:b/>
          <w:bCs/>
        </w:rPr>
        <w:t>late</w:t>
      </w:r>
      <w:r w:rsidRPr="00D66027">
        <w:rPr>
          <w:b/>
          <w:bCs/>
        </w:rPr>
        <w:t xml:space="preserve"> March</w:t>
      </w:r>
      <w:r w:rsidRPr="00326259">
        <w:t xml:space="preserve"> snapshot were rejected (Fake Number + Not Interested + </w:t>
      </w:r>
      <w:r w:rsidR="00D66027" w:rsidRPr="00326259">
        <w:t>Prospects</w:t>
      </w:r>
      <w:r w:rsidRPr="00326259">
        <w:t xml:space="preserve">). </w:t>
      </w:r>
      <w:r w:rsidRPr="00D66027">
        <w:rPr>
          <w:b/>
          <w:bCs/>
        </w:rPr>
        <w:t>This erosion, if not reversed, makes the door-knock model unsustainable.</w:t>
      </w:r>
      <w:r w:rsidRPr="00326259">
        <w:t xml:space="preserve"> </w:t>
      </w:r>
    </w:p>
    <w:p w14:paraId="26326FE6" w14:textId="55983C90" w:rsidR="000E4483" w:rsidRPr="00326259" w:rsidRDefault="00000000">
      <w:pPr>
        <w:spacing w:after="100"/>
      </w:pPr>
      <w:r w:rsidRPr="00326259">
        <w:t xml:space="preserve">The voice agent and website </w:t>
      </w:r>
      <w:proofErr w:type="gramStart"/>
      <w:r w:rsidRPr="00326259">
        <w:t>bot</w:t>
      </w:r>
      <w:proofErr w:type="gramEnd"/>
      <w:r w:rsidRPr="00326259">
        <w:t xml:space="preserve"> offer an alternative acquisition channel with potentially lower rejection rates. The slight drop to 39% in early April may indicate a floor, or it may be noise.</w:t>
      </w:r>
    </w:p>
    <w:p w14:paraId="77FB9601" w14:textId="77777777" w:rsidR="000E4483" w:rsidRPr="00326259" w:rsidRDefault="000E4483">
      <w:pPr>
        <w:spacing w:before="160"/>
      </w:pPr>
    </w:p>
    <w:p w14:paraId="09B6A133" w14:textId="7B8BC59C" w:rsidR="000E4483" w:rsidRPr="00326259" w:rsidRDefault="00000000">
      <w:pPr>
        <w:spacing w:after="100"/>
      </w:pPr>
      <w:r w:rsidRPr="00326259">
        <w:rPr>
          <w:b/>
          <w:bCs/>
        </w:rPr>
        <w:t xml:space="preserve">Shane = sole closer, </w:t>
      </w:r>
      <w:r w:rsidR="00D66027" w:rsidRPr="00326259">
        <w:rPr>
          <w:b/>
          <w:bCs/>
        </w:rPr>
        <w:t>off system</w:t>
      </w:r>
      <w:r w:rsidRPr="00326259">
        <w:rPr>
          <w:b/>
          <w:bCs/>
        </w:rPr>
        <w:t xml:space="preserve">: </w:t>
      </w:r>
      <w:r w:rsidRPr="00326259">
        <w:t>Shane (co-founder) closes the deals but barely uses Notion. Josh enters the CRM data, so the DQ tally attributes Sale-stage leads to Josh. The real concentration risk is that Shane’s capacity, pipeline, and close rate are unmeasured. If Shane is at capacity, the business can’t see it. If he’s underperforming, the business can’t diagnose it. Getting Shane’s activity into the CRM is the single highest-leverage data action.</w:t>
      </w:r>
    </w:p>
    <w:p w14:paraId="3E52C651" w14:textId="77777777" w:rsidR="000E4483" w:rsidRPr="00326259" w:rsidRDefault="000E4483">
      <w:pPr>
        <w:spacing w:before="160"/>
      </w:pPr>
    </w:p>
    <w:p w14:paraId="088EF263" w14:textId="77777777" w:rsidR="000E4483" w:rsidRPr="00326259" w:rsidRDefault="00000000">
      <w:pPr>
        <w:spacing w:after="100"/>
      </w:pPr>
      <w:r w:rsidRPr="00326259">
        <w:rPr>
          <w:b/>
          <w:bCs/>
        </w:rPr>
        <w:t xml:space="preserve">DJ: 0 </w:t>
      </w:r>
      <w:r w:rsidRPr="00326259">
        <w:rPr>
          <w:rFonts w:ascii="Times New Roman" w:hAnsi="Times New Roman" w:cs="Times New Roman"/>
          <w:b/>
          <w:bCs/>
        </w:rPr>
        <w:t>→</w:t>
      </w:r>
      <w:r w:rsidRPr="00326259">
        <w:rPr>
          <w:b/>
          <w:bCs/>
        </w:rPr>
        <w:t xml:space="preserve"> 58 leads in 5 weeks: </w:t>
      </w:r>
      <w:r w:rsidRPr="00326259">
        <w:t xml:space="preserve">DJ’s growth trajectory </w:t>
      </w:r>
      <w:r w:rsidRPr="00D66027">
        <w:rPr>
          <w:b/>
          <w:bCs/>
        </w:rPr>
        <w:t>is the strongest positive signal</w:t>
      </w:r>
      <w:r w:rsidRPr="00326259">
        <w:t xml:space="preserve"> in the data. He matched Josh’s pipeline size in 5 weeks, and his Apr 2 FA conversions show he’s learning to progress leads, not just collect them. If DJ can qualify leads to the point where Shane can close them efficiently, he becomes a direct revenue multiplier.</w:t>
      </w:r>
    </w:p>
    <w:p w14:paraId="6EF57516" w14:textId="77777777" w:rsidR="000E4483" w:rsidRPr="00326259" w:rsidRDefault="000E4483">
      <w:pPr>
        <w:spacing w:before="160"/>
      </w:pPr>
    </w:p>
    <w:p w14:paraId="5999C4E0" w14:textId="0C15FE28" w:rsidR="000E4483" w:rsidRPr="00326259" w:rsidRDefault="00000000">
      <w:pPr>
        <w:spacing w:after="100"/>
      </w:pPr>
      <w:r w:rsidRPr="00326259">
        <w:rPr>
          <w:b/>
          <w:bCs/>
        </w:rPr>
        <w:t xml:space="preserve">28 leads frozen (Lea): </w:t>
      </w:r>
      <w:r w:rsidRPr="00326259">
        <w:t xml:space="preserve">A pending departure with no lead transition plan. This is an immediate operational risk that doesn’t appear </w:t>
      </w:r>
      <w:r w:rsidR="00D66027" w:rsidRPr="00326259">
        <w:t>on</w:t>
      </w:r>
      <w:r w:rsidRPr="00326259">
        <w:t xml:space="preserve"> any dashboard or alert. The ‘Ghost Detector’ escalation engine (Phase 3) would catch this — but Phase 3 hasn’t started.</w:t>
      </w:r>
    </w:p>
    <w:p w14:paraId="7B22B730" w14:textId="77777777" w:rsidR="000E4483" w:rsidRPr="00326259" w:rsidRDefault="000E4483">
      <w:pPr>
        <w:spacing w:before="160"/>
      </w:pPr>
    </w:p>
    <w:p w14:paraId="7DDAA944" w14:textId="77777777" w:rsidR="000E4483" w:rsidRPr="00326259" w:rsidRDefault="00000000">
      <w:pPr>
        <w:spacing w:after="100"/>
      </w:pPr>
      <w:r w:rsidRPr="00326259">
        <w:rPr>
          <w:b/>
          <w:bCs/>
        </w:rPr>
        <w:t xml:space="preserve">$0 financial data: </w:t>
      </w:r>
      <w:r w:rsidRPr="00326259">
        <w:t>Every financial template is blank. The operational story is compelling (growing pipeline, active coaching, daily tracking), but without revenue data, no ROI claim can be verified, no grant application can be substantiated, and no investor conversation can be credible.</w:t>
      </w:r>
    </w:p>
    <w:p w14:paraId="07D5EDBC" w14:textId="7A0318AA" w:rsidR="00C578C7" w:rsidRDefault="00D66027" w:rsidP="00C578C7">
      <w:pPr>
        <w:pBdr>
          <w:top w:val="nil"/>
          <w:left w:val="nil"/>
          <w:bottom w:val="nil"/>
          <w:right w:val="nil"/>
          <w:between w:val="nil"/>
        </w:pBdr>
      </w:pPr>
      <w:r>
        <w:rPr>
          <w:noProof/>
        </w:rPr>
        <w:lastRenderedPageBreak/>
        <w:drawing>
          <wp:anchor distT="0" distB="0" distL="114300" distR="114300" simplePos="0" relativeHeight="251668480" behindDoc="0" locked="0" layoutInCell="1" allowOverlap="1" wp14:anchorId="0259D5AC" wp14:editId="2764E8DD">
            <wp:simplePos x="0" y="0"/>
            <wp:positionH relativeFrom="margin">
              <wp:posOffset>15875</wp:posOffset>
            </wp:positionH>
            <wp:positionV relativeFrom="paragraph">
              <wp:posOffset>63500</wp:posOffset>
            </wp:positionV>
            <wp:extent cx="6002655" cy="1924050"/>
            <wp:effectExtent l="0" t="0" r="17145" b="0"/>
            <wp:wrapTopAndBottom/>
            <wp:docPr id="1800411223"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0119824F" w14:textId="364D9DE4" w:rsidR="00D66027" w:rsidRDefault="00D66027" w:rsidP="00C578C7">
      <w:pPr>
        <w:pBdr>
          <w:top w:val="nil"/>
          <w:left w:val="nil"/>
          <w:bottom w:val="nil"/>
          <w:right w:val="nil"/>
          <w:between w:val="nil"/>
        </w:pBdr>
      </w:pPr>
    </w:p>
    <w:p w14:paraId="474CC617" w14:textId="5AAF0CB1" w:rsidR="00D66027" w:rsidRDefault="00956798" w:rsidP="00C578C7">
      <w:pPr>
        <w:pBdr>
          <w:top w:val="nil"/>
          <w:left w:val="nil"/>
          <w:bottom w:val="nil"/>
          <w:right w:val="nil"/>
          <w:between w:val="nil"/>
        </w:pBdr>
      </w:pPr>
      <w:r w:rsidRPr="00DC0955">
        <w:drawing>
          <wp:anchor distT="0" distB="0" distL="114300" distR="114300" simplePos="0" relativeHeight="251670528" behindDoc="1" locked="0" layoutInCell="1" allowOverlap="1" wp14:anchorId="21785F30" wp14:editId="1666DEF5">
            <wp:simplePos x="0" y="0"/>
            <wp:positionH relativeFrom="margin">
              <wp:posOffset>357367</wp:posOffset>
            </wp:positionH>
            <wp:positionV relativeFrom="paragraph">
              <wp:posOffset>73081</wp:posOffset>
            </wp:positionV>
            <wp:extent cx="5137342" cy="2385391"/>
            <wp:effectExtent l="0" t="0" r="6350" b="0"/>
            <wp:wrapNone/>
            <wp:docPr id="167684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42233" name=""/>
                    <pic:cNvPicPr/>
                  </pic:nvPicPr>
                  <pic:blipFill>
                    <a:blip r:embed="rId12">
                      <a:extLst>
                        <a:ext uri="{28A0092B-C50C-407E-A947-70E740481C1C}">
                          <a14:useLocalDpi xmlns:a14="http://schemas.microsoft.com/office/drawing/2010/main" val="0"/>
                        </a:ext>
                      </a:extLst>
                    </a:blip>
                    <a:stretch>
                      <a:fillRect/>
                    </a:stretch>
                  </pic:blipFill>
                  <pic:spPr>
                    <a:xfrm>
                      <a:off x="0" y="0"/>
                      <a:ext cx="5137342" cy="2385391"/>
                    </a:xfrm>
                    <a:prstGeom prst="rect">
                      <a:avLst/>
                    </a:prstGeom>
                  </pic:spPr>
                </pic:pic>
              </a:graphicData>
            </a:graphic>
            <wp14:sizeRelH relativeFrom="margin">
              <wp14:pctWidth>0</wp14:pctWidth>
            </wp14:sizeRelH>
            <wp14:sizeRelV relativeFrom="margin">
              <wp14:pctHeight>0</wp14:pctHeight>
            </wp14:sizeRelV>
          </wp:anchor>
        </w:drawing>
      </w:r>
    </w:p>
    <w:p w14:paraId="3EC60173" w14:textId="508872F1" w:rsidR="00D66027" w:rsidRPr="00D66027" w:rsidRDefault="00D66027" w:rsidP="00C578C7">
      <w:pPr>
        <w:pBdr>
          <w:top w:val="nil"/>
          <w:left w:val="nil"/>
          <w:bottom w:val="nil"/>
          <w:right w:val="nil"/>
          <w:between w:val="nil"/>
        </w:pBdr>
        <w:rPr>
          <w:b/>
          <w:bCs/>
        </w:rPr>
      </w:pPr>
    </w:p>
    <w:p w14:paraId="0161BC05" w14:textId="7AEC757F" w:rsidR="00C578C7" w:rsidRDefault="00C578C7" w:rsidP="00C578C7">
      <w:pPr>
        <w:pBdr>
          <w:top w:val="nil"/>
          <w:left w:val="nil"/>
          <w:bottom w:val="nil"/>
          <w:right w:val="nil"/>
          <w:between w:val="nil"/>
        </w:pBdr>
      </w:pPr>
    </w:p>
    <w:p w14:paraId="6D64EB23" w14:textId="174E18F2" w:rsidR="00C578C7" w:rsidRDefault="00C578C7" w:rsidP="00C578C7">
      <w:pPr>
        <w:pBdr>
          <w:top w:val="nil"/>
          <w:left w:val="nil"/>
          <w:bottom w:val="nil"/>
          <w:right w:val="nil"/>
          <w:between w:val="nil"/>
        </w:pBdr>
      </w:pPr>
    </w:p>
    <w:p w14:paraId="5C5AB4B6" w14:textId="006D0269" w:rsidR="00C578C7" w:rsidRDefault="00C578C7" w:rsidP="00C578C7">
      <w:pPr>
        <w:pBdr>
          <w:top w:val="nil"/>
          <w:left w:val="nil"/>
          <w:bottom w:val="nil"/>
          <w:right w:val="nil"/>
          <w:between w:val="nil"/>
        </w:pBdr>
      </w:pPr>
    </w:p>
    <w:p w14:paraId="344076C1" w14:textId="7D9A2233" w:rsidR="00C578C7" w:rsidRDefault="00C578C7" w:rsidP="00C578C7">
      <w:pPr>
        <w:pBdr>
          <w:top w:val="nil"/>
          <w:left w:val="nil"/>
          <w:bottom w:val="nil"/>
          <w:right w:val="nil"/>
          <w:between w:val="nil"/>
        </w:pBdr>
      </w:pPr>
    </w:p>
    <w:p w14:paraId="350E0117" w14:textId="77777777" w:rsidR="00C578C7" w:rsidRDefault="00C578C7" w:rsidP="00C578C7">
      <w:pPr>
        <w:pBdr>
          <w:top w:val="nil"/>
          <w:left w:val="nil"/>
          <w:bottom w:val="nil"/>
          <w:right w:val="nil"/>
          <w:between w:val="nil"/>
        </w:pBdr>
      </w:pPr>
    </w:p>
    <w:p w14:paraId="489C8738" w14:textId="276A3E2C" w:rsidR="000E4483" w:rsidRDefault="00956798">
      <w:r>
        <w:rPr>
          <w:noProof/>
          <w:color w:val="000000"/>
        </w:rPr>
        <w:drawing>
          <wp:anchor distT="0" distB="0" distL="114300" distR="114300" simplePos="0" relativeHeight="251671552" behindDoc="0" locked="0" layoutInCell="1" allowOverlap="1" wp14:anchorId="22D6D8B3" wp14:editId="0886CC7A">
            <wp:simplePos x="0" y="0"/>
            <wp:positionH relativeFrom="margin">
              <wp:align>center</wp:align>
            </wp:positionH>
            <wp:positionV relativeFrom="paragraph">
              <wp:posOffset>1640316</wp:posOffset>
            </wp:positionV>
            <wp:extent cx="4563092" cy="2671169"/>
            <wp:effectExtent l="0" t="0" r="9525" b="0"/>
            <wp:wrapNone/>
            <wp:docPr id="10481367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4563092" cy="2671169"/>
                    </a:xfrm>
                    <a:prstGeom prst="rect">
                      <a:avLst/>
                    </a:prstGeom>
                    <a:ln/>
                  </pic:spPr>
                </pic:pic>
              </a:graphicData>
            </a:graphic>
            <wp14:sizeRelH relativeFrom="page">
              <wp14:pctWidth>0</wp14:pctWidth>
            </wp14:sizeRelH>
            <wp14:sizeRelV relativeFrom="page">
              <wp14:pctHeight>0</wp14:pctHeight>
            </wp14:sizeRelV>
          </wp:anchor>
        </w:drawing>
      </w:r>
      <w:r w:rsidR="00000000">
        <w:br w:type="page"/>
      </w:r>
    </w:p>
    <w:p w14:paraId="37FC5060" w14:textId="225C747B" w:rsidR="000E4483" w:rsidRPr="00326259" w:rsidRDefault="00326259">
      <w:pPr>
        <w:pStyle w:val="Heading2"/>
        <w:rPr>
          <w:rFonts w:ascii="Berlingske Serif SemBd" w:hAnsi="Berlingske Serif SemBd"/>
          <w:color w:val="D4AF37"/>
        </w:rPr>
      </w:pPr>
      <w:r>
        <w:rPr>
          <w:rFonts w:ascii="Berlingske Serif SemBd" w:hAnsi="Berlingske Serif SemBd"/>
          <w:noProof/>
          <w:color w:val="D4AF37"/>
        </w:rPr>
        <w:lastRenderedPageBreak/>
        <mc:AlternateContent>
          <mc:Choice Requires="wps">
            <w:drawing>
              <wp:anchor distT="0" distB="0" distL="114300" distR="114300" simplePos="0" relativeHeight="251663360" behindDoc="1" locked="0" layoutInCell="1" allowOverlap="1" wp14:anchorId="4FED4BC7" wp14:editId="3B55DA86">
                <wp:simplePos x="0" y="0"/>
                <wp:positionH relativeFrom="page">
                  <wp:align>left</wp:align>
                </wp:positionH>
                <wp:positionV relativeFrom="paragraph">
                  <wp:posOffset>-107922</wp:posOffset>
                </wp:positionV>
                <wp:extent cx="7863840" cy="397565"/>
                <wp:effectExtent l="0" t="0" r="22860" b="21590"/>
                <wp:wrapNone/>
                <wp:docPr id="544679445" name="Rectangle 6"/>
                <wp:cNvGraphicFramePr/>
                <a:graphic xmlns:a="http://schemas.openxmlformats.org/drawingml/2006/main">
                  <a:graphicData uri="http://schemas.microsoft.com/office/word/2010/wordprocessingShape">
                    <wps:wsp>
                      <wps:cNvSpPr/>
                      <wps:spPr>
                        <a:xfrm>
                          <a:off x="0" y="0"/>
                          <a:ext cx="7863840" cy="397565"/>
                        </a:xfrm>
                        <a:prstGeom prst="rect">
                          <a:avLst/>
                        </a:prstGeom>
                        <a:solidFill>
                          <a:srgbClr val="1E3A5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63DA39" id="Rectangle 6" o:spid="_x0000_s1026" style="position:absolute;margin-left:0;margin-top:-8.5pt;width:619.2pt;height:31.3pt;z-index:-25165312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" fillcolor="#1e3a5f" strokecolor="#030e13 [484]" strokeweight="1.5pt">
                <w10:wrap anchorx="page"/>
              </v:rect>
            </w:pict>
          </mc:Fallback>
        </mc:AlternateContent>
      </w:r>
      <w:r w:rsidR="00000000" w:rsidRPr="00326259">
        <w:rPr>
          <w:rFonts w:ascii="Berlingske Serif SemBd" w:hAnsi="Berlingske Serif SemBd"/>
          <w:color w:val="D4AF37"/>
        </w:rPr>
        <w:t>4. Link Between Data and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326259" w:rsidRPr="00326259" w14:paraId="786EBA7D" w14:textId="77777777" w:rsidTr="003262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A45554" w14:textId="77777777" w:rsidR="000E4483" w:rsidRPr="00326259" w:rsidRDefault="00000000">
            <w:pPr>
              <w:rPr>
                <w:color w:val="D4AF37"/>
              </w:rPr>
            </w:pPr>
            <w:r w:rsidRPr="00326259">
              <w:rPr>
                <w:b/>
                <w:bCs/>
                <w:color w:val="D4AF37"/>
                <w:sz w:val="20"/>
                <w:szCs w:val="20"/>
              </w:rPr>
              <w:t>Claim</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6A6B47" w14:textId="77777777" w:rsidR="000E4483" w:rsidRPr="00326259" w:rsidRDefault="00000000">
            <w:pPr>
              <w:rPr>
                <w:color w:val="D4AF37"/>
              </w:rPr>
            </w:pPr>
            <w:r w:rsidRPr="00326259">
              <w:rPr>
                <w:b/>
                <w:bCs/>
                <w:color w:val="D4AF37"/>
                <w:sz w:val="20"/>
                <w:szCs w:val="20"/>
              </w:rPr>
              <w:t>Supporting Evidence</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A274FC" w14:textId="77777777" w:rsidR="000E4483" w:rsidRPr="00326259" w:rsidRDefault="00000000">
            <w:pPr>
              <w:rPr>
                <w:color w:val="D4AF37"/>
              </w:rPr>
            </w:pPr>
            <w:r w:rsidRPr="00326259">
              <w:rPr>
                <w:b/>
                <w:bCs/>
                <w:color w:val="D4AF37"/>
                <w:sz w:val="20"/>
                <w:szCs w:val="20"/>
              </w:rPr>
              <w:t>Challenge / Gap</w:t>
            </w:r>
          </w:p>
        </w:tc>
      </w:tr>
      <w:tr w:rsidR="000E4483" w:rsidRPr="00326259" w14:paraId="232E735C" w14:textId="77777777" w:rsidTr="003262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AF55089" w14:textId="77777777" w:rsidR="000E4483" w:rsidRPr="00326259" w:rsidRDefault="00000000">
            <w:r w:rsidRPr="00326259">
              <w:rPr>
                <w:b/>
                <w:bCs/>
                <w:sz w:val="20"/>
                <w:szCs w:val="20"/>
              </w:rPr>
              <w:t>3.3x ROI in Year 1</w:t>
            </w:r>
          </w:p>
        </w:tc>
        <w:tc>
          <w:tcPr>
            <w:tcW w:w="34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401F6CD0" w14:textId="77777777" w:rsidR="000E4483" w:rsidRPr="00326259" w:rsidRDefault="00000000">
            <w:r w:rsidRPr="00326259">
              <w:rPr>
                <w:sz w:val="20"/>
                <w:szCs w:val="20"/>
              </w:rPr>
              <w:t>Low cost ($8,194/yr); real operational output (~157 leads tracked)</w:t>
            </w:r>
          </w:p>
        </w:tc>
        <w:tc>
          <w:tcPr>
            <w:tcW w:w="37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09E47A0" w14:textId="77777777" w:rsidR="000E4483" w:rsidRPr="00326259" w:rsidRDefault="00000000">
            <w:r w:rsidRPr="00326259">
              <w:rPr>
                <w:sz w:val="20"/>
                <w:szCs w:val="20"/>
              </w:rPr>
              <w:t>Zero financial data; P&amp;L blank; ROI projected not measured</w:t>
            </w:r>
          </w:p>
        </w:tc>
      </w:tr>
      <w:tr w:rsidR="000E4483" w:rsidRPr="00326259" w14:paraId="0C0FD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C46AB" w14:textId="77777777" w:rsidR="000E4483" w:rsidRPr="00326259" w:rsidRDefault="00000000">
            <w:r w:rsidRPr="00326259">
              <w:rPr>
                <w:b/>
                <w:bCs/>
                <w:sz w:val="20"/>
                <w:szCs w:val="20"/>
              </w:rPr>
              <w:t>Voice agent: $30k/</w:t>
            </w:r>
            <w:proofErr w:type="spellStart"/>
            <w:r w:rsidRPr="00326259">
              <w:rPr>
                <w:b/>
                <w:bCs/>
                <w:sz w:val="20"/>
                <w:szCs w:val="20"/>
              </w:rPr>
              <w:t>mo</w:t>
            </w:r>
            <w:proofErr w:type="spellEnd"/>
            <w:r w:rsidRPr="00326259">
              <w:rPr>
                <w:b/>
                <w:bCs/>
                <w:sz w:val="20"/>
                <w:szCs w:val="20"/>
              </w:rPr>
              <w:t xml:space="preserve"> qualified leads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FFB72" w14:textId="77777777" w:rsidR="000E4483" w:rsidRPr="00326259" w:rsidRDefault="00000000">
            <w:r w:rsidRPr="00326259">
              <w:rPr>
                <w:sz w:val="20"/>
                <w:szCs w:val="20"/>
              </w:rPr>
              <w:t xml:space="preserve">System </w:t>
            </w:r>
            <w:proofErr w:type="gramStart"/>
            <w:r w:rsidRPr="00326259">
              <w:rPr>
                <w:sz w:val="20"/>
                <w:szCs w:val="20"/>
              </w:rPr>
              <w:t>live</w:t>
            </w:r>
            <w:proofErr w:type="gramEnd"/>
            <w:r w:rsidRPr="00326259">
              <w:rPr>
                <w:sz w:val="20"/>
                <w:szCs w:val="20"/>
              </w:rPr>
              <w:t>; call routing built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DF86B" w14:textId="77777777" w:rsidR="000E4483" w:rsidRPr="00326259" w:rsidRDefault="00000000">
            <w:r w:rsidRPr="00326259">
              <w:rPr>
                <w:sz w:val="20"/>
                <w:szCs w:val="20"/>
              </w:rPr>
              <w:t>40% qual rate unverified; no pre/post comparison</w:t>
            </w:r>
          </w:p>
        </w:tc>
      </w:tr>
      <w:tr w:rsidR="000E4483" w:rsidRPr="00326259" w14:paraId="2E29B76E" w14:textId="77777777" w:rsidTr="003262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6A8681F" w14:textId="77777777" w:rsidR="000E4483" w:rsidRPr="00326259" w:rsidRDefault="00000000">
            <w:r w:rsidRPr="00326259">
              <w:rPr>
                <w:b/>
                <w:bCs/>
                <w:sz w:val="20"/>
                <w:szCs w:val="20"/>
              </w:rPr>
              <w:t>6x website lead volume increase</w:t>
            </w:r>
          </w:p>
        </w:tc>
        <w:tc>
          <w:tcPr>
            <w:tcW w:w="34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5AF647A" w14:textId="77777777" w:rsidR="000E4483" w:rsidRPr="00326259" w:rsidRDefault="00000000">
            <w:r w:rsidRPr="00326259">
              <w:rPr>
                <w:sz w:val="20"/>
                <w:szCs w:val="20"/>
              </w:rPr>
              <w:t>Bot deployed on WordPress; 24/7 operation confirmed</w:t>
            </w:r>
          </w:p>
        </w:tc>
        <w:tc>
          <w:tcPr>
            <w:tcW w:w="37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04AE4F6D" w14:textId="77777777" w:rsidR="000E4483" w:rsidRPr="00326259" w:rsidRDefault="00000000">
            <w:r w:rsidRPr="00326259">
              <w:rPr>
                <w:sz w:val="20"/>
                <w:szCs w:val="20"/>
              </w:rPr>
              <w:t>No pre/post traffic data available</w:t>
            </w:r>
          </w:p>
        </w:tc>
      </w:tr>
      <w:tr w:rsidR="000E4483" w:rsidRPr="00326259" w14:paraId="53FE56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EBE98" w14:textId="77777777" w:rsidR="000E4483" w:rsidRPr="00326259" w:rsidRDefault="00000000">
            <w:r w:rsidRPr="00326259">
              <w:rPr>
                <w:b/>
                <w:bCs/>
                <w:sz w:val="20"/>
                <w:szCs w:val="20"/>
              </w:rPr>
              <w:t>60% onboarding time reduction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29992" w14:textId="77777777" w:rsidR="000E4483" w:rsidRPr="00326259" w:rsidRDefault="00000000">
            <w:r w:rsidRPr="00326259">
              <w:rPr>
                <w:sz w:val="20"/>
                <w:szCs w:val="20"/>
              </w:rPr>
              <w:t>Tier 2 knowledge bot live; team access confirmed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A5366" w14:textId="77777777" w:rsidR="000E4483" w:rsidRPr="00326259" w:rsidRDefault="00000000">
            <w:r w:rsidRPr="00326259">
              <w:rPr>
                <w:sz w:val="20"/>
                <w:szCs w:val="20"/>
              </w:rPr>
              <w:t>No time-tracking baseline</w:t>
            </w:r>
          </w:p>
        </w:tc>
      </w:tr>
      <w:tr w:rsidR="000E4483" w:rsidRPr="00326259" w14:paraId="7961BD1C" w14:textId="77777777" w:rsidTr="003262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F42D278" w14:textId="77777777" w:rsidR="000E4483" w:rsidRPr="00326259" w:rsidRDefault="00000000">
            <w:r w:rsidRPr="00326259">
              <w:rPr>
                <w:b/>
                <w:bCs/>
                <w:sz w:val="20"/>
                <w:szCs w:val="20"/>
              </w:rPr>
              <w:t>$12k–$35k resale margin</w:t>
            </w:r>
          </w:p>
        </w:tc>
        <w:tc>
          <w:tcPr>
            <w:tcW w:w="34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21912C66" w14:textId="77777777" w:rsidR="000E4483" w:rsidRPr="00326259" w:rsidRDefault="00000000">
            <w:r w:rsidRPr="00326259">
              <w:rPr>
                <w:sz w:val="20"/>
                <w:szCs w:val="20"/>
              </w:rPr>
              <w:t>Pricing tiers defined; partners named</w:t>
            </w:r>
          </w:p>
        </w:tc>
        <w:tc>
          <w:tcPr>
            <w:tcW w:w="37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961009F" w14:textId="77777777" w:rsidR="000E4483" w:rsidRPr="00326259" w:rsidRDefault="00000000">
            <w:r w:rsidRPr="00326259">
              <w:rPr>
                <w:sz w:val="20"/>
                <w:szCs w:val="20"/>
              </w:rPr>
              <w:t>No signed agreements; unvalidated</w:t>
            </w:r>
          </w:p>
        </w:tc>
      </w:tr>
      <w:tr w:rsidR="000E4483" w:rsidRPr="00326259" w14:paraId="40808E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0C3D9" w14:textId="77777777" w:rsidR="000E4483" w:rsidRPr="00326259" w:rsidRDefault="00000000">
            <w:r w:rsidRPr="00326259">
              <w:rPr>
                <w:b/>
                <w:bCs/>
                <w:sz w:val="20"/>
                <w:szCs w:val="20"/>
              </w:rPr>
              <w:t>70% discount vs market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62C3A" w14:textId="77777777" w:rsidR="000E4483" w:rsidRPr="00326259" w:rsidRDefault="00000000">
            <w:r w:rsidRPr="00326259">
              <w:rPr>
                <w:sz w:val="20"/>
                <w:szCs w:val="20"/>
              </w:rPr>
              <w:t>$8,194 vs $27,380 self-assessed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BA973" w14:textId="77777777" w:rsidR="000E4483" w:rsidRPr="00326259" w:rsidRDefault="00000000">
            <w:r w:rsidRPr="00326259">
              <w:rPr>
                <w:sz w:val="20"/>
                <w:szCs w:val="20"/>
              </w:rPr>
              <w:t>Market value not independently benchmarked</w:t>
            </w:r>
          </w:p>
        </w:tc>
      </w:tr>
      <w:tr w:rsidR="000E4483" w:rsidRPr="00326259" w14:paraId="60FBC2C8" w14:textId="77777777" w:rsidTr="003262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1EEF2E7D" w14:textId="77777777" w:rsidR="000E4483" w:rsidRPr="00326259" w:rsidRDefault="00000000">
            <w:r w:rsidRPr="00326259">
              <w:rPr>
                <w:b/>
                <w:bCs/>
                <w:sz w:val="20"/>
                <w:szCs w:val="20"/>
              </w:rPr>
              <w:t>Door-knock model works</w:t>
            </w:r>
          </w:p>
        </w:tc>
        <w:tc>
          <w:tcPr>
            <w:tcW w:w="34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8D7337F" w14:textId="77777777" w:rsidR="000E4483" w:rsidRPr="00326259" w:rsidRDefault="00000000">
            <w:r w:rsidRPr="00326259">
              <w:rPr>
                <w:sz w:val="20"/>
                <w:szCs w:val="20"/>
              </w:rPr>
              <w:t>Pipeline growing (107</w:t>
            </w:r>
            <w:r w:rsidRPr="00326259">
              <w:rPr>
                <w:rFonts w:ascii="Times New Roman" w:hAnsi="Times New Roman" w:cs="Times New Roman"/>
                <w:sz w:val="20"/>
                <w:szCs w:val="20"/>
              </w:rPr>
              <w:t>→</w:t>
            </w:r>
            <w:r w:rsidRPr="00326259">
              <w:rPr>
                <w:sz w:val="20"/>
                <w:szCs w:val="20"/>
              </w:rPr>
              <w:t>157); Shane closing (</w:t>
            </w:r>
            <w:proofErr w:type="gramStart"/>
            <w:r w:rsidRPr="00326259">
              <w:rPr>
                <w:sz w:val="20"/>
                <w:szCs w:val="20"/>
              </w:rPr>
              <w:t>off-system</w:t>
            </w:r>
            <w:proofErr w:type="gramEnd"/>
            <w:r w:rsidRPr="00326259">
              <w:rPr>
                <w:sz w:val="20"/>
                <w:szCs w:val="20"/>
              </w:rPr>
              <w:t>); DJ ramping fast</w:t>
            </w:r>
          </w:p>
        </w:tc>
        <w:tc>
          <w:tcPr>
            <w:tcW w:w="37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52DF70EB" w14:textId="77777777" w:rsidR="000E4483" w:rsidRPr="00326259" w:rsidRDefault="00000000">
            <w:r w:rsidRPr="00326259">
              <w:rPr>
                <w:sz w:val="20"/>
                <w:szCs w:val="20"/>
              </w:rPr>
              <w:t>SUPPORTED — but rejection rate trending up sharply; Shane’s activity unmeasured</w:t>
            </w:r>
          </w:p>
        </w:tc>
      </w:tr>
      <w:tr w:rsidR="000E4483" w:rsidRPr="00326259" w14:paraId="758B70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C6393" w14:textId="77777777" w:rsidR="000E4483" w:rsidRPr="00326259" w:rsidRDefault="00000000">
            <w:r w:rsidRPr="00326259">
              <w:rPr>
                <w:b/>
                <w:bCs/>
                <w:sz w:val="20"/>
                <w:szCs w:val="20"/>
              </w:rPr>
              <w:t>CRM system operational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4CDFB" w14:textId="77777777" w:rsidR="000E4483" w:rsidRPr="00326259" w:rsidRDefault="00000000">
            <w:r w:rsidRPr="00326259">
              <w:rPr>
                <w:sz w:val="20"/>
                <w:szCs w:val="20"/>
              </w:rPr>
              <w:t>170 daily snapshots; 11 n8n workflows in production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EC5E9" w14:textId="77777777" w:rsidR="000E4483" w:rsidRPr="00326259" w:rsidRDefault="00000000">
            <w:r w:rsidRPr="00326259">
              <w:rPr>
                <w:sz w:val="20"/>
                <w:szCs w:val="20"/>
              </w:rPr>
              <w:t>SUPPORTED — verified from multiple sources</w:t>
            </w:r>
          </w:p>
        </w:tc>
      </w:tr>
      <w:tr w:rsidR="000E4483" w:rsidRPr="00326259" w14:paraId="7B102687" w14:textId="77777777" w:rsidTr="0032625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0168F909" w14:textId="77777777" w:rsidR="000E4483" w:rsidRPr="00326259" w:rsidRDefault="00000000">
            <w:r w:rsidRPr="00326259">
              <w:rPr>
                <w:b/>
                <w:bCs/>
                <w:sz w:val="20"/>
                <w:szCs w:val="20"/>
              </w:rPr>
              <w:t>Compliance enforced</w:t>
            </w:r>
          </w:p>
        </w:tc>
        <w:tc>
          <w:tcPr>
            <w:tcW w:w="340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332689D7" w14:textId="77777777" w:rsidR="000E4483" w:rsidRPr="00326259" w:rsidRDefault="00000000">
            <w:r w:rsidRPr="00326259">
              <w:rPr>
                <w:sz w:val="20"/>
                <w:szCs w:val="20"/>
              </w:rPr>
              <w:t>AFSL guardrails; Privacy Act handling documented</w:t>
            </w:r>
          </w:p>
        </w:tc>
        <w:tc>
          <w:tcPr>
            <w:tcW w:w="3760" w:type="dxa"/>
            <w:tcBorders>
              <w:top w:val="single" w:sz="1" w:space="0" w:color="CCCCCC"/>
              <w:left w:val="single" w:sz="1" w:space="0" w:color="CCCCCC"/>
              <w:bottom w:val="single" w:sz="1" w:space="0" w:color="CCCCCC"/>
              <w:right w:val="single" w:sz="1" w:space="0" w:color="CCCCCC"/>
            </w:tcBorders>
            <w:shd w:val="clear" w:color="auto" w:fill="D1D1D1" w:themeFill="background2" w:themeFillShade="E6"/>
            <w:tcMar>
              <w:top w:w="80" w:type="dxa"/>
              <w:left w:w="120" w:type="dxa"/>
              <w:bottom w:w="80" w:type="dxa"/>
              <w:right w:w="120" w:type="dxa"/>
            </w:tcMar>
          </w:tcPr>
          <w:p w14:paraId="6882C017" w14:textId="77777777" w:rsidR="000E4483" w:rsidRPr="00326259" w:rsidRDefault="00000000">
            <w:r w:rsidRPr="00326259">
              <w:rPr>
                <w:sz w:val="20"/>
                <w:szCs w:val="20"/>
              </w:rPr>
              <w:t>SUPPORTED — data handling doc references legislation</w:t>
            </w:r>
          </w:p>
        </w:tc>
      </w:tr>
      <w:tr w:rsidR="000E4483" w:rsidRPr="00326259" w14:paraId="38143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30E6B" w14:textId="77777777" w:rsidR="000E4483" w:rsidRPr="00326259" w:rsidRDefault="00000000">
            <w:r w:rsidRPr="00326259">
              <w:rPr>
                <w:b/>
                <w:bCs/>
                <w:sz w:val="20"/>
                <w:szCs w:val="20"/>
              </w:rPr>
              <w:t>Team scaling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CDEA2" w14:textId="77777777" w:rsidR="000E4483" w:rsidRPr="00326259" w:rsidRDefault="00000000">
            <w:r w:rsidRPr="00326259">
              <w:rPr>
                <w:sz w:val="20"/>
                <w:szCs w:val="20"/>
              </w:rPr>
              <w:t>DJ 0</w:t>
            </w:r>
            <w:r w:rsidRPr="00326259">
              <w:rPr>
                <w:rFonts w:ascii="Times New Roman" w:hAnsi="Times New Roman" w:cs="Times New Roman"/>
                <w:sz w:val="20"/>
                <w:szCs w:val="20"/>
              </w:rPr>
              <w:t>→</w:t>
            </w:r>
            <w:r w:rsidRPr="00326259">
              <w:rPr>
                <w:sz w:val="20"/>
                <w:szCs w:val="20"/>
              </w:rPr>
              <w:t>58 in 5 weeks; FA conversion on Apr 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5DCCC" w14:textId="77777777" w:rsidR="000E4483" w:rsidRPr="00326259" w:rsidRDefault="00000000">
            <w:r w:rsidRPr="00326259">
              <w:rPr>
                <w:sz w:val="20"/>
                <w:szCs w:val="20"/>
              </w:rPr>
              <w:t>PARTIALLY — DJ ramping well but untested at handoff-to-close; Lea exit risk</w:t>
            </w:r>
          </w:p>
        </w:tc>
      </w:tr>
    </w:tbl>
    <w:p w14:paraId="7BE14097" w14:textId="77777777" w:rsidR="000E4483" w:rsidRPr="00326259" w:rsidRDefault="000E4483">
      <w:pPr>
        <w:spacing w:before="160"/>
      </w:pPr>
    </w:p>
    <w:p w14:paraId="0B77D0E0" w14:textId="77777777" w:rsidR="000E4483" w:rsidRDefault="00000000">
      <w:pPr>
        <w:spacing w:after="120"/>
        <w:rPr>
          <w:b/>
          <w:bCs/>
          <w:i/>
          <w:iCs/>
        </w:rPr>
      </w:pPr>
      <w:r w:rsidRPr="00326259">
        <w:rPr>
          <w:b/>
          <w:bCs/>
          <w:i/>
          <w:iCs/>
        </w:rPr>
        <w:t xml:space="preserve">Summary: Infrastructure claims are well-supported. Revenue projections remain ungrounded. The </w:t>
      </w:r>
      <w:proofErr w:type="gramStart"/>
      <w:r w:rsidRPr="00326259">
        <w:rPr>
          <w:b/>
          <w:bCs/>
          <w:i/>
          <w:iCs/>
        </w:rPr>
        <w:t>DQ data</w:t>
      </w:r>
      <w:proofErr w:type="gramEnd"/>
      <w:r w:rsidRPr="00326259">
        <w:rPr>
          <w:b/>
          <w:bCs/>
          <w:i/>
          <w:iCs/>
        </w:rPr>
        <w:t xml:space="preserve"> provides the first real evidence of operational performance but has not yet been translated into financial metrics.</w:t>
      </w:r>
    </w:p>
    <w:p w14:paraId="7DD1430C" w14:textId="77777777" w:rsidR="005C0F6A" w:rsidRDefault="005C0F6A">
      <w:pPr>
        <w:spacing w:after="120"/>
        <w:rPr>
          <w:b/>
          <w:bCs/>
          <w:i/>
          <w:iCs/>
        </w:rPr>
      </w:pPr>
    </w:p>
    <w:p w14:paraId="67DF6DDA" w14:textId="4BF55BF4" w:rsidR="005C0F6A" w:rsidRDefault="005C0F6A">
      <w:pPr>
        <w:spacing w:after="120"/>
        <w:rPr>
          <w:b/>
          <w:bCs/>
          <w:i/>
          <w:iCs/>
        </w:rPr>
      </w:pPr>
      <w:r>
        <w:rPr>
          <w:b/>
          <w:bCs/>
          <w:i/>
          <w:iCs/>
        </w:rPr>
        <w:t>Click on the graph to go to the excel sheet. ~</w:t>
      </w:r>
    </w:p>
    <w:p w14:paraId="131DBEAF" w14:textId="77777777" w:rsidR="00D66027" w:rsidRDefault="00D66027">
      <w:pPr>
        <w:spacing w:after="120"/>
        <w:rPr>
          <w:b/>
          <w:bCs/>
          <w:i/>
          <w:iCs/>
        </w:rPr>
      </w:pPr>
    </w:p>
    <w:p w14:paraId="3A24FC54" w14:textId="77777777" w:rsidR="00D66027" w:rsidRDefault="00D66027" w:rsidP="00D66027">
      <w:pPr>
        <w:spacing w:before="200" w:after="100"/>
      </w:pPr>
      <w:r>
        <w:rPr>
          <w:rFonts w:ascii="Arial" w:hAnsi="Arial"/>
          <w:b/>
          <w:bCs/>
          <w:sz w:val="24"/>
          <w:szCs w:val="24"/>
        </w:rPr>
        <w:t>B. Investment &amp; Financial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360"/>
      </w:tblGrid>
      <w:tr w:rsidR="00D66027" w14:paraId="4EA1B79B"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7F0ECEC" w14:textId="77777777" w:rsidR="00D66027" w:rsidRDefault="00D66027" w:rsidP="00494996">
            <w:r>
              <w:rPr>
                <w:rFonts w:ascii="Arial" w:hAnsi="Arial"/>
                <w:b/>
                <w:bCs/>
                <w:color w:val="FFFFFF"/>
                <w:sz w:val="20"/>
                <w:szCs w:val="20"/>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BDDB5F" w14:textId="77777777" w:rsidR="00D66027" w:rsidRDefault="00D66027" w:rsidP="00494996">
            <w:r>
              <w:rPr>
                <w:rFonts w:ascii="Arial" w:hAnsi="Arial"/>
                <w:b/>
                <w:bCs/>
                <w:color w:val="FFFFFF"/>
                <w:sz w:val="20"/>
                <w:szCs w:val="20"/>
              </w:rPr>
              <w:t>Value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E95A9D8" w14:textId="77777777" w:rsidR="00D66027" w:rsidRDefault="00D66027" w:rsidP="00494996">
            <w:r>
              <w:rPr>
                <w:rFonts w:ascii="Arial" w:hAnsi="Arial"/>
                <w:b/>
                <w:bCs/>
                <w:color w:val="FFFFFF"/>
                <w:sz w:val="20"/>
                <w:szCs w:val="20"/>
              </w:rPr>
              <w:t>Source</w:t>
            </w:r>
          </w:p>
        </w:tc>
      </w:tr>
      <w:tr w:rsidR="00D66027" w14:paraId="2F107031"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0DA421" w14:textId="77777777" w:rsidR="00D66027" w:rsidRDefault="00D66027" w:rsidP="00494996">
            <w:r>
              <w:rPr>
                <w:rFonts w:ascii="Arial" w:hAnsi="Arial"/>
                <w:b/>
                <w:bCs/>
                <w:sz w:val="20"/>
                <w:szCs w:val="20"/>
              </w:rPr>
              <w:t>Phase I Setup (Foundation)</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5E5243" w14:textId="77777777" w:rsidR="00D66027" w:rsidRDefault="00D66027" w:rsidP="00494996">
            <w:r>
              <w:rPr>
                <w:rFonts w:ascii="Arial" w:hAnsi="Arial"/>
                <w:sz w:val="20"/>
                <w:szCs w:val="20"/>
              </w:rPr>
              <w:t>$3,900</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86D118" w14:textId="77777777" w:rsidR="00D66027" w:rsidRDefault="00D66027" w:rsidP="00494996">
            <w:r>
              <w:rPr>
                <w:rFonts w:ascii="Arial" w:hAnsi="Arial"/>
                <w:sz w:val="20"/>
                <w:szCs w:val="20"/>
              </w:rPr>
              <w:t>Invoice GAI-KIS-2025-FINAL</w:t>
            </w:r>
          </w:p>
        </w:tc>
      </w:tr>
      <w:tr w:rsidR="00D66027" w14:paraId="03FF9F5D"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CE5EA" w14:textId="77777777" w:rsidR="00D66027" w:rsidRDefault="00D66027" w:rsidP="00494996">
            <w:r>
              <w:rPr>
                <w:rFonts w:ascii="Arial" w:hAnsi="Arial"/>
                <w:b/>
                <w:bCs/>
                <w:sz w:val="20"/>
                <w:szCs w:val="20"/>
              </w:rPr>
              <w:t>Phase II Setup (Voice Agent)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CFAE2" w14:textId="77777777" w:rsidR="00D66027" w:rsidRDefault="00D66027" w:rsidP="00494996">
            <w:r>
              <w:rPr>
                <w:rFonts w:ascii="Arial" w:hAnsi="Arial"/>
                <w:sz w:val="20"/>
                <w:szCs w:val="20"/>
              </w:rPr>
              <w:t>$799</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15E68" w14:textId="77777777" w:rsidR="00D66027" w:rsidRDefault="00D66027" w:rsidP="00494996">
            <w:r>
              <w:rPr>
                <w:rFonts w:ascii="Arial" w:hAnsi="Arial"/>
                <w:sz w:val="20"/>
                <w:szCs w:val="20"/>
              </w:rPr>
              <w:t>Invoice GAI-KIS-2025-FINAL</w:t>
            </w:r>
          </w:p>
        </w:tc>
      </w:tr>
      <w:tr w:rsidR="00D66027" w14:paraId="023DD7F2"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9175A0" w14:textId="77777777" w:rsidR="00D66027" w:rsidRDefault="00D66027" w:rsidP="00494996">
            <w:r>
              <w:rPr>
                <w:rFonts w:ascii="Arial" w:hAnsi="Arial"/>
                <w:b/>
                <w:bCs/>
                <w:sz w:val="20"/>
                <w:szCs w:val="20"/>
              </w:rPr>
              <w:t>Total Setup (</w:t>
            </w:r>
            <w:proofErr w:type="spellStart"/>
            <w:r>
              <w:rPr>
                <w:rFonts w:ascii="Arial" w:hAnsi="Arial"/>
                <w:b/>
                <w:bCs/>
                <w:sz w:val="20"/>
                <w:szCs w:val="20"/>
              </w:rPr>
              <w:t>inc</w:t>
            </w:r>
            <w:proofErr w:type="spellEnd"/>
            <w:r>
              <w:rPr>
                <w:rFonts w:ascii="Arial" w:hAnsi="Arial"/>
                <w:b/>
                <w:bCs/>
                <w:sz w:val="20"/>
                <w:szCs w:val="20"/>
              </w:rPr>
              <w:t xml:space="preserve"> GST)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5A2F7F" w14:textId="77777777" w:rsidR="00D66027" w:rsidRDefault="00D66027" w:rsidP="00494996">
            <w:r>
              <w:rPr>
                <w:rFonts w:ascii="Arial" w:hAnsi="Arial"/>
                <w:sz w:val="20"/>
                <w:szCs w:val="20"/>
              </w:rPr>
              <w:t>$5,169</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DD1A12" w14:textId="77777777" w:rsidR="00D66027" w:rsidRDefault="00D66027" w:rsidP="00494996">
            <w:r>
              <w:rPr>
                <w:rFonts w:ascii="Arial" w:hAnsi="Arial"/>
                <w:sz w:val="20"/>
                <w:szCs w:val="20"/>
              </w:rPr>
              <w:t>Delivery Summary</w:t>
            </w:r>
          </w:p>
        </w:tc>
      </w:tr>
      <w:tr w:rsidR="00D66027" w14:paraId="360CE6E4"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20342" w14:textId="77777777" w:rsidR="00D66027" w:rsidRDefault="00D66027" w:rsidP="00494996">
            <w:r>
              <w:rPr>
                <w:rFonts w:ascii="Arial" w:hAnsi="Arial"/>
                <w:b/>
                <w:bCs/>
                <w:sz w:val="20"/>
                <w:szCs w:val="20"/>
              </w:rPr>
              <w:lastRenderedPageBreak/>
              <w:t>Monthly Recurring (</w:t>
            </w:r>
            <w:proofErr w:type="spellStart"/>
            <w:r>
              <w:rPr>
                <w:rFonts w:ascii="Arial" w:hAnsi="Arial"/>
                <w:b/>
                <w:bCs/>
                <w:sz w:val="20"/>
                <w:szCs w:val="20"/>
              </w:rPr>
              <w:t>inc</w:t>
            </w:r>
            <w:proofErr w:type="spellEnd"/>
            <w:r>
              <w:rPr>
                <w:rFonts w:ascii="Arial" w:hAnsi="Arial"/>
                <w:b/>
                <w:bCs/>
                <w:sz w:val="20"/>
                <w:szCs w:val="20"/>
              </w:rPr>
              <w:t xml:space="preserve"> GST)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3B221" w14:textId="77777777" w:rsidR="00D66027" w:rsidRDefault="00D66027" w:rsidP="00494996">
            <w:r>
              <w:rPr>
                <w:rFonts w:ascii="Arial" w:hAnsi="Arial"/>
                <w:sz w:val="20"/>
                <w:szCs w:val="20"/>
              </w:rPr>
              <w:t>$275/month</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55A7A" w14:textId="77777777" w:rsidR="00D66027" w:rsidRDefault="00D66027" w:rsidP="00494996">
            <w:r>
              <w:rPr>
                <w:rFonts w:ascii="Arial" w:hAnsi="Arial"/>
                <w:sz w:val="20"/>
                <w:szCs w:val="20"/>
              </w:rPr>
              <w:t>Delivery Summary</w:t>
            </w:r>
          </w:p>
        </w:tc>
      </w:tr>
      <w:tr w:rsidR="00D66027" w14:paraId="54DC556B"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029A3D" w14:textId="77777777" w:rsidR="00D66027" w:rsidRDefault="00D66027" w:rsidP="00494996">
            <w:r>
              <w:rPr>
                <w:rFonts w:ascii="Arial" w:hAnsi="Arial"/>
                <w:b/>
                <w:bCs/>
                <w:sz w:val="20"/>
                <w:szCs w:val="20"/>
              </w:rPr>
              <w:t>Year 1 Total Investment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E3CEBC" w14:textId="77777777" w:rsidR="00D66027" w:rsidRDefault="00D66027" w:rsidP="00494996">
            <w:r>
              <w:rPr>
                <w:rFonts w:ascii="Arial" w:hAnsi="Arial"/>
                <w:sz w:val="20"/>
                <w:szCs w:val="20"/>
              </w:rPr>
              <w:t>$8,194</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7EBB17" w14:textId="77777777" w:rsidR="00D66027" w:rsidRDefault="00D66027" w:rsidP="00494996">
            <w:r>
              <w:rPr>
                <w:rFonts w:ascii="Arial" w:hAnsi="Arial"/>
                <w:sz w:val="20"/>
                <w:szCs w:val="20"/>
              </w:rPr>
              <w:t>Delivery Summary</w:t>
            </w:r>
          </w:p>
        </w:tc>
      </w:tr>
      <w:tr w:rsidR="00D66027" w14:paraId="466483F2"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5D1A6" w14:textId="77777777" w:rsidR="00D66027" w:rsidRDefault="00D66027" w:rsidP="00494996">
            <w:r>
              <w:rPr>
                <w:rFonts w:ascii="Arial" w:hAnsi="Arial"/>
                <w:b/>
                <w:bCs/>
                <w:sz w:val="20"/>
                <w:szCs w:val="20"/>
              </w:rPr>
              <w:t>Market Value Equivalent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896BB" w14:textId="77777777" w:rsidR="00D66027" w:rsidRDefault="00D66027" w:rsidP="00494996">
            <w:r>
              <w:rPr>
                <w:rFonts w:ascii="Arial" w:hAnsi="Arial"/>
                <w:sz w:val="20"/>
                <w:szCs w:val="20"/>
              </w:rPr>
              <w:t>$27,380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B8470" w14:textId="77777777" w:rsidR="00D66027" w:rsidRDefault="00D66027" w:rsidP="00494996">
            <w:r>
              <w:rPr>
                <w:rFonts w:ascii="Arial" w:hAnsi="Arial"/>
                <w:sz w:val="20"/>
                <w:szCs w:val="20"/>
              </w:rPr>
              <w:t>Invoice Value Comparison</w:t>
            </w:r>
          </w:p>
        </w:tc>
      </w:tr>
      <w:tr w:rsidR="00D66027" w14:paraId="6192E066"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26AACA" w14:textId="77777777" w:rsidR="00D66027" w:rsidRDefault="00D66027" w:rsidP="00494996">
            <w:r>
              <w:rPr>
                <w:rFonts w:ascii="Arial" w:hAnsi="Arial"/>
                <w:b/>
                <w:bCs/>
                <w:sz w:val="20"/>
                <w:szCs w:val="20"/>
              </w:rPr>
              <w:t>Savings vs Market</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72D2FB" w14:textId="77777777" w:rsidR="00D66027" w:rsidRDefault="00D66027" w:rsidP="00494996">
            <w:r>
              <w:rPr>
                <w:rFonts w:ascii="Arial" w:hAnsi="Arial"/>
                <w:sz w:val="20"/>
                <w:szCs w:val="20"/>
              </w:rPr>
              <w:t>$19,186 (70%)</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14F1F2" w14:textId="77777777" w:rsidR="00D66027" w:rsidRDefault="00D66027" w:rsidP="00494996">
            <w:r>
              <w:rPr>
                <w:rFonts w:ascii="Arial" w:hAnsi="Arial"/>
                <w:sz w:val="20"/>
                <w:szCs w:val="20"/>
              </w:rPr>
              <w:t>Invoice Value Comparison</w:t>
            </w:r>
          </w:p>
        </w:tc>
      </w:tr>
      <w:tr w:rsidR="00D66027" w14:paraId="298C09AB"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7A343" w14:textId="77777777" w:rsidR="00D66027" w:rsidRDefault="00D66027" w:rsidP="00494996">
            <w:r>
              <w:rPr>
                <w:rFonts w:ascii="Arial" w:hAnsi="Arial"/>
                <w:b/>
                <w:bCs/>
                <w:sz w:val="20"/>
                <w:szCs w:val="20"/>
              </w:rPr>
              <w:t>Breakeven Period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F24FE" w14:textId="77777777" w:rsidR="00D66027" w:rsidRDefault="00D66027" w:rsidP="00494996">
            <w:r>
              <w:rPr>
                <w:rFonts w:ascii="Arial" w:hAnsi="Arial"/>
                <w:sz w:val="20"/>
                <w:szCs w:val="20"/>
              </w:rPr>
              <w:t>~1.5 months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B1471" w14:textId="77777777" w:rsidR="00D66027" w:rsidRDefault="00D66027" w:rsidP="00494996">
            <w:r>
              <w:rPr>
                <w:rFonts w:ascii="Arial" w:hAnsi="Arial"/>
                <w:sz w:val="20"/>
                <w:szCs w:val="20"/>
              </w:rPr>
              <w:t>Delivery Summary</w:t>
            </w:r>
          </w:p>
        </w:tc>
      </w:tr>
      <w:tr w:rsidR="00D66027" w14:paraId="365C23B7"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5BBE0F" w14:textId="77777777" w:rsidR="00D66027" w:rsidRDefault="00D66027" w:rsidP="00494996">
            <w:r>
              <w:rPr>
                <w:rFonts w:ascii="Arial" w:hAnsi="Arial"/>
                <w:b/>
                <w:bCs/>
                <w:sz w:val="20"/>
                <w:szCs w:val="20"/>
              </w:rPr>
              <w:t>Projected ROI</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973697" w14:textId="77777777" w:rsidR="00D66027" w:rsidRDefault="00D66027" w:rsidP="00494996">
            <w:r>
              <w:rPr>
                <w:rFonts w:ascii="Arial" w:hAnsi="Arial"/>
                <w:sz w:val="20"/>
                <w:szCs w:val="20"/>
              </w:rPr>
              <w:t>3.3x / 230% profit</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16237C" w14:textId="77777777" w:rsidR="00D66027" w:rsidRDefault="00D66027" w:rsidP="00494996">
            <w:r>
              <w:rPr>
                <w:rFonts w:ascii="Arial" w:hAnsi="Arial"/>
                <w:sz w:val="20"/>
                <w:szCs w:val="20"/>
              </w:rPr>
              <w:t>Delivery Summary</w:t>
            </w:r>
          </w:p>
        </w:tc>
      </w:tr>
      <w:tr w:rsidR="00D66027" w14:paraId="4A752C52" w14:textId="77777777" w:rsidTr="00494996">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2EAE4" w14:textId="77777777" w:rsidR="00D66027" w:rsidRDefault="00D66027" w:rsidP="00494996">
            <w:r>
              <w:rPr>
                <w:rFonts w:ascii="Arial" w:hAnsi="Arial"/>
                <w:b/>
                <w:bCs/>
                <w:sz w:val="20"/>
                <w:szCs w:val="20"/>
              </w:rPr>
              <w:t>Consulting Hours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9E446" w14:textId="77777777" w:rsidR="00D66027" w:rsidRDefault="00D66027" w:rsidP="00494996">
            <w:r>
              <w:rPr>
                <w:rFonts w:ascii="Arial" w:hAnsi="Arial"/>
                <w:sz w:val="20"/>
                <w:szCs w:val="20"/>
              </w:rPr>
              <w:t>51 hours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73B27" w14:textId="77777777" w:rsidR="00D66027" w:rsidRDefault="00D66027" w:rsidP="00494996">
            <w:r>
              <w:rPr>
                <w:rFonts w:ascii="Arial" w:hAnsi="Arial"/>
                <w:sz w:val="20"/>
                <w:szCs w:val="20"/>
              </w:rPr>
              <w:t>Delivery Summary</w:t>
            </w:r>
          </w:p>
        </w:tc>
      </w:tr>
    </w:tbl>
    <w:p w14:paraId="0C3227E0" w14:textId="77777777" w:rsidR="00D66027" w:rsidRDefault="00D66027" w:rsidP="00D66027">
      <w:pPr>
        <w:spacing w:before="160"/>
      </w:pPr>
    </w:p>
    <w:p w14:paraId="7B3066EE" w14:textId="77777777" w:rsidR="00D66027" w:rsidRDefault="00D66027" w:rsidP="00D66027">
      <w:pPr>
        <w:spacing w:before="200" w:after="100"/>
      </w:pPr>
      <w:r>
        <w:rPr>
          <w:rFonts w:ascii="Arial" w:hAnsi="Arial"/>
          <w:b/>
          <w:bCs/>
          <w:sz w:val="24"/>
          <w:szCs w:val="24"/>
        </w:rPr>
        <w:t>C. Resale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960"/>
      </w:tblGrid>
      <w:tr w:rsidR="00D66027" w14:paraId="3746D03D" w14:textId="77777777" w:rsidTr="0049499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E9BF43" w14:textId="77777777" w:rsidR="00D66027" w:rsidRDefault="00D66027" w:rsidP="00494996">
            <w:r>
              <w:rPr>
                <w:rFonts w:ascii="Arial" w:hAnsi="Arial"/>
                <w:b/>
                <w:bCs/>
                <w:color w:val="FFFFFF"/>
                <w:sz w:val="20"/>
                <w:szCs w:val="20"/>
              </w:rPr>
              <w:t>Segment</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5B1820" w14:textId="77777777" w:rsidR="00D66027" w:rsidRDefault="00D66027" w:rsidP="00494996">
            <w:r>
              <w:rPr>
                <w:rFonts w:ascii="Arial" w:hAnsi="Arial"/>
                <w:b/>
                <w:bCs/>
                <w:color w:val="FFFFFF"/>
                <w:sz w:val="20"/>
                <w:szCs w:val="20"/>
              </w:rPr>
              <w:t>Setup Fee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5B95299" w14:textId="77777777" w:rsidR="00D66027" w:rsidRDefault="00D66027" w:rsidP="00494996">
            <w:r>
              <w:rPr>
                <w:rFonts w:ascii="Arial" w:hAnsi="Arial"/>
                <w:b/>
                <w:bCs/>
                <w:color w:val="FFFFFF"/>
                <w:sz w:val="20"/>
                <w:szCs w:val="20"/>
              </w:rPr>
              <w:t>Monthly Fee</w:t>
            </w:r>
          </w:p>
        </w:tc>
        <w:tc>
          <w:tcPr>
            <w:tcW w:w="2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A2A2A7" w14:textId="77777777" w:rsidR="00D66027" w:rsidRDefault="00D66027" w:rsidP="00494996">
            <w:r>
              <w:rPr>
                <w:rFonts w:ascii="Arial" w:hAnsi="Arial"/>
                <w:b/>
                <w:bCs/>
                <w:color w:val="FFFFFF"/>
                <w:sz w:val="20"/>
                <w:szCs w:val="20"/>
              </w:rPr>
              <w:t>Annual Margin</w:t>
            </w:r>
          </w:p>
        </w:tc>
      </w:tr>
      <w:tr w:rsidR="00D66027" w14:paraId="4501E239" w14:textId="77777777" w:rsidTr="0049499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AF7965" w14:textId="77777777" w:rsidR="00D66027" w:rsidRDefault="00D66027" w:rsidP="00494996">
            <w:r>
              <w:rPr>
                <w:rFonts w:ascii="Arial" w:hAnsi="Arial"/>
                <w:b/>
                <w:bCs/>
                <w:sz w:val="20"/>
                <w:szCs w:val="20"/>
              </w:rPr>
              <w:t>Stuart (SMSF admin)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D0EB3D" w14:textId="77777777" w:rsidR="00D66027" w:rsidRDefault="00D66027" w:rsidP="00494996">
            <w:r>
              <w:rPr>
                <w:rFonts w:ascii="Arial" w:hAnsi="Arial"/>
                <w:sz w:val="20"/>
                <w:szCs w:val="20"/>
              </w:rPr>
              <w:t>$1,500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DD4AF1" w14:textId="77777777" w:rsidR="00D66027" w:rsidRDefault="00D66027" w:rsidP="00494996">
            <w:r>
              <w:rPr>
                <w:rFonts w:ascii="Arial" w:hAnsi="Arial"/>
                <w:sz w:val="20"/>
                <w:szCs w:val="20"/>
              </w:rPr>
              <w:t>$150</w:t>
            </w:r>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90D9D6" w14:textId="77777777" w:rsidR="00D66027" w:rsidRDefault="00D66027" w:rsidP="00494996">
            <w:r>
              <w:rPr>
                <w:rFonts w:ascii="Arial" w:hAnsi="Arial"/>
                <w:sz w:val="20"/>
                <w:szCs w:val="20"/>
              </w:rPr>
              <w:t>$1,332/yr</w:t>
            </w:r>
          </w:p>
        </w:tc>
      </w:tr>
      <w:tr w:rsidR="00D66027" w14:paraId="1B96D7B9" w14:textId="77777777" w:rsidTr="0049499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08BBB" w14:textId="77777777" w:rsidR="00D66027" w:rsidRDefault="00D66027" w:rsidP="00494996">
            <w:r>
              <w:rPr>
                <w:rFonts w:ascii="Arial" w:hAnsi="Arial"/>
                <w:b/>
                <w:bCs/>
                <w:sz w:val="20"/>
                <w:szCs w:val="20"/>
              </w:rPr>
              <w:t>Property Developers (3x)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D7BC5" w14:textId="77777777" w:rsidR="00D66027" w:rsidRDefault="00D66027" w:rsidP="00494996">
            <w:r>
              <w:rPr>
                <w:rFonts w:ascii="Arial" w:hAnsi="Arial"/>
                <w:sz w:val="20"/>
                <w:szCs w:val="20"/>
              </w:rPr>
              <w:t xml:space="preserve">$3,500 </w:t>
            </w:r>
            <w:proofErr w:type="spellStart"/>
            <w:r>
              <w:rPr>
                <w:rFonts w:ascii="Arial" w:hAnsi="Arial"/>
                <w:sz w:val="20"/>
                <w:szCs w:val="20"/>
              </w:rPr>
              <w:t>ea</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211B5" w14:textId="77777777" w:rsidR="00D66027" w:rsidRDefault="00D66027" w:rsidP="00494996">
            <w:r>
              <w:rPr>
                <w:rFonts w:ascii="Arial" w:hAnsi="Arial"/>
                <w:sz w:val="20"/>
                <w:szCs w:val="20"/>
              </w:rPr>
              <w:t xml:space="preserve">$200 </w:t>
            </w:r>
            <w:proofErr w:type="spellStart"/>
            <w:r>
              <w:rPr>
                <w:rFonts w:ascii="Arial" w:hAnsi="Arial"/>
                <w:sz w:val="20"/>
                <w:szCs w:val="20"/>
              </w:rPr>
              <w:t>ea</w:t>
            </w:r>
            <w:proofErr w:type="spellEnd"/>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DF7C4" w14:textId="77777777" w:rsidR="00D66027" w:rsidRDefault="00D66027" w:rsidP="00494996">
            <w:r>
              <w:rPr>
                <w:rFonts w:ascii="Arial" w:hAnsi="Arial"/>
                <w:sz w:val="20"/>
                <w:szCs w:val="20"/>
              </w:rPr>
              <w:t>$3,996/yr combined</w:t>
            </w:r>
          </w:p>
        </w:tc>
      </w:tr>
      <w:tr w:rsidR="00D66027" w14:paraId="06CF2C8F" w14:textId="77777777" w:rsidTr="0049499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DE8C8F" w14:textId="77777777" w:rsidR="00D66027" w:rsidRDefault="00D66027" w:rsidP="00494996">
            <w:r>
              <w:rPr>
                <w:rFonts w:ascii="Arial" w:hAnsi="Arial"/>
                <w:b/>
                <w:bCs/>
                <w:sz w:val="20"/>
                <w:szCs w:val="20"/>
              </w:rPr>
              <w:t>5 Mortgage Brokers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C2EDD6" w14:textId="77777777" w:rsidR="00D66027" w:rsidRDefault="00D66027" w:rsidP="00494996">
            <w:r>
              <w:rPr>
                <w:rFonts w:ascii="Arial" w:hAnsi="Arial"/>
                <w:sz w:val="20"/>
                <w:szCs w:val="20"/>
              </w:rPr>
              <w:t xml:space="preserve">$1,500 </w:t>
            </w:r>
            <w:proofErr w:type="spellStart"/>
            <w:r>
              <w:rPr>
                <w:rFonts w:ascii="Arial" w:hAnsi="Arial"/>
                <w:sz w:val="20"/>
                <w:szCs w:val="20"/>
              </w:rPr>
              <w:t>ea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2B2B2C" w14:textId="77777777" w:rsidR="00D66027" w:rsidRDefault="00D66027" w:rsidP="00494996">
            <w:r>
              <w:rPr>
                <w:rFonts w:ascii="Arial" w:hAnsi="Arial"/>
                <w:sz w:val="20"/>
                <w:szCs w:val="20"/>
              </w:rPr>
              <w:t xml:space="preserve">$150 </w:t>
            </w:r>
            <w:proofErr w:type="spellStart"/>
            <w:r>
              <w:rPr>
                <w:rFonts w:ascii="Arial" w:hAnsi="Arial"/>
                <w:sz w:val="20"/>
                <w:szCs w:val="20"/>
              </w:rPr>
              <w:t>ea</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23F733" w14:textId="77777777" w:rsidR="00D66027" w:rsidRDefault="00D66027" w:rsidP="00494996">
            <w:r>
              <w:rPr>
                <w:rFonts w:ascii="Arial" w:hAnsi="Arial"/>
                <w:sz w:val="20"/>
                <w:szCs w:val="20"/>
              </w:rPr>
              <w:t>$6,660/yr combined</w:t>
            </w:r>
          </w:p>
        </w:tc>
      </w:tr>
      <w:tr w:rsidR="00D66027" w14:paraId="58EA6807" w14:textId="77777777" w:rsidTr="0049499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D12EF" w14:textId="77777777" w:rsidR="00D66027" w:rsidRDefault="00D66027" w:rsidP="00494996">
            <w:r>
              <w:rPr>
                <w:rFonts w:ascii="Arial" w:hAnsi="Arial"/>
                <w:b/>
                <w:bCs/>
                <w:sz w:val="20"/>
                <w:szCs w:val="20"/>
              </w:rPr>
              <w:t>Year 1 Conservative (5–10 resales)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C4261" w14:textId="77777777" w:rsidR="00D66027" w:rsidRDefault="00D66027" w:rsidP="00494996">
            <w:r>
              <w:rPr>
                <w:rFonts w:ascii="Arial" w:hAnsi="Arial"/>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B37C3" w14:textId="77777777" w:rsidR="00D66027" w:rsidRDefault="00D66027" w:rsidP="00494996">
            <w:r>
              <w:rPr>
                <w:rFonts w:ascii="Arial" w:hAnsi="Arial"/>
                <w:sz w:val="20"/>
                <w:szCs w:val="20"/>
              </w:rPr>
              <w: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71A57" w14:textId="77777777" w:rsidR="00D66027" w:rsidRDefault="00D66027" w:rsidP="00494996">
            <w:r>
              <w:rPr>
                <w:rFonts w:ascii="Arial" w:hAnsi="Arial"/>
                <w:sz w:val="20"/>
                <w:szCs w:val="20"/>
              </w:rPr>
              <w:t>$12k–$35k gross</w:t>
            </w:r>
          </w:p>
        </w:tc>
      </w:tr>
    </w:tbl>
    <w:p w14:paraId="33A5A804" w14:textId="77777777" w:rsidR="00D66027" w:rsidRDefault="00D66027" w:rsidP="00D66027">
      <w:pPr>
        <w:spacing w:before="160"/>
      </w:pPr>
    </w:p>
    <w:p w14:paraId="752B6243" w14:textId="77777777" w:rsidR="00D66027" w:rsidRDefault="00D66027" w:rsidP="00D66027">
      <w:pPr>
        <w:spacing w:before="200" w:after="100"/>
      </w:pPr>
      <w:r>
        <w:rPr>
          <w:rFonts w:ascii="Arial" w:hAnsi="Arial"/>
          <w:b/>
          <w:bCs/>
          <w:sz w:val="24"/>
          <w:szCs w:val="24"/>
        </w:rPr>
        <w:t>D. Grant Landscape (WA)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400"/>
        <w:gridCol w:w="2360"/>
      </w:tblGrid>
      <w:tr w:rsidR="00D66027" w14:paraId="27B6F9B1" w14:textId="77777777" w:rsidTr="0049499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65A91E" w14:textId="77777777" w:rsidR="00D66027" w:rsidRDefault="00D66027" w:rsidP="00494996">
            <w:r>
              <w:rPr>
                <w:rFonts w:ascii="Arial" w:hAnsi="Arial"/>
                <w:b/>
                <w:bCs/>
                <w:color w:val="FFFFFF"/>
                <w:sz w:val="20"/>
                <w:szCs w:val="20"/>
              </w:rPr>
              <w:t>Program</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3159248" w14:textId="77777777" w:rsidR="00D66027" w:rsidRDefault="00D66027" w:rsidP="00494996">
            <w:r>
              <w:rPr>
                <w:rFonts w:ascii="Arial" w:hAnsi="Arial"/>
                <w:b/>
                <w:bCs/>
                <w:color w:val="FFFFFF"/>
                <w:sz w:val="20"/>
                <w:szCs w:val="20"/>
              </w:rPr>
              <w:t>Amount</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999857" w14:textId="77777777" w:rsidR="00D66027" w:rsidRDefault="00D66027" w:rsidP="00494996">
            <w:r>
              <w:rPr>
                <w:rFonts w:ascii="Arial" w:hAnsi="Arial"/>
                <w:b/>
                <w:bCs/>
                <w:color w:val="FFFFFF"/>
                <w:sz w:val="20"/>
                <w:szCs w:val="20"/>
              </w:rPr>
              <w:t>Co-contribution</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87626B0" w14:textId="77777777" w:rsidR="00D66027" w:rsidRDefault="00D66027" w:rsidP="00494996">
            <w:r>
              <w:rPr>
                <w:rFonts w:ascii="Arial" w:hAnsi="Arial"/>
                <w:b/>
                <w:bCs/>
                <w:color w:val="FFFFFF"/>
                <w:sz w:val="20"/>
                <w:szCs w:val="20"/>
              </w:rPr>
              <w:t>Status</w:t>
            </w:r>
          </w:p>
        </w:tc>
      </w:tr>
      <w:tr w:rsidR="00D66027" w14:paraId="30AD29E7" w14:textId="77777777" w:rsidTr="0049499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95C747" w14:textId="77777777" w:rsidR="00D66027" w:rsidRDefault="00D66027" w:rsidP="00494996">
            <w:r>
              <w:rPr>
                <w:rFonts w:ascii="Arial" w:hAnsi="Arial"/>
                <w:b/>
                <w:bCs/>
                <w:sz w:val="20"/>
                <w:szCs w:val="20"/>
              </w:rPr>
              <w:t>LCF Digital Transformation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0ACFAD" w14:textId="77777777" w:rsidR="00D66027" w:rsidRDefault="00D66027" w:rsidP="00494996">
            <w:r>
              <w:rPr>
                <w:rFonts w:ascii="Arial" w:hAnsi="Arial"/>
                <w:sz w:val="20"/>
                <w:szCs w:val="20"/>
              </w:rPr>
              <w:t>Up to $50,000</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CDF45D" w14:textId="77777777" w:rsidR="00D66027" w:rsidRDefault="00D66027" w:rsidP="00494996">
            <w:r>
              <w:rPr>
                <w:rFonts w:ascii="Arial" w:hAnsi="Arial"/>
                <w:sz w:val="20"/>
                <w:szCs w:val="20"/>
              </w:rPr>
              <w:t>50% match</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248FCA" w14:textId="77777777" w:rsidR="00D66027" w:rsidRDefault="00D66027" w:rsidP="00494996">
            <w:r>
              <w:rPr>
                <w:rFonts w:ascii="Arial" w:hAnsi="Arial"/>
                <w:sz w:val="20"/>
                <w:szCs w:val="20"/>
              </w:rPr>
              <w:t>Round 2 TBD (annual)</w:t>
            </w:r>
          </w:p>
        </w:tc>
      </w:tr>
      <w:tr w:rsidR="00D66027" w14:paraId="2F36B01A" w14:textId="77777777" w:rsidTr="0049499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D3D82" w14:textId="77777777" w:rsidR="00D66027" w:rsidRDefault="00D66027" w:rsidP="00494996">
            <w:r>
              <w:rPr>
                <w:rFonts w:ascii="Arial" w:hAnsi="Arial"/>
                <w:b/>
                <w:bCs/>
                <w:sz w:val="20"/>
                <w:szCs w:val="20"/>
              </w:rPr>
              <w:t>SBDC Growth Grants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DA614" w14:textId="77777777" w:rsidR="00D66027" w:rsidRDefault="00D66027" w:rsidP="00494996">
            <w:r>
              <w:rPr>
                <w:rFonts w:ascii="Arial" w:hAnsi="Arial"/>
                <w:sz w:val="20"/>
                <w:szCs w:val="20"/>
              </w:rPr>
              <w:t>Up to $20,000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91EDD" w14:textId="77777777" w:rsidR="00D66027" w:rsidRDefault="00D66027" w:rsidP="00494996">
            <w:r>
              <w:rPr>
                <w:rFonts w:ascii="Arial" w:hAnsi="Arial"/>
                <w:sz w:val="20"/>
                <w:szCs w:val="20"/>
              </w:rPr>
              <w:t>None stated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D6B4" w14:textId="77777777" w:rsidR="00D66027" w:rsidRDefault="00D66027" w:rsidP="00494996">
            <w:r>
              <w:rPr>
                <w:rFonts w:ascii="Arial" w:hAnsi="Arial"/>
                <w:sz w:val="20"/>
                <w:szCs w:val="20"/>
              </w:rPr>
              <w:t>CLOSED (Oct 2025)</w:t>
            </w:r>
          </w:p>
        </w:tc>
      </w:tr>
      <w:tr w:rsidR="00D66027" w14:paraId="5B356A14" w14:textId="77777777" w:rsidTr="0049499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0EA0D2" w14:textId="77777777" w:rsidR="00D66027" w:rsidRDefault="00D66027" w:rsidP="00494996">
            <w:r>
              <w:rPr>
                <w:rFonts w:ascii="Arial" w:hAnsi="Arial"/>
                <w:b/>
                <w:bCs/>
                <w:sz w:val="20"/>
                <w:szCs w:val="20"/>
              </w:rPr>
              <w:t>R&amp;D Tax Incentive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3C8E27" w14:textId="77777777" w:rsidR="00D66027" w:rsidRDefault="00D66027" w:rsidP="00494996">
            <w:r>
              <w:rPr>
                <w:rFonts w:ascii="Arial" w:hAnsi="Arial"/>
                <w:sz w:val="20"/>
                <w:szCs w:val="20"/>
              </w:rPr>
              <w:t>43.5% offset</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263D4B" w14:textId="77777777" w:rsidR="00D66027" w:rsidRDefault="00D66027" w:rsidP="00494996">
            <w:r>
              <w:rPr>
                <w:rFonts w:ascii="Arial" w:hAnsi="Arial"/>
                <w:sz w:val="20"/>
                <w:szCs w:val="20"/>
              </w:rPr>
              <w:t>Spend first</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0A38E5" w14:textId="77777777" w:rsidR="00D66027" w:rsidRDefault="00D66027" w:rsidP="00494996">
            <w:r>
              <w:rPr>
                <w:rFonts w:ascii="Arial" w:hAnsi="Arial"/>
                <w:sz w:val="20"/>
                <w:szCs w:val="20"/>
              </w:rPr>
              <w:t>Ongoing (ATO)</w:t>
            </w:r>
          </w:p>
        </w:tc>
      </w:tr>
      <w:tr w:rsidR="00D66027" w14:paraId="048DFB71" w14:textId="77777777" w:rsidTr="0049499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366A5" w14:textId="77777777" w:rsidR="00D66027" w:rsidRDefault="00D66027" w:rsidP="00494996">
            <w:r>
              <w:rPr>
                <w:rFonts w:ascii="Arial" w:hAnsi="Arial"/>
                <w:b/>
                <w:bCs/>
                <w:sz w:val="20"/>
                <w:szCs w:val="20"/>
              </w:rPr>
              <w:t>AI Adopt Program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59890" w14:textId="77777777" w:rsidR="00D66027" w:rsidRDefault="00D66027" w:rsidP="00494996">
            <w:r>
              <w:rPr>
                <w:rFonts w:ascii="Arial" w:hAnsi="Arial"/>
                <w:sz w:val="20"/>
                <w:szCs w:val="20"/>
              </w:rPr>
              <w:t>Up to $20,000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AB73D" w14:textId="77777777" w:rsidR="00D66027" w:rsidRDefault="00D66027" w:rsidP="00494996">
            <w:r>
              <w:rPr>
                <w:rFonts w:ascii="Arial" w:hAnsi="Arial"/>
                <w:sz w:val="20"/>
                <w:szCs w:val="20"/>
              </w:rPr>
              <w:t>Unknown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45A6E" w14:textId="77777777" w:rsidR="00D66027" w:rsidRDefault="00D66027" w:rsidP="00494996">
            <w:r>
              <w:rPr>
                <w:rFonts w:ascii="Arial" w:hAnsi="Arial"/>
                <w:sz w:val="20"/>
                <w:szCs w:val="20"/>
              </w:rPr>
              <w:t>Announced, not open</w:t>
            </w:r>
          </w:p>
        </w:tc>
      </w:tr>
    </w:tbl>
    <w:p w14:paraId="55F3E17C" w14:textId="77777777" w:rsidR="00D66027" w:rsidRDefault="00D66027" w:rsidP="00D66027">
      <w:pPr>
        <w:spacing w:before="160"/>
      </w:pPr>
    </w:p>
    <w:p w14:paraId="081E3E2C" w14:textId="77777777" w:rsidR="00D66027" w:rsidRDefault="00D66027" w:rsidP="00D66027">
      <w:pPr>
        <w:spacing w:before="200" w:after="100"/>
      </w:pPr>
      <w:r>
        <w:rPr>
          <w:rFonts w:ascii="Arial" w:hAnsi="Arial"/>
          <w:b/>
          <w:bCs/>
          <w:sz w:val="24"/>
          <w:szCs w:val="24"/>
        </w:rPr>
        <w:t>E. Financial Templates</w:t>
      </w:r>
    </w:p>
    <w:p w14:paraId="78ADAF24" w14:textId="77777777" w:rsidR="00D66027" w:rsidRPr="00326259" w:rsidRDefault="00D66027">
      <w:pPr>
        <w:spacing w:after="120"/>
      </w:pPr>
    </w:p>
    <w:bookmarkStart w:id="0" w:name="_MON_1837089600"/>
    <w:bookmarkEnd w:id="0"/>
    <w:p w14:paraId="608255BD" w14:textId="3B1E2F7F" w:rsidR="00DC0955" w:rsidRDefault="00DC0955" w:rsidP="00DC0955">
      <w:pPr>
        <w:keepNext/>
        <w:jc w:val="center"/>
      </w:pPr>
      <w:r>
        <w:object w:dxaOrig="7929" w:dyaOrig="4619" w14:anchorId="45F6BE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96.3pt;height:231.05pt" o:ole="">
            <v:imagedata r:id="rId14" o:title=""/>
          </v:shape>
          <o:OLEObject Type="Embed" ProgID="Excel.Chart.8" ShapeID="_x0000_i1035" DrawAspect="Content" ObjectID="_1837091104" r:id="rId15">
            <o:FieldCodes>\s</o:FieldCodes>
          </o:OLEObject>
        </w:object>
      </w:r>
    </w:p>
    <w:p w14:paraId="032022A2" w14:textId="2A869EE1" w:rsidR="00DC0955" w:rsidRDefault="00DC0955" w:rsidP="00DC0955">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CLICK ON ME TO MOVE TO EXCEL</w:t>
      </w:r>
    </w:p>
    <w:p w14:paraId="0E94EA22" w14:textId="119A1E1F" w:rsidR="000E4483" w:rsidRDefault="00000000" w:rsidP="005C0F6A">
      <w:pPr>
        <w:jc w:val="center"/>
      </w:pPr>
      <w:r>
        <w:br w:type="page"/>
      </w:r>
    </w:p>
    <w:p w14:paraId="01E6DC25" w14:textId="149E279A" w:rsidR="000E4483" w:rsidRDefault="00326259">
      <w:pPr>
        <w:pStyle w:val="Heading1"/>
      </w:pPr>
      <w:r>
        <w:rPr>
          <w:noProof/>
        </w:rPr>
        <w:lastRenderedPageBreak/>
        <mc:AlternateContent>
          <mc:Choice Requires="wps">
            <w:drawing>
              <wp:anchor distT="0" distB="0" distL="114300" distR="114300" simplePos="0" relativeHeight="251656190" behindDoc="1" locked="0" layoutInCell="1" allowOverlap="1" wp14:anchorId="12620801" wp14:editId="219873D6">
                <wp:simplePos x="0" y="0"/>
                <wp:positionH relativeFrom="column">
                  <wp:posOffset>-914400</wp:posOffset>
                </wp:positionH>
                <wp:positionV relativeFrom="paragraph">
                  <wp:posOffset>-68414</wp:posOffset>
                </wp:positionV>
                <wp:extent cx="8030817" cy="469127"/>
                <wp:effectExtent l="0" t="0" r="27940" b="26670"/>
                <wp:wrapNone/>
                <wp:docPr id="275489766" name="Rectangle 7"/>
                <wp:cNvGraphicFramePr/>
                <a:graphic xmlns:a="http://schemas.openxmlformats.org/drawingml/2006/main">
                  <a:graphicData uri="http://schemas.microsoft.com/office/word/2010/wordprocessingShape">
                    <wps:wsp>
                      <wps:cNvSpPr/>
                      <wps:spPr>
                        <a:xfrm>
                          <a:off x="0" y="0"/>
                          <a:ext cx="8030817" cy="469127"/>
                        </a:xfrm>
                        <a:prstGeom prst="rect">
                          <a:avLst/>
                        </a:prstGeom>
                        <a:solidFill>
                          <a:srgbClr val="1E3A5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3387B2" id="Rectangle 7" o:spid="_x0000_s1026" style="position:absolute;margin-left:-1in;margin-top:-5.4pt;width:632.35pt;height:36.95pt;z-index:-2516602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" fillcolor="#1e3a5f" strokecolor="#030e13 [484]" strokeweight="1.5pt"/>
            </w:pict>
          </mc:Fallback>
        </mc:AlternateContent>
      </w:r>
      <w:r w:rsidR="00000000">
        <w:t>PART 2: STRATEGIC PLANNING BRIEF</w:t>
      </w:r>
    </w:p>
    <w:p w14:paraId="109816FD" w14:textId="77777777" w:rsidR="000E4483" w:rsidRDefault="000E4483">
      <w:pPr>
        <w:pBdr>
          <w:bottom w:val="single" w:sz="4" w:space="1" w:color="1B4F72"/>
        </w:pBdr>
        <w:spacing w:before="200" w:after="200"/>
      </w:pPr>
    </w:p>
    <w:p w14:paraId="35B6AD72" w14:textId="77777777" w:rsidR="000E4483" w:rsidRPr="00326259" w:rsidRDefault="00000000">
      <w:pPr>
        <w:pStyle w:val="Heading2"/>
        <w:rPr>
          <w:rFonts w:ascii="Montserrat" w:hAnsi="Montserrat"/>
        </w:rPr>
      </w:pPr>
      <w:r w:rsidRPr="00326259">
        <w:rPr>
          <w:rFonts w:ascii="Montserrat" w:hAnsi="Montserrat"/>
        </w:rPr>
        <w:t>1. Strategic Issue</w:t>
      </w:r>
    </w:p>
    <w:p w14:paraId="2773F504" w14:textId="77777777" w:rsidR="00857693" w:rsidRDefault="00000000">
      <w:pPr>
        <w:spacing w:after="120"/>
      </w:pPr>
      <w:r w:rsidRPr="00857693">
        <w:rPr>
          <w:b/>
          <w:bCs/>
        </w:rPr>
        <w:t>Kismet Finance Group has deployed an AI-powered business operating system that is generating real operational data</w:t>
      </w:r>
      <w:r w:rsidRPr="00326259">
        <w:t xml:space="preserve"> — a pipeline of ~157 active leads tracked daily across 4 team members, growing 47% over 6 weeks. However, the business faces three converging pressures: </w:t>
      </w:r>
      <w:r w:rsidR="00857693">
        <w:br/>
      </w:r>
      <w:r w:rsidRPr="00326259">
        <w:t xml:space="preserve">(1) rejection rates have nearly tripled from ~16% to ~45%, threatening the door-knock model’s sustainability; </w:t>
      </w:r>
      <w:r w:rsidR="00857693">
        <w:br/>
      </w:r>
      <w:r w:rsidRPr="00326259">
        <w:t xml:space="preserve">(2) the sole closer (Shane, co-founder) operates almost entirely off-system, making sales performance unmeasurable; and </w:t>
      </w:r>
      <w:r w:rsidR="00857693">
        <w:br/>
      </w:r>
      <w:r w:rsidRPr="00326259">
        <w:t xml:space="preserve">(3) Phase 3 (the field operations automation layer) remains at 0% completion while a door-knocker (Lea) is departing. The strategic question is: </w:t>
      </w:r>
    </w:p>
    <w:p w14:paraId="3C28CE79" w14:textId="53E8DD05" w:rsidR="000E4483" w:rsidRPr="00326259" w:rsidRDefault="00000000">
      <w:pPr>
        <w:spacing w:after="120"/>
      </w:pPr>
      <w:r w:rsidRPr="00326259">
        <w:t>Where should Kismet concentrate its next 90 days of effort to convert real operational traction into sustainable, measurable revenue?</w:t>
      </w:r>
    </w:p>
    <w:p w14:paraId="0485CC8E" w14:textId="77777777" w:rsidR="000E4483" w:rsidRPr="00326259" w:rsidRDefault="00000000">
      <w:pPr>
        <w:pStyle w:val="Heading2"/>
        <w:rPr>
          <w:rFonts w:ascii="Montserrat" w:hAnsi="Montserrat"/>
        </w:rPr>
      </w:pPr>
      <w:r w:rsidRPr="00326259">
        <w:rPr>
          <w:rFonts w:ascii="Montserrat" w:hAnsi="Montserrat"/>
        </w:rPr>
        <w:t>2. Evidence and Constraints</w:t>
      </w:r>
    </w:p>
    <w:p w14:paraId="1C0519D6" w14:textId="77777777" w:rsidR="000E4483" w:rsidRPr="00326259" w:rsidRDefault="00000000">
      <w:pPr>
        <w:spacing w:before="200" w:after="100"/>
      </w:pPr>
      <w:r w:rsidRPr="00326259">
        <w:rPr>
          <w:b/>
          <w:bCs/>
          <w:sz w:val="24"/>
          <w:szCs w:val="24"/>
        </w:rPr>
        <w:t>Evidence</w:t>
      </w:r>
    </w:p>
    <w:p w14:paraId="0ABCEDB4" w14:textId="4AE2E1FE" w:rsidR="000E4483" w:rsidRPr="00326259" w:rsidRDefault="00000000">
      <w:pPr>
        <w:pStyle w:val="ListParagraph"/>
        <w:numPr>
          <w:ilvl w:val="0"/>
          <w:numId w:val="2"/>
        </w:numPr>
        <w:spacing w:after="80"/>
        <w:rPr>
          <w:rFonts w:ascii="Montserrat" w:hAnsi="Montserrat"/>
        </w:rPr>
      </w:pPr>
      <w:r w:rsidRPr="00326259">
        <w:rPr>
          <w:rFonts w:ascii="Montserrat" w:hAnsi="Montserrat"/>
        </w:rPr>
        <w:t>CRM system is live and generating daily data (snapshots, n8n workflows, 6 Notion databases).</w:t>
      </w:r>
    </w:p>
    <w:p w14:paraId="0CF7C665"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t>Pipeline grew from ~107 to ~157 active leads over 6 weeks (+47%), driven primarily by DJ’s onboarding.</w:t>
      </w:r>
    </w:p>
    <w:p w14:paraId="1882C66B"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t>Shane (co-founder) closes deals but barely uses Notion — his sales activity is unmeasured in the CRM. DJ is growing rapidly (0</w:t>
      </w:r>
      <w:r w:rsidRPr="00326259">
        <w:rPr>
          <w:rFonts w:ascii="Times New Roman" w:hAnsi="Times New Roman" w:cs="Times New Roman"/>
        </w:rPr>
        <w:t>→</w:t>
      </w:r>
      <w:r w:rsidRPr="00326259">
        <w:rPr>
          <w:rFonts w:ascii="Montserrat" w:hAnsi="Montserrat"/>
        </w:rPr>
        <w:t>58 in 5 weeks) and beginning to qualify leads (FA stage Apr 2). Josh (co-founder) trains the team and operates the system.</w:t>
      </w:r>
    </w:p>
    <w:p w14:paraId="6C02B369" w14:textId="77777777" w:rsidR="000E4483" w:rsidRPr="00326259" w:rsidRDefault="00000000">
      <w:pPr>
        <w:pStyle w:val="ListParagraph"/>
        <w:numPr>
          <w:ilvl w:val="0"/>
          <w:numId w:val="2"/>
        </w:numPr>
        <w:spacing w:after="80"/>
        <w:rPr>
          <w:rFonts w:ascii="Montserrat" w:hAnsi="Montserrat"/>
        </w:rPr>
      </w:pPr>
      <w:r w:rsidRPr="00857693">
        <w:rPr>
          <w:rFonts w:ascii="Montserrat" w:hAnsi="Montserrat"/>
          <w:b/>
          <w:bCs/>
        </w:rPr>
        <w:t>Total investment to date:</w:t>
      </w:r>
      <w:r w:rsidRPr="00326259">
        <w:rPr>
          <w:rFonts w:ascii="Montserrat" w:hAnsi="Montserrat"/>
        </w:rPr>
        <w:t xml:space="preserve"> $5,169 setup + $275/month = defensible cost base.</w:t>
      </w:r>
    </w:p>
    <w:p w14:paraId="3EA9BA5B" w14:textId="77777777" w:rsidR="000E4483" w:rsidRPr="00326259" w:rsidRDefault="00000000">
      <w:pPr>
        <w:pStyle w:val="ListParagraph"/>
        <w:numPr>
          <w:ilvl w:val="0"/>
          <w:numId w:val="2"/>
        </w:numPr>
        <w:spacing w:after="80"/>
        <w:rPr>
          <w:rFonts w:ascii="Montserrat" w:hAnsi="Montserrat"/>
        </w:rPr>
      </w:pPr>
      <w:r w:rsidRPr="00857693">
        <w:rPr>
          <w:rFonts w:ascii="Montserrat" w:hAnsi="Montserrat"/>
          <w:b/>
          <w:bCs/>
        </w:rPr>
        <w:t>LCF grant opportunity:</w:t>
      </w:r>
      <w:r w:rsidRPr="00326259">
        <w:rPr>
          <w:rFonts w:ascii="Montserrat" w:hAnsi="Montserrat"/>
        </w:rPr>
        <w:t xml:space="preserve"> up to $50k at 50% co-contribution (next round TBD).</w:t>
      </w:r>
    </w:p>
    <w:p w14:paraId="105F0E9A"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t>Service catalogue and grant-ready documentation prepared (Layer 3 Synthesis).</w:t>
      </w:r>
    </w:p>
    <w:p w14:paraId="29BFDFBF" w14:textId="77777777" w:rsidR="000E4483" w:rsidRPr="00326259" w:rsidRDefault="00000000">
      <w:pPr>
        <w:spacing w:before="200" w:after="100"/>
      </w:pPr>
      <w:r w:rsidRPr="00326259">
        <w:rPr>
          <w:b/>
          <w:bCs/>
          <w:sz w:val="24"/>
          <w:szCs w:val="24"/>
        </w:rPr>
        <w:t>Constraints</w:t>
      </w:r>
    </w:p>
    <w:p w14:paraId="40F765E6"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t xml:space="preserve">Financial templates completely empty — operational data not translated </w:t>
      </w:r>
      <w:proofErr w:type="gramStart"/>
      <w:r w:rsidRPr="00326259">
        <w:rPr>
          <w:rFonts w:ascii="Montserrat" w:hAnsi="Montserrat"/>
        </w:rPr>
        <w:t>to</w:t>
      </w:r>
      <w:proofErr w:type="gramEnd"/>
      <w:r w:rsidRPr="00326259">
        <w:rPr>
          <w:rFonts w:ascii="Montserrat" w:hAnsi="Montserrat"/>
        </w:rPr>
        <w:t xml:space="preserve"> revenue accounting.</w:t>
      </w:r>
    </w:p>
    <w:p w14:paraId="6E0CF547"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t>Lea departing — 28 leads frozen for 15+ days, no reallocation plan.</w:t>
      </w:r>
    </w:p>
    <w:p w14:paraId="022AA500"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t xml:space="preserve">Phase 3 at </w:t>
      </w:r>
      <w:proofErr w:type="gramStart"/>
      <w:r w:rsidRPr="00326259">
        <w:rPr>
          <w:rFonts w:ascii="Montserrat" w:hAnsi="Montserrat"/>
        </w:rPr>
        <w:t>0% —</w:t>
      </w:r>
      <w:proofErr w:type="gramEnd"/>
      <w:r w:rsidRPr="00326259">
        <w:rPr>
          <w:rFonts w:ascii="Montserrat" w:hAnsi="Montserrat"/>
        </w:rPr>
        <w:t xml:space="preserve"> 50+ tasks including territory management, </w:t>
      </w:r>
      <w:proofErr w:type="spellStart"/>
      <w:r w:rsidRPr="00326259">
        <w:rPr>
          <w:rFonts w:ascii="Montserrat" w:hAnsi="Montserrat"/>
        </w:rPr>
        <w:t>DocuSign</w:t>
      </w:r>
      <w:proofErr w:type="spellEnd"/>
      <w:r w:rsidRPr="00326259">
        <w:rPr>
          <w:rFonts w:ascii="Montserrat" w:hAnsi="Montserrat"/>
        </w:rPr>
        <w:t>, Vertex AI, mobile field forms.</w:t>
      </w:r>
    </w:p>
    <w:p w14:paraId="39089C62"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t>Phase 1 end date (Jan 2026) passed with AI Foundation tasks still open (GCP, Vertex AI).</w:t>
      </w:r>
    </w:p>
    <w:p w14:paraId="1A643BF7"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lastRenderedPageBreak/>
        <w:t>Rejection rate at ~39% (down from peak of ~45%, but still 2.5x the Feb baseline of ~16%). If door-knock yields continue declining, acquisition cost per lead rises unsustainably.</w:t>
      </w:r>
    </w:p>
    <w:p w14:paraId="125D2D7A" w14:textId="77777777" w:rsidR="000E4483" w:rsidRPr="00326259" w:rsidRDefault="00000000">
      <w:pPr>
        <w:pStyle w:val="ListParagraph"/>
        <w:numPr>
          <w:ilvl w:val="0"/>
          <w:numId w:val="2"/>
        </w:numPr>
        <w:spacing w:after="80"/>
        <w:rPr>
          <w:rFonts w:ascii="Montserrat" w:hAnsi="Montserrat"/>
        </w:rPr>
      </w:pPr>
      <w:r w:rsidRPr="00326259">
        <w:rPr>
          <w:rFonts w:ascii="Montserrat" w:hAnsi="Montserrat"/>
        </w:rPr>
        <w:t>Single-closer blind spot — Shane closes but is off-system. Cannot measure close rate, capacity, or bottlenecks.</w:t>
      </w:r>
    </w:p>
    <w:p w14:paraId="1BA66462" w14:textId="77777777" w:rsidR="000E4483" w:rsidRPr="00326259" w:rsidRDefault="00000000">
      <w:pPr>
        <w:pStyle w:val="Heading2"/>
        <w:rPr>
          <w:rFonts w:ascii="Montserrat" w:hAnsi="Montserrat"/>
        </w:rPr>
      </w:pPr>
      <w:r w:rsidRPr="00326259">
        <w:rPr>
          <w:rFonts w:ascii="Montserrat" w:hAnsi="Montserrat"/>
        </w:rPr>
        <w:t>3. Strategic Options</w:t>
      </w:r>
    </w:p>
    <w:p w14:paraId="5965CCE1" w14:textId="77777777" w:rsidR="000E4483" w:rsidRPr="00326259" w:rsidRDefault="00000000">
      <w:pPr>
        <w:spacing w:before="200" w:after="100"/>
      </w:pPr>
      <w:r w:rsidRPr="00326259">
        <w:rPr>
          <w:b/>
          <w:bCs/>
          <w:sz w:val="24"/>
          <w:szCs w:val="24"/>
        </w:rPr>
        <w:t>Option A: Close the Revenue Gap</w:t>
      </w:r>
    </w:p>
    <w:p w14:paraId="3171C64E" w14:textId="7A7FBC49" w:rsidR="000E4483" w:rsidRPr="00326259" w:rsidRDefault="00000000">
      <w:pPr>
        <w:spacing w:after="120"/>
      </w:pPr>
      <w:r w:rsidRPr="00326259">
        <w:t xml:space="preserve">Focus the next 90 days on three actions: </w:t>
      </w:r>
      <w:r w:rsidR="00857693">
        <w:br/>
      </w:r>
      <w:r w:rsidRPr="00326259">
        <w:t xml:space="preserve">(1) Get Shane’s closing activity into Notion so sales performance becomes measurable; </w:t>
      </w:r>
      <w:r w:rsidR="00857693">
        <w:br/>
      </w:r>
      <w:r w:rsidRPr="00326259">
        <w:t xml:space="preserve">(2) Redistribute Lea’s 28 leads to DJ before they decay further; </w:t>
      </w:r>
      <w:r w:rsidR="00857693">
        <w:br/>
      </w:r>
      <w:r w:rsidRPr="00326259">
        <w:t xml:space="preserve">(3) Populate financial templates with actual revenue data from Shane’s closed deals to build a real P&amp;L. Parallel: coach DJ to qualify leads to handoff-ready stage faster. This is the </w:t>
      </w:r>
      <w:r w:rsidR="00857693" w:rsidRPr="00326259">
        <w:t>highest emergency</w:t>
      </w:r>
      <w:r w:rsidRPr="00326259">
        <w:t xml:space="preserve"> option because it addresses the immediate data blind spot and revenue gap.</w:t>
      </w:r>
    </w:p>
    <w:p w14:paraId="74D16DC2" w14:textId="77777777" w:rsidR="000E4483" w:rsidRPr="00326259" w:rsidRDefault="00000000">
      <w:pPr>
        <w:spacing w:before="200" w:after="100"/>
      </w:pPr>
      <w:r w:rsidRPr="00326259">
        <w:rPr>
          <w:b/>
          <w:bCs/>
          <w:sz w:val="24"/>
          <w:szCs w:val="24"/>
        </w:rPr>
        <w:t>Option B: Fix the Funnel</w:t>
      </w:r>
    </w:p>
    <w:p w14:paraId="216C99FF" w14:textId="77777777" w:rsidR="000E4483" w:rsidRPr="00326259" w:rsidRDefault="00000000">
      <w:pPr>
        <w:spacing w:after="120"/>
      </w:pPr>
      <w:r w:rsidRPr="00326259">
        <w:t>Attack the rising rejection rate. Analyze the DQ snapshot data to identify which suburbs, days, and lead sources produce the highest rejection. Deploy the voice agent and website bot as alternative top-of-funnel channels. Prioritize Phase 3 tasks that directly reduce rejection: territory management system, mobile field forms, Ghost Detector logic. Timeline: 6–8 weeks. This addresses the structural sustainability risk.</w:t>
      </w:r>
    </w:p>
    <w:p w14:paraId="5E5CA27A" w14:textId="77777777" w:rsidR="000E4483" w:rsidRPr="00326259" w:rsidRDefault="00000000">
      <w:pPr>
        <w:spacing w:before="200" w:after="100"/>
      </w:pPr>
      <w:r w:rsidRPr="00326259">
        <w:rPr>
          <w:b/>
          <w:bCs/>
          <w:sz w:val="24"/>
          <w:szCs w:val="24"/>
        </w:rPr>
        <w:t>Option C: Grant-Funded Acceleration</w:t>
      </w:r>
    </w:p>
    <w:p w14:paraId="22D2102B" w14:textId="77777777" w:rsidR="000E4483" w:rsidRPr="00326259" w:rsidRDefault="00000000">
      <w:pPr>
        <w:spacing w:after="120"/>
      </w:pPr>
      <w:r w:rsidRPr="00326259">
        <w:t xml:space="preserve">Use the real DQ data as baseline KPIs for </w:t>
      </w:r>
      <w:proofErr w:type="gramStart"/>
      <w:r w:rsidRPr="00326259">
        <w:t>a</w:t>
      </w:r>
      <w:proofErr w:type="gramEnd"/>
      <w:r w:rsidRPr="00326259">
        <w:t xml:space="preserve"> LCF grant application ($25k–$50k at 50% match). The ~157 active leads, rejection rate trend, and $275/month operating cost create a compelling before-state. Phase 3 becomes the funded after-state. Timeline: 8–10 weeks prep + 12–</w:t>
      </w:r>
      <w:proofErr w:type="gramStart"/>
      <w:r w:rsidRPr="00326259">
        <w:t>18 month</w:t>
      </w:r>
      <w:proofErr w:type="gramEnd"/>
      <w:r w:rsidRPr="00326259">
        <w:t xml:space="preserve"> delivery. Risk: grant timing uncertain.</w:t>
      </w:r>
    </w:p>
    <w:p w14:paraId="6FC30009" w14:textId="77777777" w:rsidR="000E4483" w:rsidRPr="00326259" w:rsidRDefault="00000000">
      <w:pPr>
        <w:spacing w:before="200" w:after="100"/>
      </w:pPr>
      <w:r w:rsidRPr="00326259">
        <w:rPr>
          <w:b/>
          <w:bCs/>
          <w:sz w:val="24"/>
          <w:szCs w:val="24"/>
        </w:rPr>
        <w:t>Option D: Resale-First Revenue</w:t>
      </w:r>
    </w:p>
    <w:p w14:paraId="26E53EE0" w14:textId="77777777" w:rsidR="000E4483" w:rsidRPr="00326259" w:rsidRDefault="00000000">
      <w:pPr>
        <w:spacing w:after="120"/>
      </w:pPr>
      <w:r w:rsidRPr="00326259">
        <w:t xml:space="preserve">Shift </w:t>
      </w:r>
      <w:proofErr w:type="gramStart"/>
      <w:r w:rsidRPr="00326259">
        <w:t>focus</w:t>
      </w:r>
      <w:proofErr w:type="gramEnd"/>
      <w:r w:rsidRPr="00326259">
        <w:t xml:space="preserve"> </w:t>
      </w:r>
      <w:proofErr w:type="gramStart"/>
      <w:r w:rsidRPr="00326259">
        <w:t>to</w:t>
      </w:r>
      <w:proofErr w:type="gramEnd"/>
      <w:r w:rsidRPr="00326259">
        <w:t xml:space="preserve"> selling voice agent capabilities to named partners (Stuart, property developers, brokers) while internal operations continue. Generate external revenue from proven technology. Timeline: outreach starts immediately; first resale 4–8 weeks. Risk: support burden on a system not yet fully stress-tested internally.</w:t>
      </w:r>
    </w:p>
    <w:p w14:paraId="41D34878" w14:textId="77777777" w:rsidR="00857693" w:rsidRDefault="00857693">
      <w:pPr>
        <w:pStyle w:val="Heading2"/>
        <w:rPr>
          <w:rFonts w:ascii="Montserrat" w:hAnsi="Montserrat"/>
        </w:rPr>
      </w:pPr>
    </w:p>
    <w:p w14:paraId="6CC673D0" w14:textId="77777777" w:rsidR="00857693" w:rsidRDefault="00857693">
      <w:pPr>
        <w:pStyle w:val="Heading2"/>
        <w:rPr>
          <w:rFonts w:ascii="Montserrat" w:hAnsi="Montserrat"/>
        </w:rPr>
      </w:pPr>
    </w:p>
    <w:p w14:paraId="3CA3252A" w14:textId="77777777" w:rsidR="00857693" w:rsidRDefault="00857693">
      <w:pPr>
        <w:pStyle w:val="Heading2"/>
        <w:rPr>
          <w:rFonts w:ascii="Montserrat" w:hAnsi="Montserrat"/>
        </w:rPr>
      </w:pPr>
    </w:p>
    <w:p w14:paraId="7295A71F" w14:textId="77777777" w:rsidR="00857693" w:rsidRDefault="00857693">
      <w:pPr>
        <w:pStyle w:val="Heading2"/>
        <w:rPr>
          <w:rFonts w:ascii="Montserrat" w:hAnsi="Montserrat"/>
        </w:rPr>
      </w:pPr>
    </w:p>
    <w:p w14:paraId="43A9D68A" w14:textId="59D59A84" w:rsidR="000E4483" w:rsidRPr="00326259" w:rsidRDefault="00000000">
      <w:pPr>
        <w:pStyle w:val="Heading2"/>
        <w:rPr>
          <w:rFonts w:ascii="Montserrat" w:hAnsi="Montserrat"/>
        </w:rPr>
      </w:pPr>
      <w:r w:rsidRPr="00326259">
        <w:rPr>
          <w:rFonts w:ascii="Montserrat" w:hAnsi="Montserrat"/>
        </w:rPr>
        <w:lastRenderedPageBreak/>
        <w:t>4. Recommended Path</w:t>
      </w:r>
    </w:p>
    <w:p w14:paraId="65984AB1" w14:textId="77777777" w:rsidR="000E4483" w:rsidRPr="00326259" w:rsidRDefault="00000000">
      <w:pPr>
        <w:spacing w:after="120"/>
      </w:pPr>
      <w:r w:rsidRPr="00326259">
        <w:rPr>
          <w:b/>
          <w:bCs/>
          <w:sz w:val="24"/>
          <w:szCs w:val="24"/>
        </w:rPr>
        <w:t>Option A + B (hybrid): Close the Revenue Gap AND Diagnose the Funnel simultaneously.</w:t>
      </w:r>
    </w:p>
    <w:p w14:paraId="1E764AFC" w14:textId="77777777" w:rsidR="000E4483" w:rsidRPr="00326259" w:rsidRDefault="00000000">
      <w:pPr>
        <w:pStyle w:val="Heading2"/>
        <w:rPr>
          <w:rFonts w:ascii="Montserrat" w:hAnsi="Montserrat"/>
        </w:rPr>
      </w:pPr>
      <w:r w:rsidRPr="00326259">
        <w:rPr>
          <w:rFonts w:ascii="Montserrat" w:hAnsi="Montserrat"/>
        </w:rPr>
        <w:t>5. Rationale</w:t>
      </w:r>
    </w:p>
    <w:p w14:paraId="19CE2E0E" w14:textId="77777777" w:rsidR="00857693" w:rsidRDefault="00000000">
      <w:pPr>
        <w:spacing w:after="120"/>
      </w:pPr>
      <w:r w:rsidRPr="00326259">
        <w:t xml:space="preserve">The DQ data reveals that </w:t>
      </w:r>
      <w:r w:rsidRPr="00857693">
        <w:rPr>
          <w:b/>
          <w:bCs/>
        </w:rPr>
        <w:t>Kismet has real traction</w:t>
      </w:r>
      <w:r w:rsidRPr="00326259">
        <w:t xml:space="preserve"> (pipeline growing, daily tracking operational, DJ ramping fast) but faces two urgent threats: the sole closer (Shane) operating off-system making revenue </w:t>
      </w:r>
      <w:proofErr w:type="gramStart"/>
      <w:r w:rsidRPr="00326259">
        <w:t>unmeasurable, and</w:t>
      </w:r>
      <w:proofErr w:type="gramEnd"/>
      <w:r w:rsidRPr="00326259">
        <w:t xml:space="preserve"> accelerating rejection (16% to 45% in 6 weeks). Both must be addressed in the next 90 days before they become crises. Getting Shane’s sales activity into Notion (Option A) is the single highest-leverage data action — without it, you cannot measure close rates, identify bottlenecks, or substantiate revenue for grants. </w:t>
      </w:r>
    </w:p>
    <w:p w14:paraId="3B27617D" w14:textId="15C98AF5" w:rsidR="000E4483" w:rsidRPr="00326259" w:rsidRDefault="00000000">
      <w:pPr>
        <w:spacing w:after="120"/>
      </w:pPr>
      <w:r w:rsidRPr="00326259">
        <w:t>DJ’s Apr 2 FA conversions show he’s learning to qualify leads for Shane, which increases closing throughput. Redistributing Lea’s leads is a 1-day administrative task with immediate value preservation. Populating financial templates converts existing operational data into the business case needed for grant applications (Option C) and investor conversations. Meanwhile, analyzing the rejection trend data (Option B) to identify territory exhaustion and deploying the voice agent as an alternative channel addresses the structural risk to the door-knock model. These are not competing priorities — they reinforce each other, and all can be executed within the existing $275/month cost base.</w:t>
      </w:r>
    </w:p>
    <w:p w14:paraId="70D3DE3C" w14:textId="77777777" w:rsidR="000E4483" w:rsidRDefault="00000000">
      <w:r>
        <w:br w:type="page"/>
      </w:r>
    </w:p>
    <w:p w14:paraId="0B019E3C" w14:textId="51F4CEFC" w:rsidR="000E4483" w:rsidRDefault="00326259">
      <w:pPr>
        <w:pStyle w:val="Heading1"/>
      </w:pPr>
      <w:r>
        <w:rPr>
          <w:noProof/>
        </w:rPr>
        <w:lastRenderedPageBreak/>
        <mc:AlternateContent>
          <mc:Choice Requires="wps">
            <w:drawing>
              <wp:anchor distT="0" distB="0" distL="114300" distR="114300" simplePos="0" relativeHeight="251665408" behindDoc="1" locked="0" layoutInCell="1" allowOverlap="1" wp14:anchorId="64D295BF" wp14:editId="37B584C5">
                <wp:simplePos x="0" y="0"/>
                <wp:positionH relativeFrom="page">
                  <wp:align>left</wp:align>
                </wp:positionH>
                <wp:positionV relativeFrom="paragraph">
                  <wp:posOffset>-88016</wp:posOffset>
                </wp:positionV>
                <wp:extent cx="8030817" cy="469127"/>
                <wp:effectExtent l="0" t="0" r="27940" b="26670"/>
                <wp:wrapNone/>
                <wp:docPr id="459284177" name="Rectangle 7"/>
                <wp:cNvGraphicFramePr/>
                <a:graphic xmlns:a="http://schemas.openxmlformats.org/drawingml/2006/main">
                  <a:graphicData uri="http://schemas.microsoft.com/office/word/2010/wordprocessingShape">
                    <wps:wsp>
                      <wps:cNvSpPr/>
                      <wps:spPr>
                        <a:xfrm>
                          <a:off x="0" y="0"/>
                          <a:ext cx="8030817" cy="469127"/>
                        </a:xfrm>
                        <a:prstGeom prst="rect">
                          <a:avLst/>
                        </a:prstGeom>
                        <a:solidFill>
                          <a:srgbClr val="1E3A5F"/>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C43531" id="Rectangle 7" o:spid="_x0000_s1026" style="position:absolute;margin-left:0;margin-top:-6.95pt;width:632.35pt;height:36.95pt;z-index:-25165107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" fillcolor="#1e3a5f" strokecolor="#030e13 [484]" strokeweight="1.5pt">
                <w10:wrap anchorx="page"/>
              </v:rect>
            </w:pict>
          </mc:Fallback>
        </mc:AlternateContent>
      </w:r>
      <w:r w:rsidR="00000000">
        <w:t>PART 3: RECOMMENDATION MEMO</w:t>
      </w:r>
    </w:p>
    <w:p w14:paraId="58200FC7" w14:textId="77777777" w:rsidR="000E4483" w:rsidRPr="00C578C7" w:rsidRDefault="000E4483">
      <w:pPr>
        <w:pBdr>
          <w:bottom w:val="single" w:sz="4" w:space="1" w:color="1B4F72"/>
        </w:pBdr>
        <w:spacing w:before="200" w:after="200"/>
      </w:pPr>
    </w:p>
    <w:p w14:paraId="610A3708" w14:textId="77777777" w:rsidR="000E4483" w:rsidRPr="00C578C7" w:rsidRDefault="00000000">
      <w:pPr>
        <w:spacing w:after="100"/>
      </w:pPr>
      <w:r w:rsidRPr="00C578C7">
        <w:rPr>
          <w:b/>
          <w:bCs/>
        </w:rPr>
        <w:t xml:space="preserve">TO: </w:t>
      </w:r>
      <w:r w:rsidRPr="00C578C7">
        <w:t>Shane Hewson, Kismet Finance Group</w:t>
      </w:r>
    </w:p>
    <w:p w14:paraId="5FEE23C4" w14:textId="77777777" w:rsidR="000E4483" w:rsidRPr="00C578C7" w:rsidRDefault="00000000">
      <w:pPr>
        <w:spacing w:after="100"/>
      </w:pPr>
      <w:r w:rsidRPr="00C578C7">
        <w:rPr>
          <w:b/>
          <w:bCs/>
        </w:rPr>
        <w:t xml:space="preserve">FROM: </w:t>
      </w:r>
      <w:r w:rsidRPr="00C578C7">
        <w:t>Kevin PL Tan, Good AI Australia</w:t>
      </w:r>
    </w:p>
    <w:p w14:paraId="4DDF0BB1" w14:textId="77777777" w:rsidR="000E4483" w:rsidRPr="00C578C7" w:rsidRDefault="00000000">
      <w:pPr>
        <w:spacing w:after="100"/>
      </w:pPr>
      <w:r w:rsidRPr="00C578C7">
        <w:rPr>
          <w:b/>
          <w:bCs/>
        </w:rPr>
        <w:t xml:space="preserve">DATE: </w:t>
      </w:r>
      <w:r w:rsidRPr="00C578C7">
        <w:t>April 7, 2026</w:t>
      </w:r>
    </w:p>
    <w:p w14:paraId="00D057F3" w14:textId="77777777" w:rsidR="000E4483" w:rsidRPr="00C578C7" w:rsidRDefault="00000000">
      <w:pPr>
        <w:spacing w:after="100"/>
      </w:pPr>
      <w:r w:rsidRPr="00C578C7">
        <w:rPr>
          <w:b/>
          <w:bCs/>
        </w:rPr>
        <w:t xml:space="preserve">RE: </w:t>
      </w:r>
      <w:r w:rsidRPr="00C578C7">
        <w:t>Critical Actions for the Next 90 Days</w:t>
      </w:r>
    </w:p>
    <w:p w14:paraId="53CAC62A" w14:textId="77777777" w:rsidR="000E4483" w:rsidRPr="00C578C7" w:rsidRDefault="000E4483">
      <w:pPr>
        <w:pBdr>
          <w:bottom w:val="single" w:sz="4" w:space="1" w:color="1B4F72"/>
        </w:pBdr>
        <w:spacing w:before="200" w:after="200"/>
      </w:pPr>
    </w:p>
    <w:p w14:paraId="25211EA4" w14:textId="77777777" w:rsidR="000E4483" w:rsidRPr="00C578C7" w:rsidRDefault="00000000">
      <w:pPr>
        <w:pStyle w:val="Heading2"/>
        <w:rPr>
          <w:rFonts w:ascii="Montserrat" w:hAnsi="Montserrat"/>
        </w:rPr>
      </w:pPr>
      <w:r w:rsidRPr="00C578C7">
        <w:rPr>
          <w:rFonts w:ascii="Montserrat" w:hAnsi="Montserrat"/>
        </w:rPr>
        <w:t>1. Issue</w:t>
      </w:r>
    </w:p>
    <w:p w14:paraId="02A12F4E" w14:textId="7F305F32" w:rsidR="000E4483" w:rsidRPr="00C578C7" w:rsidRDefault="00000000">
      <w:pPr>
        <w:spacing w:after="120"/>
      </w:pPr>
      <w:r w:rsidRPr="00C578C7">
        <w:t xml:space="preserve">Kismet’s CRM system </w:t>
      </w:r>
      <w:r w:rsidR="00857693" w:rsidRPr="00C578C7">
        <w:t>tracks</w:t>
      </w:r>
      <w:r w:rsidRPr="00C578C7">
        <w:t xml:space="preserve"> a pipeline of ~157 active leads daily across 4 team members, growing 47% over 6 weeks — proving the technology works. However, three risks require immediate action: Shane (the sole closer) operates almost entirely off Notion, making sales performance unmeasurable; rejection rates have risen from ~16% to ~39% (</w:t>
      </w:r>
      <w:proofErr w:type="gramStart"/>
      <w:r w:rsidRPr="00C578C7">
        <w:t>peaking</w:t>
      </w:r>
      <w:proofErr w:type="gramEnd"/>
      <w:r w:rsidRPr="00C578C7">
        <w:t xml:space="preserve"> at ~45%); and Lea’s departure will leave 28 leads unmanaged. A decision is needed on how to allocate the team’s effort over the next 90 days to convert operational traction into measurable, sustainable revenue.</w:t>
      </w:r>
    </w:p>
    <w:p w14:paraId="7CA07FE0" w14:textId="77777777" w:rsidR="000E4483" w:rsidRPr="00C578C7" w:rsidRDefault="00000000">
      <w:pPr>
        <w:pStyle w:val="Heading2"/>
        <w:rPr>
          <w:rFonts w:ascii="Montserrat" w:hAnsi="Montserrat"/>
        </w:rPr>
      </w:pPr>
      <w:r w:rsidRPr="00C578C7">
        <w:rPr>
          <w:rFonts w:ascii="Montserrat" w:hAnsi="Montserrat"/>
        </w:rPr>
        <w:t>2. Key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E4483" w:rsidRPr="00C578C7" w14:paraId="62166E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456AB97" w14:textId="77777777" w:rsidR="000E4483" w:rsidRPr="00C578C7" w:rsidRDefault="00000000">
            <w:r w:rsidRPr="00C578C7">
              <w:rPr>
                <w:b/>
                <w:bCs/>
                <w:color w:val="FFFFFF"/>
                <w:sz w:val="20"/>
                <w:szCs w:val="20"/>
              </w:rPr>
              <w:t>Factor</w:t>
            </w:r>
          </w:p>
        </w:tc>
        <w:tc>
          <w:tcPr>
            <w:tcW w:w="6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C0189F5" w14:textId="77777777" w:rsidR="000E4483" w:rsidRPr="00C578C7" w:rsidRDefault="00000000">
            <w:r w:rsidRPr="00C578C7">
              <w:rPr>
                <w:b/>
                <w:bCs/>
                <w:color w:val="FFFFFF"/>
                <w:sz w:val="20"/>
                <w:szCs w:val="20"/>
              </w:rPr>
              <w:t>Finding</w:t>
            </w:r>
          </w:p>
        </w:tc>
      </w:tr>
      <w:tr w:rsidR="000E4483" w:rsidRPr="00C578C7" w14:paraId="51C8BB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99C698" w14:textId="77777777" w:rsidR="000E4483" w:rsidRPr="00C578C7" w:rsidRDefault="00000000">
            <w:r w:rsidRPr="00C578C7">
              <w:rPr>
                <w:b/>
                <w:bCs/>
                <w:sz w:val="20"/>
                <w:szCs w:val="20"/>
              </w:rPr>
              <w:t>Pipeline Size</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64817F" w14:textId="77777777" w:rsidR="000E4483" w:rsidRPr="00C578C7" w:rsidRDefault="00000000">
            <w:r w:rsidRPr="00C578C7">
              <w:rPr>
                <w:sz w:val="20"/>
                <w:szCs w:val="20"/>
              </w:rPr>
              <w:t>~157 active leads (up from ~107 on Feb 20 — 47% growth in 6 weeks)</w:t>
            </w:r>
          </w:p>
        </w:tc>
      </w:tr>
      <w:tr w:rsidR="000E4483" w:rsidRPr="00C578C7" w14:paraId="4CA3DD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F1472" w14:textId="77777777" w:rsidR="000E4483" w:rsidRPr="00C578C7" w:rsidRDefault="00000000">
            <w:r w:rsidRPr="00C578C7">
              <w:rPr>
                <w:b/>
                <w:bCs/>
                <w:sz w:val="20"/>
                <w:szCs w:val="20"/>
              </w:rPr>
              <w:t>Pipeline Driver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00A31" w14:textId="77777777" w:rsidR="000E4483" w:rsidRPr="00C578C7" w:rsidRDefault="00000000">
            <w:r w:rsidRPr="00C578C7">
              <w:rPr>
                <w:sz w:val="20"/>
                <w:szCs w:val="20"/>
              </w:rPr>
              <w:t>DJ: 0 to 58 leads in 5 weeks; matched Josh’s pipeline size</w:t>
            </w:r>
          </w:p>
        </w:tc>
      </w:tr>
      <w:tr w:rsidR="000E4483" w:rsidRPr="00C578C7" w14:paraId="15C047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681BD3" w14:textId="77777777" w:rsidR="000E4483" w:rsidRPr="00C578C7" w:rsidRDefault="00000000">
            <w:r w:rsidRPr="00C578C7">
              <w:rPr>
                <w:b/>
                <w:bCs/>
                <w:sz w:val="20"/>
                <w:szCs w:val="20"/>
              </w:rPr>
              <w:t>Closing Gap</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0054C1" w14:textId="77777777" w:rsidR="000E4483" w:rsidRPr="00C578C7" w:rsidRDefault="00000000">
            <w:r w:rsidRPr="00C578C7">
              <w:rPr>
                <w:sz w:val="20"/>
                <w:szCs w:val="20"/>
              </w:rPr>
              <w:t xml:space="preserve">Shane closes </w:t>
            </w:r>
            <w:proofErr w:type="gramStart"/>
            <w:r w:rsidRPr="00C578C7">
              <w:rPr>
                <w:sz w:val="20"/>
                <w:szCs w:val="20"/>
              </w:rPr>
              <w:t>deals</w:t>
            </w:r>
            <w:proofErr w:type="gramEnd"/>
            <w:r w:rsidRPr="00C578C7">
              <w:rPr>
                <w:sz w:val="20"/>
                <w:szCs w:val="20"/>
              </w:rPr>
              <w:t xml:space="preserve"> off-system; Josh enters Sale-stage data in Notion. Sales activity is unmeasured in CRM</w:t>
            </w:r>
          </w:p>
        </w:tc>
      </w:tr>
      <w:tr w:rsidR="000E4483" w:rsidRPr="00C578C7" w14:paraId="774746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5EB74" w14:textId="77777777" w:rsidR="000E4483" w:rsidRPr="00C578C7" w:rsidRDefault="00000000">
            <w:r w:rsidRPr="00C578C7">
              <w:rPr>
                <w:b/>
                <w:bCs/>
                <w:sz w:val="20"/>
                <w:szCs w:val="20"/>
              </w:rPr>
              <w:t>Rejection Trend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684F4" w14:textId="77777777" w:rsidR="000E4483" w:rsidRPr="00C578C7" w:rsidRDefault="00000000">
            <w:r w:rsidRPr="00C578C7">
              <w:rPr>
                <w:sz w:val="20"/>
                <w:szCs w:val="20"/>
              </w:rPr>
              <w:t>Rose from ~16% to ~45% peak; currently ~</w:t>
            </w:r>
            <w:proofErr w:type="gramStart"/>
            <w:r w:rsidRPr="00C578C7">
              <w:rPr>
                <w:sz w:val="20"/>
                <w:szCs w:val="20"/>
              </w:rPr>
              <w:t>39% —</w:t>
            </w:r>
            <w:proofErr w:type="gramEnd"/>
            <w:r w:rsidRPr="00C578C7">
              <w:rPr>
                <w:sz w:val="20"/>
                <w:szCs w:val="20"/>
              </w:rPr>
              <w:t xml:space="preserve"> still 2.5x baseline</w:t>
            </w:r>
          </w:p>
        </w:tc>
      </w:tr>
      <w:tr w:rsidR="000E4483" w:rsidRPr="00C578C7" w14:paraId="00DF5C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76EF19" w14:textId="77777777" w:rsidR="000E4483" w:rsidRPr="00C578C7" w:rsidRDefault="00000000">
            <w:r w:rsidRPr="00C578C7">
              <w:rPr>
                <w:b/>
                <w:bCs/>
                <w:sz w:val="20"/>
                <w:szCs w:val="20"/>
              </w:rPr>
              <w:t>DJ Trajectory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BF3EF6" w14:textId="77777777" w:rsidR="000E4483" w:rsidRPr="00C578C7" w:rsidRDefault="00000000">
            <w:r w:rsidRPr="00C578C7">
              <w:rPr>
                <w:sz w:val="20"/>
                <w:szCs w:val="20"/>
              </w:rPr>
              <w:t xml:space="preserve">58 leads, 20 </w:t>
            </w:r>
            <w:proofErr w:type="gramStart"/>
            <w:r w:rsidRPr="00C578C7">
              <w:rPr>
                <w:sz w:val="20"/>
                <w:szCs w:val="20"/>
              </w:rPr>
              <w:t>warm</w:t>
            </w:r>
            <w:proofErr w:type="gramEnd"/>
            <w:r w:rsidRPr="00C578C7">
              <w:rPr>
                <w:sz w:val="20"/>
                <w:szCs w:val="20"/>
              </w:rPr>
              <w:t>; Discovery-to-FA conversion on Apr 2; learning to qualify leads for Shane</w:t>
            </w:r>
          </w:p>
        </w:tc>
      </w:tr>
      <w:tr w:rsidR="000E4483" w:rsidRPr="00C578C7" w14:paraId="7C8EA4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956C7" w14:textId="77777777" w:rsidR="000E4483" w:rsidRPr="00C578C7" w:rsidRDefault="00000000">
            <w:r w:rsidRPr="00C578C7">
              <w:rPr>
                <w:b/>
                <w:bCs/>
                <w:sz w:val="20"/>
                <w:szCs w:val="20"/>
              </w:rPr>
              <w:t>Lea Exit Risk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2BD8E" w14:textId="77777777" w:rsidR="000E4483" w:rsidRPr="00C578C7" w:rsidRDefault="00000000">
            <w:r w:rsidRPr="00C578C7">
              <w:rPr>
                <w:sz w:val="20"/>
                <w:szCs w:val="20"/>
              </w:rPr>
              <w:t>28 leads frozen 15+ days; no reallocation plan in place</w:t>
            </w:r>
          </w:p>
        </w:tc>
      </w:tr>
      <w:tr w:rsidR="000E4483" w:rsidRPr="00C578C7" w14:paraId="007818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489AC7" w14:textId="77777777" w:rsidR="000E4483" w:rsidRPr="00C578C7" w:rsidRDefault="00000000">
            <w:r w:rsidRPr="00C578C7">
              <w:rPr>
                <w:b/>
                <w:bCs/>
                <w:sz w:val="20"/>
                <w:szCs w:val="20"/>
              </w:rPr>
              <w:t>System 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6673E0" w14:textId="77777777" w:rsidR="000E4483" w:rsidRPr="00C578C7" w:rsidRDefault="00000000">
            <w:r w:rsidRPr="00C578C7">
              <w:rPr>
                <w:sz w:val="20"/>
                <w:szCs w:val="20"/>
              </w:rPr>
              <w:t>11 n8n workflows active; 6 Notion databases; voice agent live; daily tracking operational</w:t>
            </w:r>
          </w:p>
        </w:tc>
      </w:tr>
      <w:tr w:rsidR="000E4483" w:rsidRPr="00C578C7" w14:paraId="5FA0A5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2853D" w14:textId="77777777" w:rsidR="000E4483" w:rsidRPr="00C578C7" w:rsidRDefault="00000000">
            <w:r w:rsidRPr="00C578C7">
              <w:rPr>
                <w:b/>
                <w:bCs/>
                <w:sz w:val="20"/>
                <w:szCs w:val="20"/>
              </w:rPr>
              <w:t>Financial Data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E2FE8" w14:textId="77777777" w:rsidR="000E4483" w:rsidRPr="00C578C7" w:rsidRDefault="00000000">
            <w:r w:rsidRPr="00C578C7">
              <w:rPr>
                <w:sz w:val="20"/>
                <w:szCs w:val="20"/>
              </w:rPr>
              <w:t>All CSV templates blank ($0); no P&amp;L, cash flow, or revenue accounting exists</w:t>
            </w:r>
          </w:p>
        </w:tc>
      </w:tr>
      <w:tr w:rsidR="000E4483" w:rsidRPr="00C578C7" w14:paraId="3603F7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072770" w14:textId="77777777" w:rsidR="000E4483" w:rsidRPr="00C578C7" w:rsidRDefault="00000000">
            <w:r w:rsidRPr="00C578C7">
              <w:rPr>
                <w:b/>
                <w:bCs/>
                <w:sz w:val="20"/>
                <w:szCs w:val="20"/>
              </w:rPr>
              <w:t>Phase 3 Progress</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80B09A" w14:textId="77777777" w:rsidR="000E4483" w:rsidRPr="00C578C7" w:rsidRDefault="00000000">
            <w:r w:rsidRPr="00C578C7">
              <w:rPr>
                <w:sz w:val="20"/>
                <w:szCs w:val="20"/>
              </w:rPr>
              <w:t>0% of 50+ tasks (field ops, AI deployment, territory management)</w:t>
            </w:r>
          </w:p>
        </w:tc>
      </w:tr>
      <w:tr w:rsidR="000E4483" w:rsidRPr="00C578C7" w14:paraId="1408AE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FED13" w14:textId="77777777" w:rsidR="000E4483" w:rsidRPr="00C578C7" w:rsidRDefault="00000000">
            <w:r w:rsidRPr="00C578C7">
              <w:rPr>
                <w:b/>
                <w:bCs/>
                <w:sz w:val="20"/>
                <w:szCs w:val="20"/>
              </w:rPr>
              <w:t>Cost Structure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6C8F9" w14:textId="77777777" w:rsidR="000E4483" w:rsidRPr="00C578C7" w:rsidRDefault="00000000">
            <w:r w:rsidRPr="00C578C7">
              <w:rPr>
                <w:sz w:val="20"/>
                <w:szCs w:val="20"/>
              </w:rPr>
              <w:t>$275/month recurring — sustainable operational floor</w:t>
            </w:r>
          </w:p>
        </w:tc>
      </w:tr>
      <w:tr w:rsidR="000E4483" w:rsidRPr="00C578C7" w14:paraId="5ACAF6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1A7D1A" w14:textId="77777777" w:rsidR="000E4483" w:rsidRPr="00C578C7" w:rsidRDefault="00000000">
            <w:r w:rsidRPr="00C578C7">
              <w:rPr>
                <w:b/>
                <w:bCs/>
                <w:sz w:val="20"/>
                <w:szCs w:val="20"/>
              </w:rPr>
              <w:t>Grant Opportunity</w:t>
            </w:r>
          </w:p>
        </w:tc>
        <w:tc>
          <w:tcPr>
            <w:tcW w:w="69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3E0ED0" w14:textId="77777777" w:rsidR="000E4483" w:rsidRPr="00C578C7" w:rsidRDefault="00000000">
            <w:r w:rsidRPr="00C578C7">
              <w:rPr>
                <w:sz w:val="20"/>
                <w:szCs w:val="20"/>
              </w:rPr>
              <w:t>LCF: up to $50k at 50% match; DQ data provides baseline KPIs</w:t>
            </w:r>
          </w:p>
        </w:tc>
      </w:tr>
    </w:tbl>
    <w:p w14:paraId="3752705E" w14:textId="77777777" w:rsidR="000E4483" w:rsidRPr="00C578C7" w:rsidRDefault="00000000">
      <w:pPr>
        <w:pStyle w:val="Heading2"/>
        <w:rPr>
          <w:rFonts w:ascii="Montserrat" w:hAnsi="Montserrat"/>
        </w:rPr>
      </w:pPr>
      <w:r w:rsidRPr="00C578C7">
        <w:rPr>
          <w:rFonts w:ascii="Montserrat" w:hAnsi="Montserrat"/>
        </w:rPr>
        <w:lastRenderedPageBreak/>
        <w:t>3. Recommendation</w:t>
      </w:r>
    </w:p>
    <w:p w14:paraId="70AD8815" w14:textId="77777777" w:rsidR="000E4483" w:rsidRPr="00C578C7" w:rsidRDefault="00000000">
      <w:pPr>
        <w:spacing w:after="120"/>
      </w:pPr>
      <w:r w:rsidRPr="00C578C7">
        <w:rPr>
          <w:b/>
          <w:bCs/>
        </w:rPr>
        <w:t>Execute a 90-day Revenue &amp; Resilience sprint across four parallel tracks:</w:t>
      </w:r>
    </w:p>
    <w:p w14:paraId="4C4A87D6" w14:textId="77777777" w:rsidR="000E4483" w:rsidRPr="00C578C7" w:rsidRDefault="00000000">
      <w:pPr>
        <w:pStyle w:val="ListParagraph"/>
        <w:numPr>
          <w:ilvl w:val="0"/>
          <w:numId w:val="3"/>
        </w:numPr>
        <w:spacing w:after="80"/>
        <w:rPr>
          <w:rFonts w:ascii="Montserrat" w:hAnsi="Montserrat"/>
        </w:rPr>
      </w:pPr>
      <w:r w:rsidRPr="00C578C7">
        <w:rPr>
          <w:rFonts w:ascii="Montserrat" w:hAnsi="Montserrat"/>
          <w:b/>
          <w:bCs/>
        </w:rPr>
        <w:t>WEEK 1 (Immediate):</w:t>
      </w:r>
      <w:r w:rsidRPr="00C578C7">
        <w:rPr>
          <w:rFonts w:ascii="Montserrat" w:hAnsi="Montserrat"/>
        </w:rPr>
        <w:t xml:space="preserve"> Redistribute Lea’s 28 leads to DJ based on territory proximity. Get Shane to log his current open deals and recent closes into Notion — even a one-time data dump gives us a baseline. Begin populating financial templates with actual revenue data from Shane’s closed deals.</w:t>
      </w:r>
    </w:p>
    <w:p w14:paraId="624A0078" w14:textId="77777777" w:rsidR="000E4483" w:rsidRPr="00C578C7" w:rsidRDefault="00000000">
      <w:pPr>
        <w:pStyle w:val="ListParagraph"/>
        <w:numPr>
          <w:ilvl w:val="0"/>
          <w:numId w:val="3"/>
        </w:numPr>
        <w:spacing w:after="80"/>
        <w:rPr>
          <w:rFonts w:ascii="Montserrat" w:hAnsi="Montserrat"/>
        </w:rPr>
      </w:pPr>
      <w:r w:rsidRPr="00C578C7">
        <w:rPr>
          <w:rFonts w:ascii="Montserrat" w:hAnsi="Montserrat"/>
          <w:b/>
          <w:bCs/>
        </w:rPr>
        <w:t>WEEKS 2–4 (Revenue):</w:t>
      </w:r>
      <w:r w:rsidRPr="00C578C7">
        <w:rPr>
          <w:rFonts w:ascii="Montserrat" w:hAnsi="Montserrat"/>
        </w:rPr>
        <w:t xml:space="preserve"> Establish a lightweight daily CRM habit for Shane (even 5 min/day updating deal stages). Josh continues coaching DJ on lead qualification to handoff-ready stage. DJ has the pipeline (58 leads, 20 warm) and his Apr 2 FA conversions show readiness. Target: DJ consistently qualifying leads to the point Shane can close with minimal friction.</w:t>
      </w:r>
    </w:p>
    <w:p w14:paraId="4C00F2BB" w14:textId="77777777" w:rsidR="000E4483" w:rsidRPr="00C578C7" w:rsidRDefault="00000000">
      <w:pPr>
        <w:pStyle w:val="ListParagraph"/>
        <w:numPr>
          <w:ilvl w:val="0"/>
          <w:numId w:val="3"/>
        </w:numPr>
        <w:spacing w:after="80"/>
        <w:rPr>
          <w:rFonts w:ascii="Montserrat" w:hAnsi="Montserrat"/>
        </w:rPr>
      </w:pPr>
      <w:r w:rsidRPr="00C578C7">
        <w:rPr>
          <w:rFonts w:ascii="Montserrat" w:hAnsi="Montserrat"/>
          <w:b/>
          <w:bCs/>
        </w:rPr>
        <w:t>WEEKS 3–6 (Funnel):</w:t>
      </w:r>
      <w:r w:rsidRPr="00C578C7">
        <w:rPr>
          <w:rFonts w:ascii="Montserrat" w:hAnsi="Montserrat"/>
        </w:rPr>
        <w:t xml:space="preserve"> </w:t>
      </w:r>
      <w:proofErr w:type="spellStart"/>
      <w:r w:rsidRPr="00C578C7">
        <w:rPr>
          <w:rFonts w:ascii="Montserrat" w:hAnsi="Montserrat"/>
        </w:rPr>
        <w:t>Analyse</w:t>
      </w:r>
      <w:proofErr w:type="spellEnd"/>
      <w:r w:rsidRPr="00C578C7">
        <w:rPr>
          <w:rFonts w:ascii="Montserrat" w:hAnsi="Montserrat"/>
        </w:rPr>
        <w:t xml:space="preserve"> the DQ rejection snapshots to identify territory exhaustion patterns — which suburbs, which days show highest rejection? Begin 3 highest-impact Phase 3 tasks: territory management system, mobile field forms, Ghost Detector logic. These directly address the 39% rejection rate and help DJ/future </w:t>
      </w:r>
      <w:proofErr w:type="gramStart"/>
      <w:r w:rsidRPr="00C578C7">
        <w:rPr>
          <w:rFonts w:ascii="Montserrat" w:hAnsi="Montserrat"/>
        </w:rPr>
        <w:t>door-knockers</w:t>
      </w:r>
      <w:proofErr w:type="gramEnd"/>
      <w:r w:rsidRPr="00C578C7">
        <w:rPr>
          <w:rFonts w:ascii="Montserrat" w:hAnsi="Montserrat"/>
        </w:rPr>
        <w:t xml:space="preserve"> avoid burnt territory.</w:t>
      </w:r>
    </w:p>
    <w:p w14:paraId="5B6CC26E" w14:textId="77777777" w:rsidR="000E4483" w:rsidRPr="00C578C7" w:rsidRDefault="00000000">
      <w:pPr>
        <w:pStyle w:val="ListParagraph"/>
        <w:numPr>
          <w:ilvl w:val="0"/>
          <w:numId w:val="3"/>
        </w:numPr>
        <w:spacing w:after="80"/>
        <w:rPr>
          <w:rFonts w:ascii="Montserrat" w:hAnsi="Montserrat"/>
        </w:rPr>
      </w:pPr>
      <w:r w:rsidRPr="00C578C7">
        <w:rPr>
          <w:rFonts w:ascii="Montserrat" w:hAnsi="Montserrat"/>
          <w:b/>
          <w:bCs/>
        </w:rPr>
        <w:t>WEEKS 6–12 (Scale):</w:t>
      </w:r>
      <w:r w:rsidRPr="00C578C7">
        <w:rPr>
          <w:rFonts w:ascii="Montserrat" w:hAnsi="Montserrat"/>
        </w:rPr>
        <w:t xml:space="preserve"> With 2–3 months of financial data populated, begin LCF grant application. Use the DQ baseline (~16% rejection in Feb, ~39% in Apr, ~157 pipeline leads) as the before-state. Phase 3 completion becomes </w:t>
      </w:r>
      <w:proofErr w:type="gramStart"/>
      <w:r w:rsidRPr="00C578C7">
        <w:rPr>
          <w:rFonts w:ascii="Montserrat" w:hAnsi="Montserrat"/>
        </w:rPr>
        <w:t>the funded</w:t>
      </w:r>
      <w:proofErr w:type="gramEnd"/>
      <w:r w:rsidRPr="00C578C7">
        <w:rPr>
          <w:rFonts w:ascii="Montserrat" w:hAnsi="Montserrat"/>
        </w:rPr>
        <w:t xml:space="preserve"> after-state. Parallel track: approach Stuart for a pilot voice agent resale.</w:t>
      </w:r>
    </w:p>
    <w:p w14:paraId="766BCF46" w14:textId="77777777" w:rsidR="000E4483" w:rsidRPr="00C578C7" w:rsidRDefault="00000000">
      <w:pPr>
        <w:pStyle w:val="Heading2"/>
        <w:rPr>
          <w:rFonts w:ascii="Montserrat" w:hAnsi="Montserrat"/>
        </w:rPr>
      </w:pPr>
      <w:r w:rsidRPr="00C578C7">
        <w:rPr>
          <w:rFonts w:ascii="Montserrat" w:hAnsi="Montserrat"/>
        </w:rPr>
        <w:t>4. Implementation Implications</w:t>
      </w:r>
    </w:p>
    <w:p w14:paraId="20FB9E0D" w14:textId="77777777" w:rsidR="000E4483" w:rsidRPr="00C578C7" w:rsidRDefault="00000000">
      <w:pPr>
        <w:spacing w:after="120"/>
      </w:pPr>
      <w:r w:rsidRPr="00C578C7">
        <w:t xml:space="preserve">This plan requires no additional capital. Kevin’s time shifts from new feature development to data instrumentation (financial templates, Looker Studio dashboards) and selective Phase 3 delivery. The hardest </w:t>
      </w:r>
      <w:proofErr w:type="spellStart"/>
      <w:r w:rsidRPr="00C578C7">
        <w:t>behavioural</w:t>
      </w:r>
      <w:proofErr w:type="spellEnd"/>
      <w:r w:rsidRPr="00C578C7">
        <w:t xml:space="preserve"> change is Shane adopting a minimal daily Notion habit — this is the single biggest blocker to measurable revenue. Josh continues as trainer/analyst. The grant application (8–10 weeks prep) produces a structured project plan that doubles as the Phase 3 execution roadmap. The most critical resource is Shane’s willingness to use the system he co-founded. Josh’s bandwidth as coach + analyst is the secondary constraint.</w:t>
      </w:r>
    </w:p>
    <w:p w14:paraId="6FEB28AB" w14:textId="77777777" w:rsidR="000E4483" w:rsidRPr="00C578C7" w:rsidRDefault="00000000">
      <w:pPr>
        <w:pStyle w:val="Heading2"/>
        <w:rPr>
          <w:rFonts w:ascii="Montserrat" w:hAnsi="Montserrat"/>
        </w:rPr>
      </w:pPr>
      <w:r w:rsidRPr="00C578C7">
        <w:rPr>
          <w:rFonts w:ascii="Montserrat" w:hAnsi="Montserrat"/>
        </w:rPr>
        <w:t>5. Risks and Cautions</w:t>
      </w:r>
    </w:p>
    <w:p w14:paraId="2B84210F" w14:textId="77777777" w:rsidR="000E4483" w:rsidRPr="00C578C7" w:rsidRDefault="00000000">
      <w:pPr>
        <w:pStyle w:val="ListParagraph"/>
        <w:numPr>
          <w:ilvl w:val="0"/>
          <w:numId w:val="2"/>
        </w:numPr>
        <w:spacing w:after="80"/>
        <w:rPr>
          <w:rFonts w:ascii="Montserrat" w:hAnsi="Montserrat"/>
        </w:rPr>
      </w:pPr>
      <w:r w:rsidRPr="00C578C7">
        <w:rPr>
          <w:rFonts w:ascii="Montserrat" w:hAnsi="Montserrat"/>
          <w:b/>
          <w:bCs/>
        </w:rPr>
        <w:t>Shane’s CRM adoption is the linchpin:</w:t>
      </w:r>
      <w:r w:rsidRPr="00C578C7">
        <w:rPr>
          <w:rFonts w:ascii="Montserrat" w:hAnsi="Montserrat"/>
        </w:rPr>
        <w:t xml:space="preserve"> If Shane doesn’t adopt even a minimal Notion habit, sales remain unmeasurable. Consider Kevin building a simplified mobile-first data entry flow (e.g., a </w:t>
      </w:r>
      <w:proofErr w:type="spellStart"/>
      <w:r w:rsidRPr="00C578C7">
        <w:rPr>
          <w:rFonts w:ascii="Montserrat" w:hAnsi="Montserrat"/>
        </w:rPr>
        <w:t>Fillout</w:t>
      </w:r>
      <w:proofErr w:type="spellEnd"/>
      <w:r w:rsidRPr="00C578C7">
        <w:rPr>
          <w:rFonts w:ascii="Montserrat" w:hAnsi="Montserrat"/>
        </w:rPr>
        <w:t xml:space="preserve"> form that pushes to Notion) to reduce friction.</w:t>
      </w:r>
    </w:p>
    <w:p w14:paraId="06F4F686" w14:textId="77777777" w:rsidR="000E4483" w:rsidRPr="00C578C7" w:rsidRDefault="00000000">
      <w:pPr>
        <w:pStyle w:val="ListParagraph"/>
        <w:numPr>
          <w:ilvl w:val="0"/>
          <w:numId w:val="2"/>
        </w:numPr>
        <w:spacing w:after="80"/>
        <w:rPr>
          <w:rFonts w:ascii="Montserrat" w:hAnsi="Montserrat"/>
        </w:rPr>
      </w:pPr>
      <w:r w:rsidRPr="00C578C7">
        <w:rPr>
          <w:rFonts w:ascii="Montserrat" w:hAnsi="Montserrat"/>
          <w:b/>
          <w:bCs/>
        </w:rPr>
        <w:t xml:space="preserve">Rejection </w:t>
      </w:r>
      <w:proofErr w:type="gramStart"/>
      <w:r w:rsidRPr="00C578C7">
        <w:rPr>
          <w:rFonts w:ascii="Montserrat" w:hAnsi="Montserrat"/>
          <w:b/>
          <w:bCs/>
        </w:rPr>
        <w:t>trend</w:t>
      </w:r>
      <w:proofErr w:type="gramEnd"/>
      <w:r w:rsidRPr="00C578C7">
        <w:rPr>
          <w:rFonts w:ascii="Montserrat" w:hAnsi="Montserrat"/>
          <w:b/>
          <w:bCs/>
        </w:rPr>
        <w:t xml:space="preserve"> may be structural:</w:t>
      </w:r>
      <w:r w:rsidRPr="00C578C7">
        <w:rPr>
          <w:rFonts w:ascii="Montserrat" w:hAnsi="Montserrat"/>
        </w:rPr>
        <w:t xml:space="preserve"> If territory exhaustion is the root cause, no </w:t>
      </w:r>
      <w:proofErr w:type="gramStart"/>
      <w:r w:rsidRPr="00C578C7">
        <w:rPr>
          <w:rFonts w:ascii="Montserrat" w:hAnsi="Montserrat"/>
        </w:rPr>
        <w:t>amount</w:t>
      </w:r>
      <w:proofErr w:type="gramEnd"/>
      <w:r w:rsidRPr="00C578C7">
        <w:rPr>
          <w:rFonts w:ascii="Montserrat" w:hAnsi="Montserrat"/>
        </w:rPr>
        <w:t xml:space="preserve"> of coaching fixes it. The voice agent and website </w:t>
      </w:r>
      <w:proofErr w:type="gramStart"/>
      <w:r w:rsidRPr="00C578C7">
        <w:rPr>
          <w:rFonts w:ascii="Montserrat" w:hAnsi="Montserrat"/>
        </w:rPr>
        <w:t>bot</w:t>
      </w:r>
      <w:proofErr w:type="gramEnd"/>
      <w:r w:rsidRPr="00C578C7">
        <w:rPr>
          <w:rFonts w:ascii="Montserrat" w:hAnsi="Montserrat"/>
        </w:rPr>
        <w:t xml:space="preserve"> become the critical alternative acquisition channel.</w:t>
      </w:r>
    </w:p>
    <w:p w14:paraId="7EA21D63" w14:textId="77777777" w:rsidR="000E4483" w:rsidRPr="00C578C7" w:rsidRDefault="00000000">
      <w:pPr>
        <w:pStyle w:val="ListParagraph"/>
        <w:numPr>
          <w:ilvl w:val="0"/>
          <w:numId w:val="2"/>
        </w:numPr>
        <w:spacing w:after="80"/>
        <w:rPr>
          <w:rFonts w:ascii="Montserrat" w:hAnsi="Montserrat"/>
        </w:rPr>
      </w:pPr>
      <w:r w:rsidRPr="00C578C7">
        <w:rPr>
          <w:rFonts w:ascii="Montserrat" w:hAnsi="Montserrat"/>
          <w:b/>
          <w:bCs/>
        </w:rPr>
        <w:t>Grant timing uncertain:</w:t>
      </w:r>
      <w:r w:rsidRPr="00C578C7">
        <w:rPr>
          <w:rFonts w:ascii="Montserrat" w:hAnsi="Montserrat"/>
        </w:rPr>
        <w:t xml:space="preserve"> LCF Round 2 may not open until H2 2026. Phase 3 execution should not be </w:t>
      </w:r>
      <w:proofErr w:type="gramStart"/>
      <w:r w:rsidRPr="00C578C7">
        <w:rPr>
          <w:rFonts w:ascii="Montserrat" w:hAnsi="Montserrat"/>
        </w:rPr>
        <w:t>gated</w:t>
      </w:r>
      <w:proofErr w:type="gramEnd"/>
      <w:r w:rsidRPr="00C578C7">
        <w:rPr>
          <w:rFonts w:ascii="Montserrat" w:hAnsi="Montserrat"/>
        </w:rPr>
        <w:t xml:space="preserve"> on grant approval — start the highest-impact tasks regardless.</w:t>
      </w:r>
    </w:p>
    <w:p w14:paraId="2C4E4D56" w14:textId="77777777" w:rsidR="000E4483" w:rsidRPr="00C578C7" w:rsidRDefault="00000000">
      <w:pPr>
        <w:pStyle w:val="ListParagraph"/>
        <w:numPr>
          <w:ilvl w:val="0"/>
          <w:numId w:val="2"/>
        </w:numPr>
        <w:spacing w:after="80"/>
        <w:rPr>
          <w:rFonts w:ascii="Montserrat" w:hAnsi="Montserrat"/>
        </w:rPr>
      </w:pPr>
      <w:r w:rsidRPr="00C578C7">
        <w:rPr>
          <w:rFonts w:ascii="Montserrat" w:hAnsi="Montserrat"/>
          <w:b/>
          <w:bCs/>
        </w:rPr>
        <w:lastRenderedPageBreak/>
        <w:t>Financial data discipline required:</w:t>
      </w:r>
      <w:r w:rsidRPr="00C578C7">
        <w:rPr>
          <w:rFonts w:ascii="Montserrat" w:hAnsi="Montserrat"/>
        </w:rPr>
        <w:t xml:space="preserve"> If the team doesn’t consistently populate revenue and cost data, the grant application will be </w:t>
      </w:r>
      <w:proofErr w:type="gramStart"/>
      <w:r w:rsidRPr="00C578C7">
        <w:rPr>
          <w:rFonts w:ascii="Montserrat" w:hAnsi="Montserrat"/>
        </w:rPr>
        <w:t>weak</w:t>
      </w:r>
      <w:proofErr w:type="gramEnd"/>
      <w:r w:rsidRPr="00C578C7">
        <w:rPr>
          <w:rFonts w:ascii="Montserrat" w:hAnsi="Montserrat"/>
        </w:rPr>
        <w:t xml:space="preserve"> and the business case will remain unverifiable.</w:t>
      </w:r>
    </w:p>
    <w:p w14:paraId="52F9A526" w14:textId="77777777" w:rsidR="000E4483" w:rsidRPr="00C578C7" w:rsidRDefault="00000000">
      <w:pPr>
        <w:pStyle w:val="ListParagraph"/>
        <w:numPr>
          <w:ilvl w:val="0"/>
          <w:numId w:val="2"/>
        </w:numPr>
        <w:spacing w:after="80"/>
        <w:rPr>
          <w:rFonts w:ascii="Montserrat" w:hAnsi="Montserrat"/>
        </w:rPr>
      </w:pPr>
      <w:r w:rsidRPr="00C578C7">
        <w:rPr>
          <w:rFonts w:ascii="Montserrat" w:hAnsi="Montserrat"/>
          <w:b/>
          <w:bCs/>
        </w:rPr>
        <w:t>Lea transition is time-sensitive:</w:t>
      </w:r>
      <w:r w:rsidRPr="00C578C7">
        <w:rPr>
          <w:rFonts w:ascii="Montserrat" w:hAnsi="Montserrat"/>
        </w:rPr>
        <w:t xml:space="preserve"> Every day her 28 leads sit unmanaged, they cool further. This is a Day 1 action item, not a Week 2 task.</w:t>
      </w:r>
    </w:p>
    <w:p w14:paraId="4E417287" w14:textId="77777777" w:rsidR="000E4483" w:rsidRPr="00C578C7" w:rsidRDefault="00000000">
      <w:pPr>
        <w:pStyle w:val="ListParagraph"/>
        <w:numPr>
          <w:ilvl w:val="0"/>
          <w:numId w:val="2"/>
        </w:numPr>
        <w:spacing w:after="80"/>
        <w:rPr>
          <w:rFonts w:ascii="Montserrat" w:hAnsi="Montserrat"/>
        </w:rPr>
      </w:pPr>
      <w:r w:rsidRPr="00C578C7">
        <w:rPr>
          <w:rFonts w:ascii="Montserrat" w:hAnsi="Montserrat"/>
          <w:b/>
          <w:bCs/>
        </w:rPr>
        <w:t>Data interpretation matters:</w:t>
      </w:r>
      <w:r w:rsidRPr="00C578C7">
        <w:rPr>
          <w:rFonts w:ascii="Montserrat" w:hAnsi="Montserrat"/>
        </w:rPr>
        <w:t xml:space="preserve"> Future DQ analysis must account for the cumulative snapshot structure. Reporting ‘total leads processed’ by summing rows will produce inflated, misleading numbers. Use snapshot comparisons and day-over-day deltas instead.</w:t>
      </w:r>
    </w:p>
    <w:p w14:paraId="3FD38913" w14:textId="77777777" w:rsidR="000E4483" w:rsidRPr="00C578C7" w:rsidRDefault="000E4483">
      <w:pPr>
        <w:pBdr>
          <w:bottom w:val="single" w:sz="4" w:space="1" w:color="1B4F72"/>
        </w:pBdr>
        <w:spacing w:before="200" w:after="200"/>
      </w:pPr>
    </w:p>
    <w:p w14:paraId="313E6430" w14:textId="77777777" w:rsidR="000E4483" w:rsidRDefault="00000000">
      <w:pPr>
        <w:spacing w:after="120"/>
      </w:pPr>
      <w:r>
        <w:rPr>
          <w:rFonts w:ascii="Arial" w:hAnsi="Arial"/>
          <w:i/>
          <w:iCs/>
          <w:color w:val="777777"/>
          <w:sz w:val="18"/>
          <w:szCs w:val="18"/>
        </w:rPr>
        <w:t>This analysis is grounded in 21 source documents including the DQ Status Tally (170 cumulative daily snapshots, Feb 20 – Apr 2, 2026), 6 Gemini Export files, the Delivery Summary, Invoice, Phase 1–3 documentation, SYSTEMS overview, Kismet knowledge base files, Layer 3 Synthesis, and financial templates. All quantitative claims are derived from snapshot comparisons and within-snapshot ratios. Market value estimates ($27,380) are self-assessed and not independently benchmarked. V3 corrects cumulative-sum errors present in V2.</w:t>
      </w:r>
    </w:p>
    <w:sectPr w:rsidR="000E4483">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B1CF7" w14:textId="77777777" w:rsidR="00E007E3" w:rsidRDefault="00E007E3">
      <w:r>
        <w:separator/>
      </w:r>
    </w:p>
  </w:endnote>
  <w:endnote w:type="continuationSeparator" w:id="0">
    <w:p w14:paraId="233487CE" w14:textId="77777777" w:rsidR="00E007E3" w:rsidRDefault="00E00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erlingske Serif SemBd">
    <w:panose1 w:val="02000703080000020004"/>
    <w:charset w:val="00"/>
    <w:family w:val="auto"/>
    <w:pitch w:val="variable"/>
    <w:sig w:usb0="E00002EF" w:usb1="5000A07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86E2D" w14:textId="0360F380" w:rsidR="00C12988" w:rsidRPr="00DD486A" w:rsidRDefault="00C12988" w:rsidP="00C12988">
    <w:pPr>
      <w:rPr>
        <w:i/>
        <w:iCs/>
        <w:color w:val="856404"/>
        <w:sz w:val="16"/>
        <w:szCs w:val="16"/>
      </w:rPr>
    </w:pPr>
    <w:r w:rsidRPr="00DD486A">
      <w:rPr>
        <w:rFonts w:ascii="Arial" w:hAnsi="Arial"/>
        <w:color w:val="888888"/>
        <w:sz w:val="16"/>
        <w:szCs w:val="16"/>
      </w:rPr>
      <w:br/>
    </w:r>
  </w:p>
  <w:p w14:paraId="7210A220" w14:textId="1D5765E1" w:rsidR="000E4483" w:rsidRDefault="00000000">
    <w:pPr>
      <w:jc w:val="center"/>
    </w:pPr>
    <w:proofErr w:type="gramStart"/>
    <w:r>
      <w:rPr>
        <w:rFonts w:ascii="Arial" w:hAnsi="Arial"/>
        <w:color w:val="888888"/>
        <w:sz w:val="16"/>
        <w:szCs w:val="16"/>
      </w:rPr>
      <w:t>Confidential  |</w:t>
    </w:r>
    <w:proofErr w:type="gramEnd"/>
    <w:r>
      <w:rPr>
        <w:rFonts w:ascii="Arial" w:hAnsi="Arial"/>
        <w:color w:val="888888"/>
        <w:sz w:val="16"/>
        <w:szCs w:val="16"/>
      </w:rPr>
      <w:t xml:space="preserve">  Good AI </w:t>
    </w:r>
    <w:proofErr w:type="gramStart"/>
    <w:r>
      <w:rPr>
        <w:rFonts w:ascii="Arial" w:hAnsi="Arial"/>
        <w:color w:val="888888"/>
        <w:sz w:val="16"/>
        <w:szCs w:val="16"/>
      </w:rPr>
      <w:t>Australia  |</w:t>
    </w:r>
    <w:proofErr w:type="gramEnd"/>
    <w:r>
      <w:rPr>
        <w:rFonts w:ascii="Arial" w:hAnsi="Arial"/>
        <w:color w:val="888888"/>
        <w:sz w:val="16"/>
        <w:szCs w:val="16"/>
      </w:rPr>
      <w:t xml:space="preserve">  Page </w:t>
    </w:r>
    <w:r>
      <w:rPr>
        <w:color w:val="888888"/>
        <w:sz w:val="16"/>
        <w:szCs w:val="16"/>
      </w:rPr>
      <w:fldChar w:fldCharType="begin"/>
    </w:r>
    <w:r>
      <w:rPr>
        <w:rFonts w:ascii="Arial" w:hAnsi="Arial"/>
        <w:color w:val="888888"/>
        <w:sz w:val="16"/>
        <w:szCs w:val="16"/>
      </w:rPr>
      <w:instrText>PAGE</w:instrText>
    </w:r>
    <w:r>
      <w:rPr>
        <w:color w:val="888888"/>
        <w:sz w:val="16"/>
        <w:szCs w:val="16"/>
      </w:rPr>
      <w:fldChar w:fldCharType="separate"/>
    </w:r>
    <w:r w:rsidR="00E31F0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8FDDB" w14:textId="77777777" w:rsidR="00E007E3" w:rsidRDefault="00E007E3">
      <w:r>
        <w:separator/>
      </w:r>
    </w:p>
  </w:footnote>
  <w:footnote w:type="continuationSeparator" w:id="0">
    <w:p w14:paraId="7070ED44" w14:textId="77777777" w:rsidR="00E007E3" w:rsidRDefault="00E00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C2E7" w14:textId="77384657" w:rsidR="000E4483" w:rsidRPr="005B436D" w:rsidRDefault="005B436D" w:rsidP="00857693">
    <w:pPr>
      <w:pStyle w:val="Header"/>
      <w:jc w:val="right"/>
    </w:pPr>
    <w:r>
      <w:rPr>
        <w:noProof/>
      </w:rPr>
      <w:drawing>
        <wp:inline distT="0" distB="0" distL="0" distR="0" wp14:anchorId="44EF6B25" wp14:editId="5A18E2DF">
          <wp:extent cx="357809" cy="357809"/>
          <wp:effectExtent l="0" t="0" r="4445" b="4445"/>
          <wp:docPr id="1060693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93844" name="Picture 1060693844"/>
                  <pic:cNvPicPr/>
                </pic:nvPicPr>
                <pic:blipFill>
                  <a:blip r:embed="rId1">
                    <a:extLst>
                      <a:ext uri="{28A0092B-C50C-407E-A947-70E740481C1C}">
                        <a14:useLocalDpi xmlns:a14="http://schemas.microsoft.com/office/drawing/2010/main" val="0"/>
                      </a:ext>
                    </a:extLst>
                  </a:blip>
                  <a:stretch>
                    <a:fillRect/>
                  </a:stretch>
                </pic:blipFill>
                <pic:spPr>
                  <a:xfrm>
                    <a:off x="0" y="0"/>
                    <a:ext cx="367598" cy="367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0ECD"/>
    <w:multiLevelType w:val="hybridMultilevel"/>
    <w:tmpl w:val="1B04D3AA"/>
    <w:lvl w:ilvl="0" w:tplc="9DC2ADC4">
      <w:start w:val="1"/>
      <w:numFmt w:val="bullet"/>
      <w:lvlText w:val="•"/>
      <w:lvlJc w:val="left"/>
      <w:pPr>
        <w:ind w:left="720" w:hanging="360"/>
      </w:pPr>
    </w:lvl>
    <w:lvl w:ilvl="1" w:tplc="CEB201A0">
      <w:numFmt w:val="decimal"/>
      <w:lvlText w:val=""/>
      <w:lvlJc w:val="left"/>
    </w:lvl>
    <w:lvl w:ilvl="2" w:tplc="B502971C">
      <w:numFmt w:val="decimal"/>
      <w:lvlText w:val=""/>
      <w:lvlJc w:val="left"/>
    </w:lvl>
    <w:lvl w:ilvl="3" w:tplc="7102F126">
      <w:numFmt w:val="decimal"/>
      <w:lvlText w:val=""/>
      <w:lvlJc w:val="left"/>
    </w:lvl>
    <w:lvl w:ilvl="4" w:tplc="F7147D34">
      <w:numFmt w:val="decimal"/>
      <w:lvlText w:val=""/>
      <w:lvlJc w:val="left"/>
    </w:lvl>
    <w:lvl w:ilvl="5" w:tplc="AFE0A8FE">
      <w:numFmt w:val="decimal"/>
      <w:lvlText w:val=""/>
      <w:lvlJc w:val="left"/>
    </w:lvl>
    <w:lvl w:ilvl="6" w:tplc="8D2AE644">
      <w:numFmt w:val="decimal"/>
      <w:lvlText w:val=""/>
      <w:lvlJc w:val="left"/>
    </w:lvl>
    <w:lvl w:ilvl="7" w:tplc="6BC4D1BE">
      <w:numFmt w:val="decimal"/>
      <w:lvlText w:val=""/>
      <w:lvlJc w:val="left"/>
    </w:lvl>
    <w:lvl w:ilvl="8" w:tplc="FE5A6BCE">
      <w:numFmt w:val="decimal"/>
      <w:lvlText w:val=""/>
      <w:lvlJc w:val="left"/>
    </w:lvl>
  </w:abstractNum>
  <w:abstractNum w:abstractNumId="1" w15:restartNumberingAfterBreak="0">
    <w:nsid w:val="1E9A2E41"/>
    <w:multiLevelType w:val="hybridMultilevel"/>
    <w:tmpl w:val="47E0C208"/>
    <w:lvl w:ilvl="0" w:tplc="6166ECF4">
      <w:start w:val="1"/>
      <w:numFmt w:val="bullet"/>
      <w:lvlText w:val="●"/>
      <w:lvlJc w:val="left"/>
      <w:pPr>
        <w:ind w:left="720" w:hanging="360"/>
      </w:pPr>
    </w:lvl>
    <w:lvl w:ilvl="1" w:tplc="CE867480">
      <w:start w:val="1"/>
      <w:numFmt w:val="bullet"/>
      <w:lvlText w:val="○"/>
      <w:lvlJc w:val="left"/>
      <w:pPr>
        <w:ind w:left="1440" w:hanging="360"/>
      </w:pPr>
    </w:lvl>
    <w:lvl w:ilvl="2" w:tplc="D178A1B4">
      <w:start w:val="1"/>
      <w:numFmt w:val="bullet"/>
      <w:lvlText w:val="■"/>
      <w:lvlJc w:val="left"/>
      <w:pPr>
        <w:ind w:left="2160" w:hanging="360"/>
      </w:pPr>
    </w:lvl>
    <w:lvl w:ilvl="3" w:tplc="1A626526">
      <w:start w:val="1"/>
      <w:numFmt w:val="bullet"/>
      <w:lvlText w:val="●"/>
      <w:lvlJc w:val="left"/>
      <w:pPr>
        <w:ind w:left="2880" w:hanging="360"/>
      </w:pPr>
    </w:lvl>
    <w:lvl w:ilvl="4" w:tplc="FF54FF22">
      <w:start w:val="1"/>
      <w:numFmt w:val="bullet"/>
      <w:lvlText w:val="○"/>
      <w:lvlJc w:val="left"/>
      <w:pPr>
        <w:ind w:left="3600" w:hanging="360"/>
      </w:pPr>
    </w:lvl>
    <w:lvl w:ilvl="5" w:tplc="4E56A816">
      <w:start w:val="1"/>
      <w:numFmt w:val="bullet"/>
      <w:lvlText w:val="■"/>
      <w:lvlJc w:val="left"/>
      <w:pPr>
        <w:ind w:left="4320" w:hanging="360"/>
      </w:pPr>
    </w:lvl>
    <w:lvl w:ilvl="6" w:tplc="E8522EA0">
      <w:start w:val="1"/>
      <w:numFmt w:val="bullet"/>
      <w:lvlText w:val="●"/>
      <w:lvlJc w:val="left"/>
      <w:pPr>
        <w:ind w:left="5040" w:hanging="360"/>
      </w:pPr>
    </w:lvl>
    <w:lvl w:ilvl="7" w:tplc="088AF2CE">
      <w:start w:val="1"/>
      <w:numFmt w:val="bullet"/>
      <w:lvlText w:val="●"/>
      <w:lvlJc w:val="left"/>
      <w:pPr>
        <w:ind w:left="5760" w:hanging="360"/>
      </w:pPr>
    </w:lvl>
    <w:lvl w:ilvl="8" w:tplc="58FAEF98">
      <w:start w:val="1"/>
      <w:numFmt w:val="bullet"/>
      <w:lvlText w:val="●"/>
      <w:lvlJc w:val="left"/>
      <w:pPr>
        <w:ind w:left="6480" w:hanging="360"/>
      </w:pPr>
    </w:lvl>
  </w:abstractNum>
  <w:abstractNum w:abstractNumId="2" w15:restartNumberingAfterBreak="0">
    <w:nsid w:val="34F85F34"/>
    <w:multiLevelType w:val="hybridMultilevel"/>
    <w:tmpl w:val="4B8A45E8"/>
    <w:lvl w:ilvl="0" w:tplc="28D49E98">
      <w:start w:val="1"/>
      <w:numFmt w:val="decimal"/>
      <w:lvlText w:val="%1."/>
      <w:lvlJc w:val="left"/>
      <w:pPr>
        <w:ind w:left="720" w:hanging="360"/>
      </w:pPr>
    </w:lvl>
    <w:lvl w:ilvl="1" w:tplc="C0C8533E">
      <w:numFmt w:val="decimal"/>
      <w:lvlText w:val=""/>
      <w:lvlJc w:val="left"/>
    </w:lvl>
    <w:lvl w:ilvl="2" w:tplc="CF8CA43E">
      <w:numFmt w:val="decimal"/>
      <w:lvlText w:val=""/>
      <w:lvlJc w:val="left"/>
    </w:lvl>
    <w:lvl w:ilvl="3" w:tplc="7AB4F0E2">
      <w:numFmt w:val="decimal"/>
      <w:lvlText w:val=""/>
      <w:lvlJc w:val="left"/>
    </w:lvl>
    <w:lvl w:ilvl="4" w:tplc="91167D1E">
      <w:numFmt w:val="decimal"/>
      <w:lvlText w:val=""/>
      <w:lvlJc w:val="left"/>
    </w:lvl>
    <w:lvl w:ilvl="5" w:tplc="5E4AA4F4">
      <w:numFmt w:val="decimal"/>
      <w:lvlText w:val=""/>
      <w:lvlJc w:val="left"/>
    </w:lvl>
    <w:lvl w:ilvl="6" w:tplc="9FA640B8">
      <w:numFmt w:val="decimal"/>
      <w:lvlText w:val=""/>
      <w:lvlJc w:val="left"/>
    </w:lvl>
    <w:lvl w:ilvl="7" w:tplc="267CDD22">
      <w:numFmt w:val="decimal"/>
      <w:lvlText w:val=""/>
      <w:lvlJc w:val="left"/>
    </w:lvl>
    <w:lvl w:ilvl="8" w:tplc="F50EA818">
      <w:numFmt w:val="decimal"/>
      <w:lvlText w:val=""/>
      <w:lvlJc w:val="left"/>
    </w:lvl>
  </w:abstractNum>
  <w:abstractNum w:abstractNumId="3" w15:restartNumberingAfterBreak="0">
    <w:nsid w:val="4433084F"/>
    <w:multiLevelType w:val="hybridMultilevel"/>
    <w:tmpl w:val="01C08DA8"/>
    <w:lvl w:ilvl="0" w:tplc="049AF4E8">
      <w:start w:val="5"/>
      <w:numFmt w:val="bullet"/>
      <w:lvlText w:val="-"/>
      <w:lvlJc w:val="left"/>
      <w:pPr>
        <w:ind w:left="720" w:hanging="360"/>
      </w:pPr>
      <w:rPr>
        <w:rFonts w:ascii="Montserrat" w:eastAsia="Arial" w:hAnsi="Montserra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816723">
    <w:abstractNumId w:val="1"/>
    <w:lvlOverride w:ilvl="0">
      <w:startOverride w:val="1"/>
    </w:lvlOverride>
  </w:num>
  <w:num w:numId="2" w16cid:durableId="1351181339">
    <w:abstractNumId w:val="0"/>
    <w:lvlOverride w:ilvl="0">
      <w:startOverride w:val="1"/>
    </w:lvlOverride>
  </w:num>
  <w:num w:numId="3" w16cid:durableId="1373573070">
    <w:abstractNumId w:val="2"/>
    <w:lvlOverride w:ilvl="0">
      <w:startOverride w:val="1"/>
    </w:lvlOverride>
  </w:num>
  <w:num w:numId="4" w16cid:durableId="1432705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483"/>
    <w:rsid w:val="000E4483"/>
    <w:rsid w:val="0026290E"/>
    <w:rsid w:val="00326259"/>
    <w:rsid w:val="005B436D"/>
    <w:rsid w:val="005C0F6A"/>
    <w:rsid w:val="00857693"/>
    <w:rsid w:val="00956798"/>
    <w:rsid w:val="00B92B0E"/>
    <w:rsid w:val="00C12988"/>
    <w:rsid w:val="00C578C7"/>
    <w:rsid w:val="00D66027"/>
    <w:rsid w:val="00DC0955"/>
    <w:rsid w:val="00DD486A"/>
    <w:rsid w:val="00E007E3"/>
    <w:rsid w:val="00E31F07"/>
    <w:rsid w:val="00FB1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42B7A"/>
  <w15:docId w15:val="{D469A660-AF3F-43B8-8D41-87836611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988"/>
    <w:rPr>
      <w:rFonts w:ascii="Montserrat" w:hAnsi="Montserrat"/>
    </w:rPr>
  </w:style>
  <w:style w:type="paragraph" w:styleId="Heading1">
    <w:name w:val="heading 1"/>
    <w:uiPriority w:val="9"/>
    <w:qFormat/>
    <w:rsid w:val="005B436D"/>
    <w:pPr>
      <w:spacing w:before="360" w:after="200"/>
      <w:outlineLvl w:val="0"/>
    </w:pPr>
    <w:rPr>
      <w:rFonts w:ascii="Berlingske Serif SemBd" w:hAnsi="Berlingske Serif SemBd"/>
      <w:b/>
      <w:bCs/>
      <w:color w:val="D4AF37"/>
      <w:sz w:val="36"/>
      <w:szCs w:val="36"/>
    </w:rPr>
  </w:style>
  <w:style w:type="paragraph" w:styleId="Heading2">
    <w:name w:val="heading 2"/>
    <w:uiPriority w:val="9"/>
    <w:unhideWhenUsed/>
    <w:qFormat/>
    <w:pPr>
      <w:spacing w:before="240" w:after="160"/>
      <w:outlineLvl w:val="1"/>
    </w:pPr>
    <w:rPr>
      <w:b/>
      <w:bCs/>
      <w:color w:val="1B4F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436D"/>
    <w:pPr>
      <w:tabs>
        <w:tab w:val="center" w:pos="4680"/>
        <w:tab w:val="right" w:pos="9360"/>
      </w:tabs>
    </w:pPr>
  </w:style>
  <w:style w:type="character" w:customStyle="1" w:styleId="HeaderChar">
    <w:name w:val="Header Char"/>
    <w:basedOn w:val="DefaultParagraphFont"/>
    <w:link w:val="Header"/>
    <w:uiPriority w:val="99"/>
    <w:rsid w:val="005B436D"/>
  </w:style>
  <w:style w:type="paragraph" w:styleId="Footer">
    <w:name w:val="footer"/>
    <w:basedOn w:val="Normal"/>
    <w:link w:val="FooterChar"/>
    <w:uiPriority w:val="99"/>
    <w:unhideWhenUsed/>
    <w:rsid w:val="005B436D"/>
    <w:pPr>
      <w:tabs>
        <w:tab w:val="center" w:pos="4680"/>
        <w:tab w:val="right" w:pos="9360"/>
      </w:tabs>
    </w:pPr>
  </w:style>
  <w:style w:type="character" w:customStyle="1" w:styleId="FooterChar">
    <w:name w:val="Footer Char"/>
    <w:basedOn w:val="DefaultParagraphFont"/>
    <w:link w:val="Footer"/>
    <w:uiPriority w:val="99"/>
    <w:rsid w:val="005B436D"/>
  </w:style>
  <w:style w:type="paragraph" w:styleId="Caption">
    <w:name w:val="caption"/>
    <w:basedOn w:val="Normal"/>
    <w:next w:val="Normal"/>
    <w:uiPriority w:val="35"/>
    <w:semiHidden/>
    <w:unhideWhenUsed/>
    <w:qFormat/>
    <w:rsid w:val="00DC095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oleObject" Target="embeddings/Microsoft_Excel_Chart.xls"/><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kevin\projects\knowledge2026\Kismet-Trends-and-Improvements-Apr202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0"/>
    </mc:Choice>
    <mc:Fallback>
      <c:style val="10"/>
    </mc:Fallback>
  </mc:AlternateContent>
  <c:chart>
    <c:title>
      <c:tx>
        <c:rich>
          <a:bodyPr rot="0"/>
          <a:lstStyle/>
          <a:p>
            <a:pPr>
              <a:defRPr sz="1300" b="0" u="none" strike="noStrike">
                <a:uFillTx/>
                <a:latin typeface="Arial"/>
              </a:defRPr>
            </a:pPr>
            <a:r>
              <a:rPr lang="en-US" sz="1800" b="1" u="none" strike="noStrike">
                <a:solidFill>
                  <a:srgbClr val="000000"/>
                </a:solidFill>
                <a:uFillTx/>
                <a:latin typeface="Calibri"/>
              </a:rPr>
              <a:t>Pipeline: Feb 20 vs Apr 2</a:t>
            </a:r>
          </a:p>
        </c:rich>
      </c:tx>
      <c:layout>
        <c:manualLayout>
          <c:xMode val="edge"/>
          <c:yMode val="edge"/>
          <c:x val="0.25015578409841621"/>
          <c:y val="0"/>
        </c:manualLayout>
      </c:layout>
      <c:overlay val="0"/>
      <c:spPr>
        <a:noFill/>
        <a:ln w="0">
          <a:noFill/>
        </a:ln>
      </c:spPr>
    </c:title>
    <c:autoTitleDeleted val="0"/>
    <c:plotArea>
      <c:layout>
        <c:manualLayout>
          <c:layoutTarget val="inner"/>
          <c:xMode val="edge"/>
          <c:yMode val="edge"/>
          <c:x val="0.19256595329429976"/>
          <c:y val="2.2481192429690072E-2"/>
          <c:w val="0.69422908674877182"/>
          <c:h val="0.6745837098231573"/>
        </c:manualLayout>
      </c:layout>
      <c:barChart>
        <c:barDir val="col"/>
        <c:grouping val="clustered"/>
        <c:varyColors val="0"/>
        <c:ser>
          <c:idx val="0"/>
          <c:order val="0"/>
          <c:tx>
            <c:strRef>
              <c:f>'Pipeline Trends'!$B$4</c:f>
              <c:strCache>
                <c:ptCount val="1"/>
                <c:pt idx="0">
                  <c:v>Feb 20 Pipeline</c:v>
                </c:pt>
              </c:strCache>
            </c:strRef>
          </c:tx>
          <c:spPr>
            <a:solidFill>
              <a:srgbClr val="AED6F1"/>
            </a:solidFill>
            <a:ln w="12600">
              <a:solidFill>
                <a:srgbClr val="F9F9F9"/>
              </a:solidFill>
              <a:round/>
            </a:ln>
          </c:spPr>
          <c:invertIfNegative val="0"/>
          <c:dLbls>
            <c:spPr>
              <a:noFill/>
              <a:ln>
                <a:noFill/>
              </a:ln>
              <a:effectLst/>
            </c:spPr>
            <c:txPr>
              <a:bodyPr wrap="none"/>
              <a:lstStyle/>
              <a:p>
                <a:pPr>
                  <a:defRPr sz="1000" b="0" u="none" strike="noStrike">
                    <a:uFillTx/>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0">
                      <a:solidFill>
                        <a:srgbClr val="F9F9F9"/>
                      </a:solidFill>
                    </a:ln>
                  </c:spPr>
                </c15:leaderLines>
              </c:ext>
            </c:extLst>
          </c:dLbls>
          <c:cat>
            <c:strRef>
              <c:f>'Pipeline Trends'!$A$5:$A$8</c:f>
              <c:strCache>
                <c:ptCount val="4"/>
                <c:pt idx="0">
                  <c:v>Josh (Coach)</c:v>
                </c:pt>
                <c:pt idx="1">
                  <c:v>DJ (Door-knocker)</c:v>
                </c:pt>
                <c:pt idx="2">
                  <c:v>Lea (Door-knocker)</c:v>
                </c:pt>
                <c:pt idx="3">
                  <c:v>Shane (Closer)</c:v>
                </c:pt>
              </c:strCache>
            </c:strRef>
          </c:cat>
          <c:val>
            <c:numRef>
              <c:f>'Pipeline Trends'!$B$5:$B$8</c:f>
              <c:numCache>
                <c:formatCode>#,##0</c:formatCode>
                <c:ptCount val="4"/>
                <c:pt idx="0">
                  <c:v>65</c:v>
                </c:pt>
                <c:pt idx="1">
                  <c:v>0</c:v>
                </c:pt>
                <c:pt idx="2">
                  <c:v>26</c:v>
                </c:pt>
                <c:pt idx="3">
                  <c:v>1</c:v>
                </c:pt>
              </c:numCache>
            </c:numRef>
          </c:val>
          <c:extLst>
            <c:ext xmlns:c16="http://schemas.microsoft.com/office/drawing/2014/chart" uri="{C3380CC4-5D6E-409C-BE32-E72D297353CC}">
              <c16:uniqueId val="{00000000-7271-455C-8602-38E4D0589EA2}"/>
            </c:ext>
          </c:extLst>
        </c:ser>
        <c:ser>
          <c:idx val="1"/>
          <c:order val="1"/>
          <c:tx>
            <c:strRef>
              <c:f>'Pipeline Trends'!$C$4</c:f>
              <c:strCache>
                <c:ptCount val="1"/>
                <c:pt idx="0">
                  <c:v>Apr 2 Pipeline</c:v>
                </c:pt>
              </c:strCache>
            </c:strRef>
          </c:tx>
          <c:spPr>
            <a:solidFill>
              <a:srgbClr val="1B4F72"/>
            </a:solidFill>
            <a:ln w="12600">
              <a:solidFill>
                <a:srgbClr val="F9F9F9"/>
              </a:solidFill>
              <a:round/>
            </a:ln>
          </c:spPr>
          <c:invertIfNegative val="0"/>
          <c:dLbls>
            <c:spPr>
              <a:noFill/>
              <a:ln>
                <a:noFill/>
              </a:ln>
              <a:effectLst/>
            </c:spPr>
            <c:txPr>
              <a:bodyPr wrap="none"/>
              <a:lstStyle/>
              <a:p>
                <a:pPr>
                  <a:defRPr sz="1000" b="0" u="none" strike="noStrike">
                    <a:uFillTx/>
                    <a:latin typeface="Arial"/>
                  </a:defRPr>
                </a:pPr>
                <a:endParaRPr lang="en-US"/>
              </a:p>
            </c:txPr>
            <c:showLegendKey val="0"/>
            <c:showVal val="0"/>
            <c:showCatName val="0"/>
            <c:showSerName val="0"/>
            <c:showPercent val="0"/>
            <c:showBubbleSize val="1"/>
            <c:separator> </c:separator>
            <c:showLeaderLines val="0"/>
            <c:extLst>
              <c:ext xmlns:c15="http://schemas.microsoft.com/office/drawing/2012/chart" uri="{CE6537A1-D6FC-4f65-9D91-7224C49458BB}">
                <c15:showLeaderLines val="1"/>
                <c15:leaderLines>
                  <c:spPr>
                    <a:ln w="0">
                      <a:solidFill>
                        <a:srgbClr val="F9F9F9"/>
                      </a:solidFill>
                    </a:ln>
                  </c:spPr>
                </c15:leaderLines>
              </c:ext>
            </c:extLst>
          </c:dLbls>
          <c:cat>
            <c:strRef>
              <c:f>'Pipeline Trends'!$A$5:$A$8</c:f>
              <c:strCache>
                <c:ptCount val="4"/>
                <c:pt idx="0">
                  <c:v>Josh (Coach)</c:v>
                </c:pt>
                <c:pt idx="1">
                  <c:v>DJ (Door-knocker)</c:v>
                </c:pt>
                <c:pt idx="2">
                  <c:v>Lea (Door-knocker)</c:v>
                </c:pt>
                <c:pt idx="3">
                  <c:v>Shane (Closer)</c:v>
                </c:pt>
              </c:strCache>
            </c:strRef>
          </c:cat>
          <c:val>
            <c:numRef>
              <c:f>'Pipeline Trends'!$C$5:$C$8</c:f>
              <c:numCache>
                <c:formatCode>#,##0</c:formatCode>
                <c:ptCount val="4"/>
                <c:pt idx="0">
                  <c:v>58</c:v>
                </c:pt>
                <c:pt idx="1">
                  <c:v>58</c:v>
                </c:pt>
                <c:pt idx="2">
                  <c:v>28</c:v>
                </c:pt>
                <c:pt idx="3">
                  <c:v>13</c:v>
                </c:pt>
              </c:numCache>
            </c:numRef>
          </c:val>
          <c:extLst>
            <c:ext xmlns:c16="http://schemas.microsoft.com/office/drawing/2014/chart" uri="{C3380CC4-5D6E-409C-BE32-E72D297353CC}">
              <c16:uniqueId val="{00000001-7271-455C-8602-38E4D0589EA2}"/>
            </c:ext>
          </c:extLst>
        </c:ser>
        <c:dLbls>
          <c:showLegendKey val="0"/>
          <c:showVal val="0"/>
          <c:showCatName val="0"/>
          <c:showSerName val="0"/>
          <c:showPercent val="0"/>
          <c:showBubbleSize val="0"/>
        </c:dLbls>
        <c:gapWidth val="150"/>
        <c:axId val="65546496"/>
        <c:axId val="1139115"/>
      </c:barChart>
      <c:catAx>
        <c:axId val="65546496"/>
        <c:scaling>
          <c:orientation val="minMax"/>
        </c:scaling>
        <c:delete val="0"/>
        <c:axPos val="b"/>
        <c:title>
          <c:tx>
            <c:rich>
              <a:bodyPr rot="0"/>
              <a:lstStyle/>
              <a:p>
                <a:pPr>
                  <a:defRPr sz="1300" b="0" u="none" strike="noStrike">
                    <a:uFillTx/>
                    <a:latin typeface="Arial"/>
                  </a:defRPr>
                </a:pPr>
                <a:r>
                  <a:rPr lang="en-US" sz="1000" b="1" u="none" strike="noStrike">
                    <a:solidFill>
                      <a:srgbClr val="000000"/>
                    </a:solidFill>
                    <a:uFillTx/>
                    <a:latin typeface="Calibri"/>
                  </a:rPr>
                  <a:t>Consultant</a:t>
                </a:r>
              </a:p>
            </c:rich>
          </c:tx>
          <c:overlay val="0"/>
          <c:spPr>
            <a:noFill/>
            <a:ln w="0">
              <a:noFill/>
            </a:ln>
          </c:spPr>
        </c:title>
        <c:numFmt formatCode="General" sourceLinked="1"/>
        <c:majorTickMark val="none"/>
        <c:minorTickMark val="none"/>
        <c:tickLblPos val="nextTo"/>
        <c:spPr>
          <a:ln w="9360">
            <a:solidFill>
              <a:srgbClr val="878787"/>
            </a:solidFill>
            <a:round/>
          </a:ln>
        </c:spPr>
        <c:txPr>
          <a:bodyPr/>
          <a:lstStyle/>
          <a:p>
            <a:pPr>
              <a:defRPr sz="1000" b="0" u="none" strike="noStrike">
                <a:solidFill>
                  <a:srgbClr val="000000"/>
                </a:solidFill>
                <a:uFillTx/>
                <a:latin typeface="Calibri"/>
              </a:defRPr>
            </a:pPr>
            <a:endParaRPr lang="en-US"/>
          </a:p>
        </c:txPr>
        <c:crossAx val="1139115"/>
        <c:crosses val="autoZero"/>
        <c:auto val="1"/>
        <c:lblAlgn val="ctr"/>
        <c:lblOffset val="100"/>
        <c:noMultiLvlLbl val="0"/>
      </c:catAx>
      <c:valAx>
        <c:axId val="1139115"/>
        <c:scaling>
          <c:orientation val="minMax"/>
        </c:scaling>
        <c:delete val="0"/>
        <c:axPos val="l"/>
        <c:majorGridlines>
          <c:spPr>
            <a:ln w="9360">
              <a:solidFill>
                <a:srgbClr val="878787"/>
              </a:solidFill>
              <a:round/>
            </a:ln>
          </c:spPr>
        </c:majorGridlines>
        <c:title>
          <c:tx>
            <c:rich>
              <a:bodyPr rot="-5400000"/>
              <a:lstStyle/>
              <a:p>
                <a:pPr>
                  <a:defRPr sz="1300" b="0" u="none" strike="noStrike">
                    <a:uFillTx/>
                    <a:latin typeface="Arial"/>
                  </a:defRPr>
                </a:pPr>
                <a:r>
                  <a:rPr lang="en-US" sz="1000" b="1" u="none" strike="noStrike">
                    <a:solidFill>
                      <a:srgbClr val="000000"/>
                    </a:solidFill>
                    <a:uFillTx/>
                    <a:latin typeface="Calibri"/>
                  </a:rPr>
                  <a:t>Leads</a:t>
                </a:r>
              </a:p>
            </c:rich>
          </c:tx>
          <c:overlay val="0"/>
          <c:spPr>
            <a:noFill/>
            <a:ln w="0">
              <a:noFill/>
            </a:ln>
          </c:spPr>
        </c:title>
        <c:numFmt formatCode="#,##0" sourceLinked="1"/>
        <c:majorTickMark val="none"/>
        <c:minorTickMark val="none"/>
        <c:tickLblPos val="nextTo"/>
        <c:spPr>
          <a:ln w="9360">
            <a:solidFill>
              <a:srgbClr val="878787"/>
            </a:solidFill>
            <a:round/>
          </a:ln>
        </c:spPr>
        <c:txPr>
          <a:bodyPr/>
          <a:lstStyle/>
          <a:p>
            <a:pPr>
              <a:defRPr sz="1000" b="0" u="none" strike="noStrike">
                <a:solidFill>
                  <a:srgbClr val="000000"/>
                </a:solidFill>
                <a:uFillTx/>
                <a:latin typeface="Calibri"/>
              </a:defRPr>
            </a:pPr>
            <a:endParaRPr lang="en-US"/>
          </a:p>
        </c:txPr>
        <c:crossAx val="65546496"/>
        <c:crosses val="autoZero"/>
        <c:crossBetween val="between"/>
      </c:valAx>
      <c:spPr>
        <a:solidFill>
          <a:srgbClr val="FFFFFF"/>
        </a:solidFill>
        <a:ln w="0">
          <a:noFill/>
        </a:ln>
      </c:spPr>
    </c:plotArea>
    <c:legend>
      <c:legendPos val="r"/>
      <c:overlay val="0"/>
      <c:spPr>
        <a:noFill/>
        <a:ln w="0">
          <a:noFill/>
        </a:ln>
      </c:spPr>
      <c:txPr>
        <a:bodyPr/>
        <a:lstStyle/>
        <a:p>
          <a:pPr>
            <a:defRPr sz="1000" b="0" u="none" strike="noStrike">
              <a:solidFill>
                <a:srgbClr val="000000"/>
              </a:solidFill>
              <a:uFillTx/>
              <a:latin typeface="Calibri"/>
            </a:defRPr>
          </a:pPr>
          <a:endParaRPr lang="en-US"/>
        </a:p>
      </c:txPr>
    </c:legend>
    <c:plotVisOnly val="1"/>
    <c:dispBlanksAs val="gap"/>
    <c:showDLblsOverMax val="1"/>
  </c:chart>
  <c:spPr>
    <a:solidFill>
      <a:srgbClr val="FFFFFF"/>
    </a:solidFill>
    <a:ln w="9360">
      <a:solidFill>
        <a:srgbClr val="D9D9D9"/>
      </a:solidFill>
      <a:round/>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3170</Words>
  <Characters>18991</Characters>
  <Application>Microsoft Office Word</Application>
  <DocSecurity>0</DocSecurity>
  <Lines>730</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cp:lastModifiedBy>
  <cp:revision>2</cp:revision>
  <dcterms:created xsi:type="dcterms:W3CDTF">2026-04-07T10:18:00Z</dcterms:created>
  <dcterms:modified xsi:type="dcterms:W3CDTF">2026-04-07T10:18:00Z</dcterms:modified>
</cp:coreProperties>
</file>