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6F217" w14:textId="2B82AFA5" w:rsidR="002C676A" w:rsidRDefault="009826AF">
      <w:r>
        <w:rPr>
          <w:noProof/>
        </w:rPr>
        <w:drawing>
          <wp:inline distT="0" distB="0" distL="0" distR="0" wp14:anchorId="4F992309" wp14:editId="69ED3375">
            <wp:extent cx="3785870" cy="5139891"/>
            <wp:effectExtent l="0" t="0" r="0" b="3810"/>
            <wp:docPr id="217487447" name="Picture 1" descr="A statue of an egyptian g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87447" name="Picture 1" descr="A statue of an egyptian go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09547" cy="5307801"/>
                    </a:xfrm>
                    <a:prstGeom prst="rect">
                      <a:avLst/>
                    </a:prstGeom>
                  </pic:spPr>
                </pic:pic>
              </a:graphicData>
            </a:graphic>
          </wp:inline>
        </w:drawing>
      </w:r>
    </w:p>
    <w:p w14:paraId="56F923DC" w14:textId="77777777" w:rsidR="008E56D3" w:rsidRPr="00085883" w:rsidRDefault="008E56D3" w:rsidP="008E56D3">
      <w:pPr>
        <w:pStyle w:val="Header"/>
        <w:rPr>
          <w:lang w:val="en-US"/>
        </w:rPr>
      </w:pPr>
      <w:r>
        <w:rPr>
          <w:lang w:val="en-US"/>
        </w:rPr>
        <w:t>VISUAL PROMPT 1: IMAGE [ANCIENT EGYPT] LABLED AND EXPLAINED</w:t>
      </w:r>
    </w:p>
    <w:p w14:paraId="6FE54DD6" w14:textId="77777777" w:rsidR="008E56D3" w:rsidRDefault="008E56D3" w:rsidP="009826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i/>
          <w:iCs/>
          <w:kern w:val="0"/>
          <w:sz w:val="26"/>
          <w:szCs w:val="26"/>
          <w:lang w:val="en-US"/>
        </w:rPr>
      </w:pPr>
    </w:p>
    <w:p w14:paraId="416EE94E" w14:textId="77777777" w:rsidR="008E56D3" w:rsidRDefault="008E56D3" w:rsidP="009826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i/>
          <w:iCs/>
          <w:kern w:val="0"/>
          <w:sz w:val="26"/>
          <w:szCs w:val="26"/>
          <w:lang w:val="en-US"/>
        </w:rPr>
      </w:pPr>
    </w:p>
    <w:p w14:paraId="0FE383D6" w14:textId="4AE800AE" w:rsidR="009826AF" w:rsidRPr="007C535C" w:rsidRDefault="009826AF" w:rsidP="009826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i/>
          <w:iCs/>
          <w:kern w:val="0"/>
          <w:sz w:val="26"/>
          <w:szCs w:val="26"/>
          <w:lang w:val="en-US"/>
        </w:rPr>
      </w:pPr>
      <w:r w:rsidRPr="007C535C">
        <w:rPr>
          <w:rFonts w:ascii="System Font" w:hAnsi="System Font" w:cs="System Font"/>
          <w:b/>
          <w:bCs/>
          <w:i/>
          <w:iCs/>
          <w:kern w:val="0"/>
          <w:sz w:val="26"/>
          <w:szCs w:val="26"/>
          <w:lang w:val="en-US"/>
        </w:rPr>
        <w:t xml:space="preserve">Theme: Art as Divine Power  </w:t>
      </w:r>
    </w:p>
    <w:p w14:paraId="2645692F" w14:textId="77777777" w:rsidR="009826AF" w:rsidRPr="007C535C" w:rsidRDefault="009826AF" w:rsidP="009826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i/>
          <w:iCs/>
          <w:kern w:val="0"/>
          <w:sz w:val="26"/>
          <w:szCs w:val="26"/>
          <w:lang w:val="en-US"/>
        </w:rPr>
      </w:pPr>
      <w:r w:rsidRPr="007C535C">
        <w:rPr>
          <w:rFonts w:ascii="System Font" w:hAnsi="System Font" w:cs="System Font"/>
          <w:b/>
          <w:bCs/>
          <w:i/>
          <w:iCs/>
          <w:kern w:val="0"/>
          <w:sz w:val="26"/>
          <w:szCs w:val="26"/>
          <w:lang w:val="en-US"/>
        </w:rPr>
        <w:t xml:space="preserve">Historical Period: Ancient Egypt  </w:t>
      </w:r>
    </w:p>
    <w:p w14:paraId="4FE0EBA4" w14:textId="77777777" w:rsidR="009826AF" w:rsidRPr="007C535C" w:rsidRDefault="009826AF" w:rsidP="009826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i/>
          <w:iCs/>
          <w:kern w:val="0"/>
          <w:sz w:val="26"/>
          <w:szCs w:val="26"/>
          <w:lang w:val="en-US"/>
        </w:rPr>
      </w:pPr>
      <w:r w:rsidRPr="007C535C">
        <w:rPr>
          <w:rFonts w:ascii="System Font" w:hAnsi="System Font" w:cs="System Font"/>
          <w:b/>
          <w:bCs/>
          <w:i/>
          <w:iCs/>
          <w:kern w:val="0"/>
          <w:sz w:val="26"/>
          <w:szCs w:val="26"/>
          <w:lang w:val="en-US"/>
        </w:rPr>
        <w:t xml:space="preserve">Artwork Inspiration: Khafre with the Falcon God Horus  </w:t>
      </w:r>
    </w:p>
    <w:p w14:paraId="02BCDBEE" w14:textId="77777777" w:rsidR="009826AF" w:rsidRPr="007C535C" w:rsidRDefault="009826AF" w:rsidP="009826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i/>
          <w:iCs/>
          <w:kern w:val="0"/>
          <w:sz w:val="26"/>
          <w:szCs w:val="26"/>
          <w:lang w:val="en-US"/>
        </w:rPr>
      </w:pPr>
    </w:p>
    <w:p w14:paraId="224DFBC6" w14:textId="77777777" w:rsidR="009826AF" w:rsidRPr="007C535C" w:rsidRDefault="009826AF" w:rsidP="009826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i/>
          <w:iCs/>
          <w:kern w:val="0"/>
          <w:sz w:val="26"/>
          <w:szCs w:val="26"/>
          <w:lang w:val="en-US"/>
        </w:rPr>
      </w:pPr>
      <w:r w:rsidRPr="007C535C">
        <w:rPr>
          <w:rFonts w:ascii="System Font" w:hAnsi="System Font" w:cs="System Font"/>
          <w:b/>
          <w:bCs/>
          <w:i/>
          <w:iCs/>
          <w:kern w:val="0"/>
          <w:sz w:val="26"/>
          <w:szCs w:val="26"/>
          <w:lang w:val="en-US"/>
        </w:rPr>
        <w:t xml:space="preserve">Explanation:  </w:t>
      </w:r>
    </w:p>
    <w:p w14:paraId="67684DA8" w14:textId="5B5D4E9D" w:rsidR="009826AF" w:rsidRDefault="009826AF" w:rsidP="009826AF">
      <w:pPr>
        <w:rPr>
          <w:rFonts w:ascii="System Font" w:hAnsi="System Font" w:cs="System Font"/>
          <w:b/>
          <w:bCs/>
          <w:i/>
          <w:iCs/>
          <w:kern w:val="0"/>
          <w:sz w:val="26"/>
          <w:szCs w:val="26"/>
          <w:lang w:val="en-US"/>
        </w:rPr>
      </w:pPr>
      <w:r w:rsidRPr="007C535C">
        <w:rPr>
          <w:rFonts w:ascii="System Font" w:hAnsi="System Font" w:cs="System Font"/>
          <w:b/>
          <w:bCs/>
          <w:i/>
          <w:iCs/>
          <w:kern w:val="0"/>
          <w:sz w:val="26"/>
          <w:szCs w:val="26"/>
          <w:lang w:val="en-US"/>
        </w:rPr>
        <w:t xml:space="preserve">This image reflects how Ancient Egyptian art was used to show the divine power of rulers. The pharaoh is shown in a rigid, idealized form to communicate perfection and authority. The falcon represents the god Horus, symbolizing </w:t>
      </w:r>
      <w:r w:rsidRPr="007C535C">
        <w:rPr>
          <w:rFonts w:ascii="System Font" w:hAnsi="System Font" w:cs="System Font"/>
          <w:b/>
          <w:bCs/>
          <w:i/>
          <w:iCs/>
          <w:kern w:val="0"/>
          <w:sz w:val="26"/>
          <w:szCs w:val="26"/>
          <w:lang w:val="en-US"/>
        </w:rPr>
        <w:t>protection,</w:t>
      </w:r>
      <w:r w:rsidRPr="007C535C">
        <w:rPr>
          <w:rFonts w:ascii="System Font" w:hAnsi="System Font" w:cs="System Font"/>
          <w:b/>
          <w:bCs/>
          <w:i/>
          <w:iCs/>
          <w:kern w:val="0"/>
          <w:sz w:val="26"/>
          <w:szCs w:val="26"/>
          <w:lang w:val="en-US"/>
        </w:rPr>
        <w:t xml:space="preserve"> and a direct connection between the ruler and the divine. The lack of emotion and strong symmetry emphasize timelessness and stability, reinforcing the belief that the pharaoh was not just a political leader but also a god-like figure. The purpose of this artwork is to demonstrate religious belief, political power, and divine authority.</w:t>
      </w:r>
    </w:p>
    <w:p w14:paraId="4F82ADAA" w14:textId="219DE7CD" w:rsidR="007C535C" w:rsidRDefault="007C535C" w:rsidP="009826AF">
      <w:pPr>
        <w:rPr>
          <w:b/>
          <w:bCs/>
          <w:i/>
          <w:iCs/>
          <w:sz w:val="26"/>
          <w:szCs w:val="26"/>
        </w:rPr>
      </w:pPr>
      <w:r>
        <w:rPr>
          <w:b/>
          <w:bCs/>
          <w:i/>
          <w:iCs/>
          <w:noProof/>
          <w:sz w:val="26"/>
          <w:szCs w:val="26"/>
        </w:rPr>
        <w:lastRenderedPageBreak/>
        <w:drawing>
          <wp:inline distT="0" distB="0" distL="0" distR="0" wp14:anchorId="41D2669C" wp14:editId="1DA1F97F">
            <wp:extent cx="3195587" cy="4793381"/>
            <wp:effectExtent l="0" t="0" r="5080" b="0"/>
            <wp:docPr id="1027650125" name="Picture 2" descr="A painting of a person lying on the 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50125" name="Picture 2" descr="A painting of a person lying on the ground&#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66728" cy="4900092"/>
                    </a:xfrm>
                    <a:prstGeom prst="rect">
                      <a:avLst/>
                    </a:prstGeom>
                  </pic:spPr>
                </pic:pic>
              </a:graphicData>
            </a:graphic>
          </wp:inline>
        </w:drawing>
      </w:r>
    </w:p>
    <w:p w14:paraId="6B04E128" w14:textId="77777777" w:rsidR="00F06B11" w:rsidRDefault="00F06B11" w:rsidP="009826AF">
      <w:pPr>
        <w:rPr>
          <w:b/>
          <w:bCs/>
          <w:i/>
          <w:iCs/>
          <w:sz w:val="26"/>
          <w:szCs w:val="26"/>
        </w:rPr>
      </w:pPr>
    </w:p>
    <w:p w14:paraId="3F70729A" w14:textId="7B46B585" w:rsidR="00F06B11" w:rsidRDefault="00F06B11" w:rsidP="009826AF">
      <w:pPr>
        <w:rPr>
          <w:sz w:val="26"/>
          <w:szCs w:val="26"/>
          <w:lang w:val="en-US"/>
        </w:rPr>
      </w:pPr>
      <w:r>
        <w:rPr>
          <w:sz w:val="26"/>
          <w:szCs w:val="26"/>
          <w:lang w:val="en-US"/>
        </w:rPr>
        <w:t xml:space="preserve">VISUAL PROMPT 2: IMAGE RENAISSANCE LABLED AND EXPLAINED </w:t>
      </w:r>
    </w:p>
    <w:p w14:paraId="626AF4AB" w14:textId="77777777" w:rsidR="00F06B11" w:rsidRDefault="00F06B11" w:rsidP="009826AF">
      <w:pPr>
        <w:rPr>
          <w:sz w:val="26"/>
          <w:szCs w:val="26"/>
          <w:lang w:val="en-US"/>
        </w:rPr>
      </w:pPr>
    </w:p>
    <w:p w14:paraId="0EEE9E71" w14:textId="77777777" w:rsidR="00F06B11" w:rsidRPr="00F06B11" w:rsidRDefault="00F06B11" w:rsidP="00F06B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i/>
          <w:iCs/>
          <w:kern w:val="0"/>
          <w:sz w:val="26"/>
          <w:szCs w:val="26"/>
          <w:lang w:val="en-US"/>
        </w:rPr>
      </w:pPr>
      <w:r w:rsidRPr="00F06B11">
        <w:rPr>
          <w:rFonts w:ascii="System Font" w:hAnsi="System Font" w:cs="System Font"/>
          <w:b/>
          <w:bCs/>
          <w:i/>
          <w:iCs/>
          <w:kern w:val="0"/>
          <w:sz w:val="26"/>
          <w:szCs w:val="26"/>
          <w:lang w:val="en-US"/>
        </w:rPr>
        <w:t xml:space="preserve">Theme: Humanism and the Move Toward Science  </w:t>
      </w:r>
    </w:p>
    <w:p w14:paraId="7341024E" w14:textId="77777777" w:rsidR="00F06B11" w:rsidRPr="00F06B11" w:rsidRDefault="00F06B11" w:rsidP="00F06B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i/>
          <w:iCs/>
          <w:kern w:val="0"/>
          <w:sz w:val="26"/>
          <w:szCs w:val="26"/>
          <w:lang w:val="en-US"/>
        </w:rPr>
      </w:pPr>
      <w:r w:rsidRPr="00F06B11">
        <w:rPr>
          <w:rFonts w:ascii="System Font" w:hAnsi="System Font" w:cs="System Font"/>
          <w:b/>
          <w:bCs/>
          <w:i/>
          <w:iCs/>
          <w:kern w:val="0"/>
          <w:sz w:val="26"/>
          <w:szCs w:val="26"/>
          <w:lang w:val="en-US"/>
        </w:rPr>
        <w:t xml:space="preserve">Historical Period: Early Renaissance  </w:t>
      </w:r>
    </w:p>
    <w:p w14:paraId="20025F73" w14:textId="77777777" w:rsidR="00F06B11" w:rsidRPr="00F06B11" w:rsidRDefault="00F06B11" w:rsidP="00F06B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i/>
          <w:iCs/>
          <w:kern w:val="0"/>
          <w:sz w:val="26"/>
          <w:szCs w:val="26"/>
          <w:lang w:val="en-US"/>
        </w:rPr>
      </w:pPr>
      <w:r w:rsidRPr="00F06B11">
        <w:rPr>
          <w:rFonts w:ascii="System Font" w:hAnsi="System Font" w:cs="System Font"/>
          <w:b/>
          <w:bCs/>
          <w:i/>
          <w:iCs/>
          <w:kern w:val="0"/>
          <w:sz w:val="26"/>
          <w:szCs w:val="26"/>
          <w:lang w:val="en-US"/>
        </w:rPr>
        <w:t xml:space="preserve">Artwork Inspiration: Giotto, Lamentation  </w:t>
      </w:r>
    </w:p>
    <w:p w14:paraId="16149506" w14:textId="77777777" w:rsidR="00F06B11" w:rsidRPr="00F06B11" w:rsidRDefault="00F06B11" w:rsidP="00F06B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i/>
          <w:iCs/>
          <w:kern w:val="0"/>
          <w:sz w:val="26"/>
          <w:szCs w:val="26"/>
          <w:lang w:val="en-US"/>
        </w:rPr>
      </w:pPr>
    </w:p>
    <w:p w14:paraId="2EA5BD48" w14:textId="77777777" w:rsidR="00F06B11" w:rsidRPr="00F06B11" w:rsidRDefault="00F06B11" w:rsidP="00F06B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i/>
          <w:iCs/>
          <w:kern w:val="0"/>
          <w:sz w:val="26"/>
          <w:szCs w:val="26"/>
          <w:lang w:val="en-US"/>
        </w:rPr>
      </w:pPr>
      <w:r w:rsidRPr="00F06B11">
        <w:rPr>
          <w:rFonts w:ascii="System Font" w:hAnsi="System Font" w:cs="System Font"/>
          <w:b/>
          <w:bCs/>
          <w:i/>
          <w:iCs/>
          <w:kern w:val="0"/>
          <w:sz w:val="26"/>
          <w:szCs w:val="26"/>
          <w:lang w:val="en-US"/>
        </w:rPr>
        <w:t xml:space="preserve">Explanation:  </w:t>
      </w:r>
    </w:p>
    <w:p w14:paraId="78757E8F" w14:textId="275B2C2E" w:rsidR="00F06B11" w:rsidRPr="00F06B11" w:rsidRDefault="00F06B11" w:rsidP="00F06B11">
      <w:pPr>
        <w:rPr>
          <w:b/>
          <w:bCs/>
          <w:i/>
          <w:iCs/>
          <w:sz w:val="26"/>
          <w:szCs w:val="26"/>
          <w:lang w:val="en-US"/>
        </w:rPr>
      </w:pPr>
      <w:r w:rsidRPr="00F06B11">
        <w:rPr>
          <w:rFonts w:ascii="System Font" w:hAnsi="System Font" w:cs="System Font"/>
          <w:b/>
          <w:bCs/>
          <w:i/>
          <w:iCs/>
          <w:kern w:val="0"/>
          <w:sz w:val="26"/>
          <w:szCs w:val="26"/>
          <w:lang w:val="en-US"/>
        </w:rPr>
        <w:t>This image reflects the shift during the Early Renaissance toward humanism and scientific observation. The figures are shown with realistic proportions, natural movement, and emotional expressions, emphasizing human experience rather than purely divine representation. The use of perspective creates depth and space, showing a growing understanding of mathematics and observation. The composition focuses on emotion and realism, demonstrating how artists began to study the natural world and human behavior more closely. The purpose of this artwork is to highlight the importance of human-centered thinking, realism, and scientific approach during the Renaissance.</w:t>
      </w:r>
    </w:p>
    <w:p w14:paraId="1173CCC1" w14:textId="77777777" w:rsidR="00F06B11" w:rsidRPr="00F06B11" w:rsidRDefault="00F06B11" w:rsidP="009826AF">
      <w:pPr>
        <w:rPr>
          <w:b/>
          <w:bCs/>
          <w:i/>
          <w:iCs/>
          <w:sz w:val="26"/>
          <w:szCs w:val="26"/>
          <w:lang w:val="en-US"/>
        </w:rPr>
      </w:pPr>
    </w:p>
    <w:sectPr w:rsidR="00F06B11" w:rsidRPr="00F06B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24319" w14:textId="77777777" w:rsidR="00885E21" w:rsidRDefault="00885E21" w:rsidP="00085883">
      <w:r>
        <w:separator/>
      </w:r>
    </w:p>
  </w:endnote>
  <w:endnote w:type="continuationSeparator" w:id="0">
    <w:p w14:paraId="4750B7CD" w14:textId="77777777" w:rsidR="00885E21" w:rsidRDefault="00885E21" w:rsidP="00085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9485D" w14:textId="77777777" w:rsidR="00885E21" w:rsidRDefault="00885E21" w:rsidP="00085883">
      <w:r>
        <w:separator/>
      </w:r>
    </w:p>
  </w:footnote>
  <w:footnote w:type="continuationSeparator" w:id="0">
    <w:p w14:paraId="0FEBA368" w14:textId="77777777" w:rsidR="00885E21" w:rsidRDefault="00885E21" w:rsidP="000858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F"/>
    <w:rsid w:val="00085883"/>
    <w:rsid w:val="002C676A"/>
    <w:rsid w:val="007C535C"/>
    <w:rsid w:val="00885E21"/>
    <w:rsid w:val="008E56D3"/>
    <w:rsid w:val="009826AF"/>
    <w:rsid w:val="00B433E1"/>
    <w:rsid w:val="00F06B11"/>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5BB5EDD6"/>
  <w15:chartTrackingRefBased/>
  <w15:docId w15:val="{CD874E9B-7BFE-D542-B01D-C7CD724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5883"/>
    <w:pPr>
      <w:tabs>
        <w:tab w:val="center" w:pos="4680"/>
        <w:tab w:val="right" w:pos="9360"/>
      </w:tabs>
    </w:pPr>
  </w:style>
  <w:style w:type="character" w:customStyle="1" w:styleId="HeaderChar">
    <w:name w:val="Header Char"/>
    <w:basedOn w:val="DefaultParagraphFont"/>
    <w:link w:val="Header"/>
    <w:uiPriority w:val="99"/>
    <w:rsid w:val="00085883"/>
  </w:style>
  <w:style w:type="paragraph" w:styleId="Footer">
    <w:name w:val="footer"/>
    <w:basedOn w:val="Normal"/>
    <w:link w:val="FooterChar"/>
    <w:uiPriority w:val="99"/>
    <w:unhideWhenUsed/>
    <w:rsid w:val="00085883"/>
    <w:pPr>
      <w:tabs>
        <w:tab w:val="center" w:pos="4680"/>
        <w:tab w:val="right" w:pos="9360"/>
      </w:tabs>
    </w:pPr>
  </w:style>
  <w:style w:type="character" w:customStyle="1" w:styleId="FooterChar">
    <w:name w:val="Footer Char"/>
    <w:basedOn w:val="DefaultParagraphFont"/>
    <w:link w:val="Footer"/>
    <w:uiPriority w:val="99"/>
    <w:rsid w:val="00085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Thapa, Krish</dc:creator>
  <cp:keywords/>
  <dc:description/>
  <cp:lastModifiedBy>Thapa, Krish</cp:lastModifiedBy>
  <cp:revision>2</cp:revision>
  <dcterms:created xsi:type="dcterms:W3CDTF">2026-04-23T00:32:00Z</dcterms:created>
  <dcterms:modified xsi:type="dcterms:W3CDTF">2026-04-23T01:16:00Z</dcterms:modified>
</cp:coreProperties>
</file>