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0E966" w14:textId="7F7391BA" w:rsidR="002C676A" w:rsidRDefault="00E53AEE">
      <w:pPr>
        <w:rPr>
          <w:b/>
          <w:bCs/>
          <w:i/>
          <w:iCs/>
          <w:sz w:val="48"/>
          <w:szCs w:val="48"/>
          <w:lang w:val="en-US"/>
        </w:rPr>
      </w:pPr>
      <w:r>
        <w:rPr>
          <w:b/>
          <w:bCs/>
          <w:i/>
          <w:iCs/>
          <w:sz w:val="48"/>
          <w:szCs w:val="48"/>
          <w:lang w:val="en-US"/>
        </w:rPr>
        <w:t>Assignment 3.3 Contemporary Art comparison</w:t>
      </w:r>
    </w:p>
    <w:p w14:paraId="1BD36618" w14:textId="77777777" w:rsidR="00E53AEE" w:rsidRDefault="00E53AEE">
      <w:pPr>
        <w:rPr>
          <w:b/>
          <w:bCs/>
          <w:i/>
          <w:iCs/>
          <w:sz w:val="48"/>
          <w:szCs w:val="48"/>
          <w:lang w:val="en-US"/>
        </w:rPr>
      </w:pPr>
    </w:p>
    <w:p w14:paraId="42F9DDE7" w14:textId="6EF7C5A3" w:rsidR="008C0B21" w:rsidRDefault="008C0B21">
      <w:pPr>
        <w:rPr>
          <w:b/>
          <w:bCs/>
          <w:i/>
          <w:iCs/>
          <w:sz w:val="40"/>
          <w:szCs w:val="40"/>
          <w:lang w:val="en-US"/>
        </w:rPr>
      </w:pPr>
      <w:r>
        <w:rPr>
          <w:b/>
          <w:bCs/>
          <w:i/>
          <w:iCs/>
          <w:sz w:val="40"/>
          <w:szCs w:val="40"/>
          <w:lang w:val="en-US"/>
        </w:rPr>
        <w:t>Artwork 1: Campbell’s soup Cans – Andy Warhol (contemporary)</w:t>
      </w:r>
    </w:p>
    <w:p w14:paraId="4EDE0244" w14:textId="7CA9BC42" w:rsidR="008C0B21" w:rsidRDefault="008C0B21">
      <w:pPr>
        <w:rPr>
          <w:b/>
          <w:bCs/>
          <w:i/>
          <w:iCs/>
          <w:sz w:val="40"/>
          <w:szCs w:val="40"/>
          <w:lang w:val="en-US"/>
        </w:rPr>
      </w:pPr>
      <w:r>
        <w:rPr>
          <w:b/>
          <w:bCs/>
          <w:i/>
          <w:iCs/>
          <w:sz w:val="40"/>
          <w:szCs w:val="40"/>
          <w:lang w:val="en-US"/>
        </w:rPr>
        <w:t xml:space="preserve">Artwork 2: Venus of Willendorf – prehistoric </w:t>
      </w:r>
    </w:p>
    <w:p w14:paraId="4ADA82A7" w14:textId="632C1B32" w:rsidR="008C0B21" w:rsidRPr="008C0B21" w:rsidRDefault="008C0B21">
      <w:pPr>
        <w:rPr>
          <w:b/>
          <w:bCs/>
          <w:i/>
          <w:iCs/>
          <w:sz w:val="40"/>
          <w:szCs w:val="40"/>
          <w:lang w:val="en-US"/>
        </w:rPr>
      </w:pPr>
      <w:r>
        <w:rPr>
          <w:b/>
          <w:bCs/>
          <w:i/>
          <w:iCs/>
          <w:sz w:val="40"/>
          <w:szCs w:val="40"/>
          <w:lang w:val="en-US"/>
        </w:rPr>
        <w:t xml:space="preserve">Video: first YOUTUBE video provided </w:t>
      </w:r>
    </w:p>
    <w:p w14:paraId="7B0D25C1" w14:textId="77777777" w:rsidR="008C0B21" w:rsidRDefault="008C0B21">
      <w:pPr>
        <w:rPr>
          <w:b/>
          <w:bCs/>
          <w:i/>
          <w:iCs/>
          <w:sz w:val="48"/>
          <w:szCs w:val="48"/>
          <w:lang w:val="en-US"/>
        </w:rPr>
      </w:pPr>
    </w:p>
    <w:p w14:paraId="635701E4" w14:textId="77777777" w:rsidR="00E53AEE" w:rsidRDefault="00E53AEE">
      <w:pPr>
        <w:rPr>
          <w:b/>
          <w:bCs/>
          <w:i/>
          <w:iCs/>
          <w:sz w:val="48"/>
          <w:szCs w:val="4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C6404B" w14:paraId="3C7EC995" w14:textId="77777777" w:rsidTr="00E53AEE">
        <w:tc>
          <w:tcPr>
            <w:tcW w:w="2337" w:type="dxa"/>
          </w:tcPr>
          <w:p w14:paraId="6734AD67" w14:textId="37CCC59A" w:rsidR="00E53AEE" w:rsidRDefault="00E53AEE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  QUESTION</w:t>
            </w:r>
          </w:p>
        </w:tc>
        <w:tc>
          <w:tcPr>
            <w:tcW w:w="2337" w:type="dxa"/>
          </w:tcPr>
          <w:p w14:paraId="7F548E7A" w14:textId="7931DCA0" w:rsidR="008C0B21" w:rsidRDefault="00E53AEE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 ARTWORK </w:t>
            </w:r>
            <w:r w:rsidR="008C0B2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1:    </w:t>
            </w:r>
          </w:p>
          <w:p w14:paraId="31496AFF" w14:textId="77777777" w:rsidR="008C0B21" w:rsidRDefault="008C0B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(contemporary)</w:t>
            </w:r>
          </w:p>
          <w:p w14:paraId="6AED34FD" w14:textId="3F1DD648" w:rsidR="00F21196" w:rsidRDefault="00F2119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38" w:type="dxa"/>
          </w:tcPr>
          <w:p w14:paraId="2916AF52" w14:textId="48408719" w:rsidR="00E53AEE" w:rsidRDefault="00E53AEE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 ARTWORK 2 </w:t>
            </w:r>
            <w:r w:rsidR="008C0B2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       </w:t>
            </w:r>
            <w:proofErr w:type="gramStart"/>
            <w:r w:rsidR="008C0B2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(</w:t>
            </w:r>
            <w:proofErr w:type="gramEnd"/>
            <w:r w:rsidR="008C0B21">
              <w:rPr>
                <w:b/>
                <w:bCs/>
                <w:i/>
                <w:iCs/>
                <w:sz w:val="28"/>
                <w:szCs w:val="28"/>
                <w:lang w:val="en-US"/>
              </w:rPr>
              <w:t>older period)</w:t>
            </w:r>
            <w:r w:rsidR="00C6404B">
              <w:rPr>
                <w:b/>
                <w:bCs/>
                <w:i/>
                <w:iCs/>
                <w:noProof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38" w:type="dxa"/>
          </w:tcPr>
          <w:p w14:paraId="6650955C" w14:textId="17655385" w:rsidR="00E53AEE" w:rsidRDefault="00E53AEE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   VIDEO</w:t>
            </w:r>
          </w:p>
        </w:tc>
      </w:tr>
      <w:tr w:rsidR="00C6404B" w14:paraId="73BF6963" w14:textId="77777777" w:rsidTr="00E53AEE">
        <w:tc>
          <w:tcPr>
            <w:tcW w:w="2337" w:type="dxa"/>
          </w:tcPr>
          <w:p w14:paraId="49A34098" w14:textId="15BEDC8E" w:rsidR="00F21196" w:rsidRDefault="00F2119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1: Subject Matter</w:t>
            </w:r>
          </w:p>
          <w:p w14:paraId="670826D4" w14:textId="4712269A" w:rsidR="00F21196" w:rsidRDefault="00F2119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3EC67AB7" w14:textId="6D0BA291" w:rsidR="00E53AEE" w:rsidRDefault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Mass-produced soup cans representing consumer culture and everyday products</w:t>
            </w:r>
          </w:p>
        </w:tc>
        <w:tc>
          <w:tcPr>
            <w:tcW w:w="2338" w:type="dxa"/>
          </w:tcPr>
          <w:p w14:paraId="5F5EA74E" w14:textId="4AD4119D" w:rsidR="00E53AEE" w:rsidRDefault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A female figure representing fertility, motherhood, and survival</w:t>
            </w:r>
          </w:p>
        </w:tc>
        <w:tc>
          <w:tcPr>
            <w:tcW w:w="2338" w:type="dxa"/>
          </w:tcPr>
          <w:p w14:paraId="4D453998" w14:textId="5FAD8549" w:rsidR="00E53AEE" w:rsidRDefault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Modern product-focused content showing objects being presented or used</w:t>
            </w:r>
          </w:p>
        </w:tc>
      </w:tr>
      <w:tr w:rsidR="00C6404B" w14:paraId="4CF312C1" w14:textId="77777777" w:rsidTr="00E53AEE">
        <w:tc>
          <w:tcPr>
            <w:tcW w:w="2337" w:type="dxa"/>
          </w:tcPr>
          <w:p w14:paraId="113AEDC2" w14:textId="35802FE0" w:rsidR="00E53AEE" w:rsidRDefault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2: Medium</w:t>
            </w:r>
          </w:p>
        </w:tc>
        <w:tc>
          <w:tcPr>
            <w:tcW w:w="2337" w:type="dxa"/>
          </w:tcPr>
          <w:p w14:paraId="75A0D820" w14:textId="77777777" w:rsidR="00CF2783" w:rsidRDefault="00CF2783" w:rsidP="00CF278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Silkscreen printing on canvas</w:t>
            </w:r>
          </w:p>
          <w:p w14:paraId="1CBFE972" w14:textId="77A35E1F" w:rsidR="00E53AEE" w:rsidRDefault="00E53AEE" w:rsidP="00CF2783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38" w:type="dxa"/>
          </w:tcPr>
          <w:p w14:paraId="096B7636" w14:textId="1785809A" w:rsidR="00E53AEE" w:rsidRDefault="00CF2783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Carved limestone sculpture</w:t>
            </w:r>
          </w:p>
        </w:tc>
        <w:tc>
          <w:tcPr>
            <w:tcW w:w="2338" w:type="dxa"/>
          </w:tcPr>
          <w:p w14:paraId="7AA2A724" w14:textId="3BADB19E" w:rsidR="00E53AEE" w:rsidRDefault="00CF2783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Digital video (YouTube/social media format)</w:t>
            </w:r>
          </w:p>
        </w:tc>
      </w:tr>
      <w:tr w:rsidR="00C6404B" w14:paraId="48786785" w14:textId="77777777" w:rsidTr="00E53AEE">
        <w:tc>
          <w:tcPr>
            <w:tcW w:w="2337" w:type="dxa"/>
          </w:tcPr>
          <w:p w14:paraId="24234790" w14:textId="4DAF59A1" w:rsidR="00E53AEE" w:rsidRDefault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3: Elements and principles of Design</w:t>
            </w:r>
          </w:p>
        </w:tc>
        <w:tc>
          <w:tcPr>
            <w:tcW w:w="2337" w:type="dxa"/>
          </w:tcPr>
          <w:p w14:paraId="787D23CB" w14:textId="08836492" w:rsidR="00E53AEE" w:rsidRDefault="00CF2783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Repetition, bold colors, balance, and uniformity that create a sense of mass production</w:t>
            </w:r>
          </w:p>
        </w:tc>
        <w:tc>
          <w:tcPr>
            <w:tcW w:w="2338" w:type="dxa"/>
          </w:tcPr>
          <w:p w14:paraId="73D323B2" w14:textId="641907F6" w:rsidR="00E53AEE" w:rsidRDefault="00CF2783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Rounded shapes, emphasis on body form, texture, and proportion highlighting fertility</w:t>
            </w:r>
          </w:p>
        </w:tc>
        <w:tc>
          <w:tcPr>
            <w:tcW w:w="2338" w:type="dxa"/>
          </w:tcPr>
          <w:p w14:paraId="060D54BC" w14:textId="29928C3F" w:rsidR="00E53AEE" w:rsidRDefault="00CF2783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Bright colors, movement, close-up shots, contrast, and repetition to grab attention</w:t>
            </w:r>
          </w:p>
        </w:tc>
      </w:tr>
      <w:tr w:rsidR="00C6404B" w14:paraId="18A2CCB6" w14:textId="77777777" w:rsidTr="00E53AEE">
        <w:tc>
          <w:tcPr>
            <w:tcW w:w="2337" w:type="dxa"/>
          </w:tcPr>
          <w:p w14:paraId="4E282E22" w14:textId="22E5CC87" w:rsidR="007421A1" w:rsidRDefault="007421A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4: Year </w:t>
            </w:r>
            <w:r w:rsidR="00E42E21">
              <w:rPr>
                <w:b/>
                <w:bCs/>
                <w:i/>
                <w:iCs/>
                <w:sz w:val="28"/>
                <w:szCs w:val="28"/>
                <w:lang w:val="en-US"/>
              </w:rPr>
              <w:t>and</w:t>
            </w: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Place </w:t>
            </w:r>
          </w:p>
        </w:tc>
        <w:tc>
          <w:tcPr>
            <w:tcW w:w="2337" w:type="dxa"/>
          </w:tcPr>
          <w:p w14:paraId="767EBFDD" w14:textId="05AA58CC" w:rsidR="007421A1" w:rsidRDefault="00CF2783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1962, United States</w:t>
            </w:r>
          </w:p>
        </w:tc>
        <w:tc>
          <w:tcPr>
            <w:tcW w:w="2338" w:type="dxa"/>
          </w:tcPr>
          <w:p w14:paraId="7793889A" w14:textId="60446CCA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25,000 BCE, Austria</w:t>
            </w:r>
          </w:p>
        </w:tc>
        <w:tc>
          <w:tcPr>
            <w:tcW w:w="2338" w:type="dxa"/>
          </w:tcPr>
          <w:p w14:paraId="71EC7DCB" w14:textId="0DD9EADD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21st century, online/social media platform (global)</w:t>
            </w:r>
          </w:p>
        </w:tc>
      </w:tr>
      <w:tr w:rsidR="00C6404B" w14:paraId="1B57A5A2" w14:textId="77777777" w:rsidTr="00E53AEE">
        <w:tc>
          <w:tcPr>
            <w:tcW w:w="2337" w:type="dxa"/>
          </w:tcPr>
          <w:p w14:paraId="38940E40" w14:textId="5F514BED" w:rsidR="007421A1" w:rsidRDefault="007421A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5: Social, Political, or spiritual ideas </w:t>
            </w:r>
          </w:p>
        </w:tc>
        <w:tc>
          <w:tcPr>
            <w:tcW w:w="2337" w:type="dxa"/>
          </w:tcPr>
          <w:p w14:paraId="22F38691" w14:textId="1CFB5067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Reflects consumerism, mass production, and popular culture in modern society</w:t>
            </w:r>
          </w:p>
        </w:tc>
        <w:tc>
          <w:tcPr>
            <w:tcW w:w="2338" w:type="dxa"/>
          </w:tcPr>
          <w:p w14:paraId="737E2FEE" w14:textId="1F02F3C7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Represents fertility, survival, and spiritual beliefs about life and reproduction</w:t>
            </w:r>
          </w:p>
        </w:tc>
        <w:tc>
          <w:tcPr>
            <w:tcW w:w="2338" w:type="dxa"/>
          </w:tcPr>
          <w:p w14:paraId="4B01B3B3" w14:textId="1DECE969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Shows consumer culture, influence of media, and how products shape identity and lifestyle</w:t>
            </w:r>
          </w:p>
        </w:tc>
      </w:tr>
      <w:tr w:rsidR="00C6404B" w14:paraId="78A2D94D" w14:textId="77777777" w:rsidTr="00E53AEE">
        <w:tc>
          <w:tcPr>
            <w:tcW w:w="2337" w:type="dxa"/>
          </w:tcPr>
          <w:p w14:paraId="0C79F5E5" w14:textId="02DC5BBF" w:rsidR="007421A1" w:rsidRDefault="007421A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 xml:space="preserve">6: Moral values represented </w:t>
            </w:r>
          </w:p>
        </w:tc>
        <w:tc>
          <w:tcPr>
            <w:tcW w:w="2337" w:type="dxa"/>
          </w:tcPr>
          <w:p w14:paraId="3DDB14F4" w14:textId="6FB7F2DB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Highlights materialism and the value placed on everyday consumer goods</w:t>
            </w:r>
          </w:p>
        </w:tc>
        <w:tc>
          <w:tcPr>
            <w:tcW w:w="2338" w:type="dxa"/>
          </w:tcPr>
          <w:p w14:paraId="18BFA86A" w14:textId="58F21059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Emphasizes importance of fertility, life, and survival</w:t>
            </w:r>
          </w:p>
        </w:tc>
        <w:tc>
          <w:tcPr>
            <w:tcW w:w="2338" w:type="dxa"/>
          </w:tcPr>
          <w:p w14:paraId="0BACA0D6" w14:textId="5308647B" w:rsidR="007421A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Promotes modern values like success, lifestyle, and desire for material goods</w:t>
            </w:r>
          </w:p>
        </w:tc>
      </w:tr>
      <w:tr w:rsidR="00C6404B" w14:paraId="3C580C01" w14:textId="77777777" w:rsidTr="00E53AEE">
        <w:tc>
          <w:tcPr>
            <w:tcW w:w="2337" w:type="dxa"/>
          </w:tcPr>
          <w:p w14:paraId="1A775B95" w14:textId="7C764691" w:rsidR="007421A1" w:rsidRDefault="00C6404B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7: Image</w:t>
            </w:r>
          </w:p>
        </w:tc>
        <w:tc>
          <w:tcPr>
            <w:tcW w:w="2337" w:type="dxa"/>
          </w:tcPr>
          <w:p w14:paraId="7001194D" w14:textId="76B26CEF" w:rsidR="007421A1" w:rsidRDefault="00C6404B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  <w:lang w:val="en-US"/>
              </w:rPr>
              <w:drawing>
                <wp:inline distT="0" distB="0" distL="0" distR="0" wp14:anchorId="3609F26E" wp14:editId="1F2E2D47">
                  <wp:extent cx="1347536" cy="1706600"/>
                  <wp:effectExtent l="0" t="0" r="0" b="0"/>
                  <wp:docPr id="1053573705" name="Picture 1" descr="A close-up of a red and white ca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573705" name="Picture 1" descr="A close-up of a red and white can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124" cy="186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75348552" w14:textId="6E8B9C47" w:rsidR="007421A1" w:rsidRDefault="00C6404B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noProof/>
                <w:sz w:val="28"/>
                <w:szCs w:val="28"/>
                <w:lang w:val="en-US"/>
              </w:rPr>
              <w:drawing>
                <wp:inline distT="0" distB="0" distL="0" distR="0" wp14:anchorId="7CF74A99" wp14:editId="616FF59B">
                  <wp:extent cx="1328286" cy="1732915"/>
                  <wp:effectExtent l="0" t="0" r="5715" b="0"/>
                  <wp:docPr id="436601995" name="Picture 2" descr="A statue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01995" name="Picture 2" descr="A statue of a person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96" cy="1885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7AEB9FA2" w14:textId="6F8877FC" w:rsidR="007421A1" w:rsidRDefault="00C6404B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N/A</w:t>
            </w:r>
          </w:p>
        </w:tc>
      </w:tr>
      <w:tr w:rsidR="00C6404B" w14:paraId="556D0921" w14:textId="77777777" w:rsidTr="00E53AEE">
        <w:tc>
          <w:tcPr>
            <w:tcW w:w="2337" w:type="dxa"/>
          </w:tcPr>
          <w:p w14:paraId="696AD2B8" w14:textId="77777777" w:rsidR="00E42E2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37" w:type="dxa"/>
          </w:tcPr>
          <w:p w14:paraId="4222C9F1" w14:textId="77777777" w:rsidR="00E42E2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38" w:type="dxa"/>
          </w:tcPr>
          <w:p w14:paraId="4BA9E802" w14:textId="77777777" w:rsidR="00E42E2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338" w:type="dxa"/>
          </w:tcPr>
          <w:p w14:paraId="50367D2D" w14:textId="77777777" w:rsidR="00E42E21" w:rsidRDefault="00E42E21" w:rsidP="007421A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</w:p>
        </w:tc>
      </w:tr>
    </w:tbl>
    <w:p w14:paraId="727D70A8" w14:textId="77777777" w:rsidR="00E53AEE" w:rsidRDefault="00E53AEE">
      <w:pPr>
        <w:rPr>
          <w:b/>
          <w:bCs/>
          <w:i/>
          <w:iCs/>
          <w:sz w:val="28"/>
          <w:szCs w:val="28"/>
          <w:lang w:val="en-US"/>
        </w:rPr>
      </w:pPr>
    </w:p>
    <w:p w14:paraId="3665C400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68F6B64E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70C30A0D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21888274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0B855674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150DA72A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79952E25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2E21" w14:paraId="172AF70A" w14:textId="77777777" w:rsidTr="00E42E21">
        <w:tc>
          <w:tcPr>
            <w:tcW w:w="3116" w:type="dxa"/>
          </w:tcPr>
          <w:p w14:paraId="72C12EA6" w14:textId="57802DCC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      Questions</w:t>
            </w:r>
          </w:p>
        </w:tc>
        <w:tc>
          <w:tcPr>
            <w:tcW w:w="3117" w:type="dxa"/>
          </w:tcPr>
          <w:p w14:paraId="7827807A" w14:textId="5AE81A3A" w:rsidR="00E42E21" w:rsidRP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42E21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E42E21">
              <w:rPr>
                <w:rFonts w:ascii="System Font" w:hAnsi="System Font" w:cs="System Font"/>
                <w:b/>
                <w:bCs/>
                <w:i/>
                <w:iCs/>
                <w:kern w:val="0"/>
                <w:sz w:val="28"/>
                <w:szCs w:val="28"/>
                <w:lang w:val="en-US"/>
              </w:rPr>
              <w:t>Differences (What has changed)</w:t>
            </w:r>
          </w:p>
        </w:tc>
        <w:tc>
          <w:tcPr>
            <w:tcW w:w="3117" w:type="dxa"/>
          </w:tcPr>
          <w:p w14:paraId="1E78B0FF" w14:textId="4AA50EC1" w:rsidR="00E42E21" w:rsidRP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E42E21">
              <w:rPr>
                <w:rFonts w:ascii="System Font" w:hAnsi="System Font" w:cs="System Font"/>
                <w:b/>
                <w:bCs/>
                <w:kern w:val="0"/>
                <w:sz w:val="28"/>
                <w:szCs w:val="28"/>
                <w:lang w:val="en-US"/>
              </w:rPr>
              <w:t>Similarities (What has stayed the same)</w:t>
            </w:r>
          </w:p>
        </w:tc>
      </w:tr>
      <w:tr w:rsidR="00E42E21" w14:paraId="50B6C7CE" w14:textId="77777777" w:rsidTr="00E42E21">
        <w:tc>
          <w:tcPr>
            <w:tcW w:w="3116" w:type="dxa"/>
          </w:tcPr>
          <w:p w14:paraId="6653EA49" w14:textId="0A588FDC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What has changed?</w:t>
            </w:r>
          </w:p>
        </w:tc>
        <w:tc>
          <w:tcPr>
            <w:tcW w:w="3117" w:type="dxa"/>
          </w:tcPr>
          <w:p w14:paraId="3C4FE071" w14:textId="736469E8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Art has changed from representing survival and spiritual beliefs to focusing more on consumer culture, media, and modern lifestyles. Materials and techniques have also evolved from hand-carved objects to digital and mass-produced formats.</w:t>
            </w:r>
          </w:p>
        </w:tc>
        <w:tc>
          <w:tcPr>
            <w:tcW w:w="3117" w:type="dxa"/>
          </w:tcPr>
          <w:p w14:paraId="5F62146F" w14:textId="22B6DC20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Art is still used to communicate ideas, values, and beliefs of society, even though the form has changed.</w:t>
            </w:r>
          </w:p>
        </w:tc>
      </w:tr>
      <w:tr w:rsidR="00E42E21" w14:paraId="3B2DE6A0" w14:textId="77777777" w:rsidTr="00E42E21">
        <w:tc>
          <w:tcPr>
            <w:tcW w:w="3116" w:type="dxa"/>
          </w:tcPr>
          <w:p w14:paraId="0F1C0FBE" w14:textId="737D657D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>What has stayed the same?</w:t>
            </w:r>
          </w:p>
        </w:tc>
        <w:tc>
          <w:tcPr>
            <w:tcW w:w="3117" w:type="dxa"/>
          </w:tcPr>
          <w:p w14:paraId="4294A0B3" w14:textId="45226F6C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t xml:space="preserve">Modern art focuses more on media, technology, and individual expression, while older art focused </w:t>
            </w: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lastRenderedPageBreak/>
              <w:t>more on survival and spiritual beliefs.</w:t>
            </w:r>
          </w:p>
        </w:tc>
        <w:tc>
          <w:tcPr>
            <w:tcW w:w="3117" w:type="dxa"/>
          </w:tcPr>
          <w:p w14:paraId="5AE5C11A" w14:textId="4AA5E2C9" w:rsidR="00E42E21" w:rsidRDefault="00E42E21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System Font" w:hAnsi="System Font" w:cs="System Font"/>
                <w:kern w:val="0"/>
                <w:sz w:val="26"/>
                <w:szCs w:val="26"/>
                <w:lang w:val="en-US"/>
              </w:rPr>
              <w:lastRenderedPageBreak/>
              <w:t>Artists in all time periods use visual elements to express meaning, influence viewers, and reflect their culture.</w:t>
            </w:r>
          </w:p>
        </w:tc>
      </w:tr>
    </w:tbl>
    <w:p w14:paraId="1AD7DCEC" w14:textId="77777777" w:rsidR="00E42E21" w:rsidRDefault="00E42E21">
      <w:pPr>
        <w:rPr>
          <w:b/>
          <w:bCs/>
          <w:i/>
          <w:iCs/>
          <w:sz w:val="28"/>
          <w:szCs w:val="28"/>
          <w:lang w:val="en-US"/>
        </w:rPr>
      </w:pPr>
    </w:p>
    <w:p w14:paraId="194CF134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7699C6B0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1523C377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11063ADB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26A968C7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50F3EFE8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058EFB25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55C4F6FE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58CE3857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77E01363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50D5A1C3" w14:textId="77777777" w:rsidR="0014727B" w:rsidRDefault="0014727B">
      <w:pPr>
        <w:rPr>
          <w:b/>
          <w:bCs/>
          <w:i/>
          <w:iCs/>
          <w:sz w:val="28"/>
          <w:szCs w:val="28"/>
          <w:lang w:val="en-US"/>
        </w:rPr>
      </w:pPr>
    </w:p>
    <w:p w14:paraId="282F4118" w14:textId="3ACE40D3" w:rsidR="0014727B" w:rsidRPr="00E53AEE" w:rsidRDefault="0014727B">
      <w:pPr>
        <w:rPr>
          <w:b/>
          <w:bCs/>
          <w:i/>
          <w:iCs/>
          <w:sz w:val="28"/>
          <w:szCs w:val="28"/>
          <w:lang w:val="en-US"/>
        </w:rPr>
      </w:pPr>
    </w:p>
    <w:sectPr w:rsidR="0014727B" w:rsidRPr="00E53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EE"/>
    <w:rsid w:val="0014727B"/>
    <w:rsid w:val="002C676A"/>
    <w:rsid w:val="00704E58"/>
    <w:rsid w:val="007421A1"/>
    <w:rsid w:val="008C0B21"/>
    <w:rsid w:val="00B433E1"/>
    <w:rsid w:val="00C6404B"/>
    <w:rsid w:val="00CF2783"/>
    <w:rsid w:val="00E42E21"/>
    <w:rsid w:val="00E53AEE"/>
    <w:rsid w:val="00E73D84"/>
    <w:rsid w:val="00F2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6AD26"/>
  <w15:chartTrackingRefBased/>
  <w15:docId w15:val="{D2219A66-FF53-C64D-A69A-5332D89A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7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3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Krish</dc:creator>
  <cp:keywords/>
  <dc:description/>
  <cp:lastModifiedBy>Thapa, Krish</cp:lastModifiedBy>
  <cp:revision>1</cp:revision>
  <dcterms:created xsi:type="dcterms:W3CDTF">2026-04-24T02:17:00Z</dcterms:created>
  <dcterms:modified xsi:type="dcterms:W3CDTF">2026-04-24T05:39:00Z</dcterms:modified>
</cp:coreProperties>
</file>