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 w:line="240" w:lineRule="auto"/>
        <w:jc w:val="center"/>
      </w:pPr>
      <w:r>
        <w:rPr>
          <w:rFonts w:ascii="Calibri" w:hAnsi="Calibri"/>
          <w:b/>
          <w:color w:val="000000"/>
          <w:sz w:val="38"/>
        </w:rPr>
        <w:t>THIRUKUMARAN KATHIRVELAN</w:t>
      </w:r>
    </w:p>
    <w:p>
      <w:pPr>
        <w:spacing w:before="0" w:after="30" w:line="240" w:lineRule="auto"/>
        <w:jc w:val="center"/>
      </w:pPr>
      <w:r>
        <w:rPr>
          <w:rFonts w:ascii="Calibri" w:hAnsi="Calibri"/>
          <w:color w:val="414141"/>
          <w:sz w:val="18"/>
        </w:rPr>
        <w:t>+91 7019214322</w:t>
      </w:r>
      <w:r>
        <w:rPr>
          <w:rFonts w:ascii="Calibri" w:hAnsi="Calibri"/>
          <w:color w:val="414141"/>
          <w:sz w:val="18"/>
        </w:rPr>
        <w:t xml:space="preserve"> | </w:t>
      </w:r>
      <w:r>
        <w:rPr>
          <w:rFonts w:ascii="Calibri" w:hAnsi="Calibri"/>
          <w:color w:val="003399"/>
          <w:sz w:val="18"/>
          <w:u w:val="single"/>
        </w:rPr>
        <w:t>thirukumaran3057@gmail.com</w:t>
      </w:r>
      <w:r>
        <w:rPr>
          <w:rFonts w:ascii="Calibri" w:hAnsi="Calibri"/>
          <w:color w:val="414141"/>
          <w:sz w:val="18"/>
        </w:rPr>
        <w:t xml:space="preserve"> | </w:t>
      </w:r>
      <w:r>
        <w:rPr>
          <w:rFonts w:ascii="Calibri" w:hAnsi="Calibri"/>
          <w:color w:val="003399"/>
          <w:sz w:val="18"/>
          <w:u w:val="single"/>
        </w:rPr>
        <w:t>linkedin.com/in/kthiru44</w:t>
      </w:r>
      <w:r>
        <w:rPr>
          <w:rFonts w:ascii="Calibri" w:hAnsi="Calibri"/>
          <w:color w:val="414141"/>
          <w:sz w:val="18"/>
        </w:rPr>
        <w:t xml:space="preserve"> | </w:t>
      </w:r>
      <w:r>
        <w:rPr>
          <w:rFonts w:ascii="Calibri" w:hAnsi="Calibri"/>
          <w:color w:val="003399"/>
          <w:sz w:val="18"/>
          <w:u w:val="single"/>
        </w:rPr>
        <w:t>github.com/kthiru-44</w:t>
      </w:r>
      <w:r>
        <w:rPr>
          <w:rFonts w:ascii="Calibri" w:hAnsi="Calibri"/>
          <w:color w:val="414141"/>
          <w:sz w:val="18"/>
        </w:rPr>
        <w:t xml:space="preserve"> | </w:t>
      </w:r>
      <w:r>
        <w:rPr>
          <w:rFonts w:ascii="Calibri" w:hAnsi="Calibri"/>
          <w:color w:val="414141"/>
          <w:sz w:val="18"/>
        </w:rPr>
        <w:t>Bengaluru, India</w:t>
      </w:r>
    </w:p>
    <w:p>
      <w:pPr>
        <w:spacing w:before="0" w:after="80" w:line="240" w:lineRule="auto"/>
        <w:jc w:val="center"/>
      </w:pPr>
      <w:r>
        <w:rPr>
          <w:rFonts w:ascii="Calibri" w:hAnsi="Calibri"/>
          <w:i/>
          <w:color w:val="414141"/>
          <w:sz w:val="17"/>
        </w:rPr>
        <w:t>Research Interests: Quantum Information &amp; Algorithms, Variational Quantum Circuits, Quantum Machine Learning</w:t>
      </w:r>
    </w:p>
    <w:p>
      <w:pPr>
        <w:keepNext/>
        <w:spacing w:before="90" w:after="30" w:line="240" w:lineRule="auto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0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cantSplit/>
        </w:trP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sz w:val="19"/>
              </w:rPr>
              <w:t>PES University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>Bengaluru, India</w:t>
            </w:r>
          </w:p>
        </w:tc>
      </w:tr>
      <w:tr>
        <w:trPr>
          <w:cantSplit/>
        </w:trPr>
        <w:tc>
          <w:tcPr>
            <w:tcW w:type="dxa" w:w="10944"/>
            <w:gridSpan w:val="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i/>
                <w:sz w:val="17"/>
              </w:rPr>
              <w:t>Bachelor of Technology in Computer Science and Engineering; CGPA: 9.71 / 10.0</w:t>
            </w:r>
          </w:p>
        </w:tc>
      </w:tr>
    </w:tbl>
    <w:p>
      <w:pPr>
        <w:pStyle w:val="ListBullet"/>
        <w:spacing w:before="0" w:after="30" w:line="240" w:lineRule="auto"/>
        <w:ind w:left="259"/>
      </w:pPr>
      <w:r>
        <w:rPr>
          <w:rFonts w:ascii="Calibri" w:hAnsi="Calibri"/>
          <w:b/>
          <w:sz w:val="17"/>
        </w:rPr>
        <w:t>Honors &amp; Awards:</w:t>
      </w:r>
      <w:r>
        <w:rPr>
          <w:rFonts w:ascii="Calibri" w:hAnsi="Calibri"/>
          <w:sz w:val="17"/>
        </w:rPr>
        <w:t xml:space="preserve"> Prof. M.R. Doreswamy (MRD) Merit Scholarship (50% tuition distinction awarded to top rankers).</w:t>
      </w:r>
    </w:p>
    <w:p>
      <w:pPr>
        <w:pStyle w:val="ListBullet"/>
        <w:spacing w:before="0" w:after="30" w:line="240" w:lineRule="auto"/>
        <w:ind w:left="259"/>
      </w:pPr>
      <w:r>
        <w:rPr>
          <w:rFonts w:ascii="Calibri" w:hAnsi="Calibri"/>
          <w:b/>
          <w:sz w:val="17"/>
        </w:rPr>
        <w:t>Relevant Coursework:</w:t>
      </w:r>
      <w:r>
        <w:rPr>
          <w:rFonts w:ascii="Calibri" w:hAnsi="Calibri"/>
          <w:sz w:val="17"/>
        </w:rPr>
        <w:t xml:space="preserve"> Quantum Computation &amp; Information, Linear Algebra, Multivariable Calculus, Discrete Mathematics, Probability &amp; Random Processes, Design &amp; Analysis of Algorithms, Theory of Computation, Machine Learning.</w:t>
      </w:r>
    </w:p>
    <w:p>
      <w:pPr>
        <w:keepNext/>
        <w:spacing w:before="90" w:after="30" w:line="240" w:lineRule="auto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0"/>
        </w:rPr>
        <w:t>RESEARCH &amp; LEADERSHIP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cantSplit/>
        </w:trP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sz w:val="19"/>
              </w:rPr>
              <w:t>PESU Research Foundation (PESU-RF)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>Bengaluru, India</w:t>
            </w:r>
          </w:p>
        </w:tc>
      </w:tr>
      <w:tr>
        <w:trPr>
          <w:cantSplit/>
        </w:trP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i/>
                <w:sz w:val="17"/>
              </w:rPr>
              <w:t>Research Intern – Quantum &amp; Applied Machine Learning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 w:line="240" w:lineRule="auto"/>
              <w:jc w:val="right"/>
            </w:pPr>
            <w:r>
              <w:rPr>
                <w:rFonts w:ascii="Calibri" w:hAnsi="Calibri"/>
                <w:i/>
                <w:sz w:val="17"/>
              </w:rPr>
              <w:t>Oct. 2026 – Present</w:t>
            </w:r>
          </w:p>
        </w:tc>
      </w:tr>
    </w:tbl>
    <w:p>
      <w:pPr>
        <w:pStyle w:val="ListBullet"/>
        <w:spacing w:before="0" w:after="30" w:line="240" w:lineRule="auto"/>
        <w:ind w:left="259"/>
      </w:pPr>
      <w:r>
        <w:rPr>
          <w:rFonts w:ascii="Calibri" w:hAnsi="Calibri"/>
          <w:sz w:val="17"/>
        </w:rPr>
        <w:t>Investigating clinical aging dynamics on Longitudinal Ageing Study in India (LASI) data to formulate the multi-domain Composite Aging Index (CAI) encompassing 60+ clinical tests across physical, cognitive, biomarker, and mental health domains.</w:t>
      </w:r>
    </w:p>
    <w:p>
      <w:pPr>
        <w:pStyle w:val="ListBullet"/>
        <w:spacing w:before="0" w:after="30" w:line="240" w:lineRule="auto"/>
        <w:ind w:left="259"/>
      </w:pPr>
      <w:r>
        <w:rPr>
          <w:rFonts w:ascii="Calibri" w:hAnsi="Calibri"/>
          <w:sz w:val="17"/>
        </w:rPr>
        <w:t>Implemented generative multivariate Gaussian Copula models (Sklar's Theorem) for multi-domain data augmentation in the IEEE AgeTech Global Dataset Competition, preserving intricate inter-feature covariance structures within strict clinical limits.</w:t>
      </w:r>
    </w:p>
    <w:p>
      <w:pPr>
        <w:pStyle w:val="ListBullet"/>
        <w:spacing w:before="0" w:after="30" w:line="240" w:lineRule="auto"/>
        <w:ind w:left="259"/>
      </w:pPr>
      <w:r>
        <w:rPr>
          <w:rFonts w:ascii="Calibri" w:hAnsi="Calibri"/>
          <w:sz w:val="17"/>
        </w:rPr>
        <w:t>Designing parameterized quantum circuits to extract entanglement-based feature importance weights, benchmarking quantum-derived weights against classical PCA and autoencoder scoring models.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cantSplit/>
        </w:trP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sz w:val="19"/>
              </w:rPr>
              <w:t>|Q⟩Forest (Quantum Computing Club, PES University)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>Bengaluru, India</w:t>
            </w:r>
          </w:p>
        </w:tc>
      </w:tr>
      <w:tr>
        <w:trPr>
          <w:cantSplit/>
        </w:trP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i/>
                <w:sz w:val="17"/>
              </w:rPr>
              <w:t>Technical Head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 w:line="240" w:lineRule="auto"/>
              <w:jc w:val="right"/>
            </w:pPr>
            <w:r>
              <w:rPr>
                <w:rFonts w:ascii="Calibri" w:hAnsi="Calibri"/>
                <w:i/>
                <w:sz w:val="17"/>
              </w:rPr>
              <w:t>Aug. 2025 – Present</w:t>
            </w:r>
          </w:p>
        </w:tc>
      </w:tr>
    </w:tbl>
    <w:p>
      <w:pPr>
        <w:pStyle w:val="ListBullet"/>
        <w:spacing w:before="0" w:after="30" w:line="240" w:lineRule="auto"/>
        <w:ind w:left="259"/>
      </w:pPr>
      <w:r>
        <w:rPr>
          <w:rFonts w:ascii="Calibri" w:hAnsi="Calibri"/>
          <w:sz w:val="17"/>
        </w:rPr>
        <w:t>Leading the technical direction and research reading groups of PES University's official quantum computing student organization, mentoring 20+ undergraduate peers in quantum algorithms, quantum error correction, and quantum information theory.</w:t>
      </w:r>
    </w:p>
    <w:p>
      <w:pPr>
        <w:pStyle w:val="ListBullet"/>
        <w:spacing w:before="0" w:after="30" w:line="240" w:lineRule="auto"/>
        <w:ind w:left="259"/>
      </w:pPr>
      <w:r>
        <w:rPr>
          <w:rFonts w:ascii="Calibri" w:hAnsi="Calibri"/>
          <w:sz w:val="17"/>
        </w:rPr>
        <w:t>Organized hands-on technical tracks and hackathons utilizing Qiskit and PennyLane, covering Bell-CHSH inequalities, Grover's search, Quantum Phase Estimation (QPE), and Variational Quantum Eigensolvers (VQE).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cantSplit/>
        </w:trP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sz w:val="19"/>
              </w:rPr>
              <w:t>IEEE Standards Association (IEEE SA)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0" w:line="240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>Bengaluru, India</w:t>
            </w:r>
          </w:p>
        </w:tc>
      </w:tr>
      <w:tr>
        <w:trPr>
          <w:cantSplit/>
        </w:trP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 w:line="240" w:lineRule="auto"/>
            </w:pPr>
            <w:r>
              <w:rPr>
                <w:rFonts w:ascii="Calibri" w:hAnsi="Calibri"/>
                <w:i/>
                <w:sz w:val="17"/>
              </w:rPr>
              <w:t>Research Intern – Experiential Program on Sustainability Standards (EPSS 2026)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 w:line="240" w:lineRule="auto"/>
              <w:jc w:val="right"/>
            </w:pPr>
            <w:r>
              <w:rPr>
                <w:rFonts w:ascii="Calibri" w:hAnsi="Calibri"/>
                <w:i/>
                <w:sz w:val="17"/>
              </w:rPr>
              <w:t>Jun. 2026 – Oct. 2026</w:t>
            </w:r>
          </w:p>
        </w:tc>
      </w:tr>
    </w:tbl>
    <w:p>
      <w:pPr>
        <w:pStyle w:val="ListBullet"/>
        <w:spacing w:before="0" w:after="30" w:line="240" w:lineRule="auto"/>
        <w:ind w:left="259"/>
      </w:pPr>
      <w:r>
        <w:rPr>
          <w:rFonts w:ascii="Calibri" w:hAnsi="Calibri"/>
          <w:sz w:val="17"/>
        </w:rPr>
        <w:t>Formulated an 8-rule verification framework specializing ISO 14021 to validate corporate "Plastic Neutrality" claims across FMCG supply chains in India, addressing systemic vulnerabilities in Extended Producer Responsibility (EPR) compliance.</w:t>
      </w:r>
    </w:p>
    <w:p>
      <w:pPr>
        <w:pStyle w:val="ListBullet"/>
        <w:spacing w:before="0" w:after="30" w:line="240" w:lineRule="auto"/>
        <w:ind w:left="259"/>
      </w:pPr>
      <w:r>
        <w:rPr>
          <w:rFonts w:ascii="Calibri" w:hAnsi="Calibri"/>
          <w:sz w:val="17"/>
        </w:rPr>
        <w:t>Audited public sustainability disclosures and recycling declarations across 9 major FMCG conglomerates (HUL, Nestlé, ITC, P&amp;G, etc.), identifying critical gaps including unverified cement kiln co-processing and double-counted EPR credits.</w:t>
      </w:r>
    </w:p>
    <w:p>
      <w:pPr>
        <w:pStyle w:val="ListBullet"/>
        <w:spacing w:before="0" w:after="30" w:line="240" w:lineRule="auto"/>
        <w:ind w:left="259"/>
      </w:pPr>
      <w:r>
        <w:rPr>
          <w:rFonts w:ascii="Calibri" w:hAnsi="Calibri"/>
          <w:sz w:val="17"/>
        </w:rPr>
        <w:t>Proposed a standardized JSON/CSV schema and serial-number-based retirement registry to eliminate double-counting across 600,000+ circulating certificates; conducted field technical audits at Without® (Ashaya Recyclers), Toyoda Gosei, and CIPET.</w:t>
      </w:r>
    </w:p>
    <w:p>
      <w:pPr>
        <w:keepNext/>
        <w:spacing w:before="90" w:after="30" w:line="240" w:lineRule="auto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0"/>
        </w:rPr>
        <w:t>SELECTED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40" w:lineRule="auto"/>
            </w:pPr>
            <w:r>
              <w:rPr>
                <w:rFonts w:ascii="Calibri" w:hAnsi="Calibri"/>
                <w:b/>
                <w:sz w:val="19"/>
              </w:rPr>
              <w:t>Qure: Quantum Kernel Genomic Classifier</w:t>
            </w:r>
            <w:r>
              <w:rPr>
                <w:rFonts w:ascii="Calibri" w:hAnsi="Calibri"/>
                <w:sz w:val="17"/>
              </w:rPr>
              <w:t xml:space="preserve"> | </w:t>
            </w:r>
            <w:r>
              <w:rPr>
                <w:rFonts w:ascii="Calibri" w:hAnsi="Calibri"/>
                <w:i/>
                <w:sz w:val="17"/>
              </w:rPr>
              <w:t>Qiskit, PennyLane, Python, Scikit-learn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40" w:lineRule="auto"/>
              <w:jc w:val="right"/>
            </w:pPr>
            <w:r>
              <w:rPr>
                <w:rFonts w:ascii="Calibri" w:hAnsi="Calibri"/>
                <w:i/>
                <w:sz w:val="17"/>
              </w:rPr>
              <w:t>SIH Research Track</w:t>
            </w:r>
          </w:p>
        </w:tc>
      </w:tr>
    </w:tbl>
    <w:p>
      <w:pPr>
        <w:pStyle w:val="ListBullet"/>
        <w:spacing w:before="0" w:after="30" w:line="240" w:lineRule="auto"/>
        <w:ind w:left="259"/>
      </w:pPr>
      <w:r>
        <w:rPr>
          <w:rFonts w:ascii="Calibri" w:hAnsi="Calibri"/>
          <w:sz w:val="17"/>
        </w:rPr>
        <w:t>Constructed a 16-qubit Quantum Support Vector Classifier (QSVC) utilizing a 2nd-order entangling ZZFeatureMap with phase gates P(2x_i) and entangling CNOT → P(2(π-x_i)(π-x_j)) → CNOT blocks to encode epistatic gene interactions into Hilbert space.</w:t>
      </w:r>
    </w:p>
    <w:p>
      <w:pPr>
        <w:pStyle w:val="ListBullet"/>
        <w:spacing w:before="0" w:after="30" w:line="240" w:lineRule="auto"/>
        <w:ind w:left="259"/>
      </w:pPr>
      <w:r>
        <w:rPr>
          <w:rFonts w:ascii="Calibri" w:hAnsi="Calibri"/>
          <w:sz w:val="17"/>
        </w:rPr>
        <w:t>Reduced 7,129 microarray gene expressions to a 16-gene biomarker panel using cross-validated mutual information selection; evaluated Fidelity Quantum Kernel estimation on IBM Quantum Aer statevector simulators under parameterized noise models.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40" w:lineRule="auto"/>
            </w:pPr>
            <w:r>
              <w:rPr>
                <w:rFonts w:ascii="Calibri" w:hAnsi="Calibri"/>
                <w:b/>
                <w:sz w:val="19"/>
              </w:rPr>
              <w:t>Quantum Kolmogorov-Arnold Networks (QKAN) &amp; SineKAN</w:t>
            </w:r>
            <w:r>
              <w:rPr>
                <w:rFonts w:ascii="Calibri" w:hAnsi="Calibri"/>
                <w:sz w:val="17"/>
              </w:rPr>
              <w:t xml:space="preserve"> | </w:t>
            </w:r>
            <w:r>
              <w:rPr>
                <w:rFonts w:ascii="Calibri" w:hAnsi="Calibri"/>
                <w:i/>
                <w:sz w:val="17"/>
              </w:rPr>
              <w:t>PyTorch, Quantum Information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40" w:lineRule="auto"/>
              <w:jc w:val="right"/>
            </w:pPr>
            <w:r>
              <w:rPr>
                <w:rFonts w:ascii="Calibri" w:hAnsi="Calibri"/>
                <w:i/>
                <w:sz w:val="17"/>
              </w:rPr>
              <w:t>Theoretical Exploration</w:t>
            </w:r>
          </w:p>
        </w:tc>
      </w:tr>
    </w:tbl>
    <w:p>
      <w:pPr>
        <w:pStyle w:val="ListBullet"/>
        <w:spacing w:before="0" w:after="30" w:line="240" w:lineRule="auto"/>
        <w:ind w:left="259"/>
      </w:pPr>
      <w:r>
        <w:rPr>
          <w:rFonts w:ascii="Calibri" w:hAnsi="Calibri"/>
          <w:sz w:val="17"/>
        </w:rPr>
        <w:t>Reviewed foundational literature on Kolmogorov-Arnold representation theory and Quantum Kolmogorov-Arnold Networks (QKAN), studying the theoretical substitution of classical B-spline activation edges with parameterized quantum circuits (VQCs).</w:t>
      </w:r>
    </w:p>
    <w:p>
      <w:pPr>
        <w:pStyle w:val="ListBullet"/>
        <w:spacing w:before="0" w:after="30" w:line="240" w:lineRule="auto"/>
        <w:ind w:left="259"/>
      </w:pPr>
      <w:r>
        <w:rPr>
          <w:rFonts w:ascii="Calibri" w:hAnsi="Calibri"/>
          <w:sz w:val="17"/>
        </w:rPr>
        <w:t>Explored 1D SineKAN architectures in PyTorch utilizing Fourier basis functions as a classical precursor, analyzing the mathematical mapping from periodic sine activations to quantum single-qubit phase rotation gates.</w:t>
      </w:r>
    </w:p>
    <w:p>
      <w:pPr>
        <w:keepNext/>
        <w:spacing w:before="90" w:after="30" w:line="240" w:lineRule="auto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0"/>
        </w:rPr>
        <w:t>TECHNICAL SKILLS &amp; HONORS</w:t>
      </w:r>
    </w:p>
    <w:p>
      <w:pPr>
        <w:spacing w:before="0" w:after="30" w:line="240" w:lineRule="auto"/>
        <w:ind w:left="144"/>
      </w:pPr>
      <w:r>
        <w:rPr>
          <w:rFonts w:ascii="Calibri" w:hAnsi="Calibri"/>
          <w:b/>
          <w:sz w:val="17"/>
        </w:rPr>
        <w:t xml:space="preserve">Quantum Computing: </w:t>
      </w:r>
      <w:r>
        <w:rPr>
          <w:rFonts w:ascii="Calibri" w:hAnsi="Calibri"/>
          <w:sz w:val="17"/>
        </w:rPr>
        <w:t>Qiskit, PennyLane, Cirq, IBM Quantum Experience, Quantum State Tomography, VQE, QAOA, VQC, Quantum Kernel Methods, Quantum Phase Estimation, Bell Inequalities &amp; Non-Locality, Quantum Error Mitigation (ZNE)</w:t>
      </w:r>
    </w:p>
    <w:p>
      <w:pPr>
        <w:spacing w:before="0" w:after="30" w:line="240" w:lineRule="auto"/>
        <w:ind w:left="144"/>
      </w:pPr>
      <w:r>
        <w:rPr>
          <w:rFonts w:ascii="Calibri" w:hAnsi="Calibri"/>
          <w:b/>
          <w:sz w:val="17"/>
        </w:rPr>
        <w:t xml:space="preserve">Machine Learning &amp; Math: </w:t>
      </w:r>
      <w:r>
        <w:rPr>
          <w:rFonts w:ascii="Calibri" w:hAnsi="Calibri"/>
          <w:sz w:val="17"/>
        </w:rPr>
        <w:t>PyTorch, TensorFlow, Scikit-learn, Autoencoders, PCA, Gaussian Copula, SHAP, SMT/Z3, Linear Algebra, Convex Optimization, Sklar's Theorem, Statistical Hypothesis Testing</w:t>
      </w:r>
    </w:p>
    <w:p>
      <w:pPr>
        <w:spacing w:before="0" w:after="30" w:line="240" w:lineRule="auto"/>
        <w:ind w:left="144"/>
      </w:pPr>
      <w:r>
        <w:rPr>
          <w:rFonts w:ascii="Calibri" w:hAnsi="Calibri"/>
          <w:b/>
          <w:sz w:val="17"/>
        </w:rPr>
        <w:t xml:space="preserve">Programming &amp; Tools: </w:t>
      </w:r>
      <w:r>
        <w:rPr>
          <w:rFonts w:ascii="Calibri" w:hAnsi="Calibri"/>
          <w:sz w:val="17"/>
        </w:rPr>
        <w:t>Python, C, C++, Linux/UNIX, Bash, Git, LaTeX, Docker, Jupyter</w:t>
      </w:r>
    </w:p>
    <w:p>
      <w:pPr>
        <w:spacing w:before="0" w:after="30" w:line="240" w:lineRule="auto"/>
        <w:ind w:left="144"/>
      </w:pPr>
      <w:r>
        <w:rPr>
          <w:rFonts w:ascii="Calibri" w:hAnsi="Calibri"/>
          <w:b/>
          <w:sz w:val="17"/>
        </w:rPr>
        <w:t xml:space="preserve">Honors &amp; Fellowships: </w:t>
      </w:r>
      <w:r>
        <w:rPr>
          <w:rFonts w:ascii="Calibri" w:hAnsi="Calibri"/>
          <w:sz w:val="17"/>
        </w:rPr>
        <w:t>IBM Qiskit Advocate (Student Contributor &amp; QGSS Mentor); MRD Merit Scholarship (Top Academic Ranker, PESU); IEEE SA EPSS Fellow (Sustainability &amp; Technology Track 2026)</w:t>
      </w:r>
    </w:p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