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49" w:rsidRDefault="00B40783" w:rsidP="00534693">
      <w:pPr>
        <w:pStyle w:val="Heading1"/>
      </w:pPr>
      <w:bookmarkStart w:id="0" w:name="_GoBack"/>
      <w:r>
        <w:t>Persistent Identifiers: A Quick Primer &amp; How-To</w:t>
      </w:r>
    </w:p>
    <w:bookmarkEnd w:id="0"/>
    <w:p w:rsidR="00391E49" w:rsidRDefault="00391E49">
      <w:pPr>
        <w:rPr>
          <w:rFonts w:ascii="Open Sans" w:eastAsia="Open Sans" w:hAnsi="Open Sans" w:cs="Open Sans"/>
        </w:rPr>
      </w:pPr>
    </w:p>
    <w:p w:rsidR="00391E49" w:rsidRPr="00B40783" w:rsidRDefault="00B40783" w:rsidP="00B40783">
      <w:pPr>
        <w:pStyle w:val="Heading4"/>
        <w:rPr>
          <w:b/>
          <w:color w:val="auto"/>
        </w:rPr>
      </w:pPr>
      <w:r w:rsidRPr="00B40783">
        <w:rPr>
          <w:b/>
          <w:color w:val="auto"/>
        </w:rPr>
        <w:t>WHAT ARE PERSISTENT IDENTIFIERS?</w:t>
      </w:r>
    </w:p>
    <w:p w:rsidR="00391E49" w:rsidRDefault="00B40783">
      <w:pPr>
        <w:rPr>
          <w:rFonts w:ascii="Open Sans" w:eastAsia="Open Sans" w:hAnsi="Open Sans" w:cs="Open Sans"/>
        </w:rPr>
      </w:pPr>
      <w:r>
        <w:rPr>
          <w:rFonts w:ascii="Open Sans" w:eastAsia="Open Sans" w:hAnsi="Open Sans" w:cs="Open Sans"/>
        </w:rPr>
        <w:t xml:space="preserve">Persistent identifiers are stable references, often to digital objects, created to maintain access to information for long periods of time. </w:t>
      </w:r>
    </w:p>
    <w:p w:rsidR="00391E49" w:rsidRDefault="00391E49">
      <w:pPr>
        <w:rPr>
          <w:rFonts w:ascii="Open Sans" w:eastAsia="Open Sans" w:hAnsi="Open Sans" w:cs="Open Sans"/>
        </w:rPr>
      </w:pPr>
    </w:p>
    <w:p w:rsidR="00391E49" w:rsidRPr="00534693" w:rsidRDefault="00B40783" w:rsidP="00534693">
      <w:pPr>
        <w:pStyle w:val="Heading4"/>
        <w:rPr>
          <w:b/>
          <w:color w:val="auto"/>
        </w:rPr>
      </w:pPr>
      <w:r w:rsidRPr="00534693">
        <w:rPr>
          <w:b/>
          <w:color w:val="auto"/>
        </w:rPr>
        <w:t>WHY ARE THEY IMPORTANT?</w:t>
      </w:r>
      <w:r w:rsidRPr="00534693">
        <w:rPr>
          <w:b/>
          <w:color w:val="auto"/>
        </w:rPr>
        <w:drawing>
          <wp:anchor distT="114300" distB="114300" distL="114300" distR="114300" simplePos="0" relativeHeight="251658240" behindDoc="0" locked="0" layoutInCell="1" hidden="0" allowOverlap="1">
            <wp:simplePos x="0" y="0"/>
            <wp:positionH relativeFrom="column">
              <wp:posOffset>3367088</wp:posOffset>
            </wp:positionH>
            <wp:positionV relativeFrom="paragraph">
              <wp:posOffset>123825</wp:posOffset>
            </wp:positionV>
            <wp:extent cx="2586038" cy="177114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86038" cy="1771145"/>
                    </a:xfrm>
                    <a:prstGeom prst="rect">
                      <a:avLst/>
                    </a:prstGeom>
                    <a:ln/>
                  </pic:spPr>
                </pic:pic>
              </a:graphicData>
            </a:graphic>
          </wp:anchor>
        </w:drawing>
      </w:r>
    </w:p>
    <w:p w:rsidR="00391E49" w:rsidRDefault="00B40783">
      <w:pPr>
        <w:rPr>
          <w:rFonts w:ascii="Open Sans" w:eastAsia="Open Sans" w:hAnsi="Open Sans" w:cs="Open Sans"/>
        </w:rPr>
      </w:pPr>
      <w:r>
        <w:rPr>
          <w:rFonts w:ascii="Open Sans" w:eastAsia="Open Sans" w:hAnsi="Open Sans" w:cs="Open Sans"/>
        </w:rPr>
        <w:t xml:space="preserve">Have you ever clicked a website link, only to find yourself on an error page alerting you that what you’re looking for no longer exists? Almost all of us have encountered this problem while on the internet. </w:t>
      </w:r>
    </w:p>
    <w:p w:rsidR="00391E49" w:rsidRDefault="00391E49">
      <w:pPr>
        <w:rPr>
          <w:rFonts w:ascii="Open Sans" w:eastAsia="Open Sans" w:hAnsi="Open Sans" w:cs="Open Sans"/>
        </w:rPr>
      </w:pPr>
    </w:p>
    <w:p w:rsidR="00391E49" w:rsidRDefault="00B40783">
      <w:pPr>
        <w:rPr>
          <w:rFonts w:ascii="Open Sans" w:eastAsia="Open Sans" w:hAnsi="Open Sans" w:cs="Open Sans"/>
        </w:rPr>
      </w:pPr>
      <w:r>
        <w:rPr>
          <w:rFonts w:ascii="Open Sans" w:eastAsia="Open Sans" w:hAnsi="Open Sans" w:cs="Open Sans"/>
        </w:rPr>
        <w:t>Unfortunately, URLs (uniform resource locators, or website links) often deteriorate over time, whether because of website updates, moving files to another location, or other issues. Broken links are sometimes referred to as ‘link rot’ (Persistent identifiers, n.d.), and not only are they annoying, they can prevent you from accessing research and other important sources. This is why persistent identifiers, such as digital object identifiers (DOI), international standard book identifiers (ISBN), and other similar systems have been created.</w:t>
      </w:r>
    </w:p>
    <w:p w:rsidR="00391E49" w:rsidRDefault="00391E49">
      <w:pPr>
        <w:rPr>
          <w:rFonts w:ascii="Open Sans" w:eastAsia="Open Sans" w:hAnsi="Open Sans" w:cs="Open Sans"/>
        </w:rPr>
      </w:pPr>
    </w:p>
    <w:p w:rsidR="00391E49" w:rsidRPr="00534693" w:rsidRDefault="00B40783" w:rsidP="00534693">
      <w:pPr>
        <w:pStyle w:val="Heading4"/>
        <w:rPr>
          <w:b/>
          <w:color w:val="auto"/>
        </w:rPr>
      </w:pPr>
      <w:r w:rsidRPr="00534693">
        <w:rPr>
          <w:b/>
          <w:color w:val="auto"/>
        </w:rPr>
        <w:t>WHAT MAKES THEM USEFUL?</w:t>
      </w:r>
    </w:p>
    <w:p w:rsidR="00391E49" w:rsidRDefault="00B40783">
      <w:pPr>
        <w:rPr>
          <w:rFonts w:ascii="Open Sans" w:eastAsia="Open Sans" w:hAnsi="Open Sans" w:cs="Open Sans"/>
        </w:rPr>
      </w:pPr>
      <w:r>
        <w:rPr>
          <w:rFonts w:ascii="Open Sans" w:eastAsia="Open Sans" w:hAnsi="Open Sans" w:cs="Open Sans"/>
        </w:rPr>
        <w:t>While full-length citations are still important for attribution, persistent identifiers are unique, which makes them ideal for conducting known item searches. Including a persistent identifier like a DOI in your references is an easy way to ensure that you (and your instructor) can find your references later. Shorter and more consistent than a citation, inputting a persistent identifier, like a DOI, into a search box should surface exactly what you’re looking for on the first try. Plus, because they’re meant to be permanent, persistent identifiers are more likely to take you to your source than a regular URL hyperlink, especially months or years down the road.</w:t>
      </w:r>
    </w:p>
    <w:p w:rsidR="00391E49" w:rsidRDefault="00391E49">
      <w:pPr>
        <w:rPr>
          <w:rFonts w:ascii="Open Sans" w:eastAsia="Open Sans" w:hAnsi="Open Sans" w:cs="Open Sans"/>
        </w:rPr>
      </w:pPr>
    </w:p>
    <w:p w:rsidR="00391E49" w:rsidRPr="00534693" w:rsidRDefault="00B40783" w:rsidP="00534693">
      <w:pPr>
        <w:pStyle w:val="Heading4"/>
        <w:rPr>
          <w:b/>
          <w:color w:val="auto"/>
        </w:rPr>
      </w:pPr>
      <w:r w:rsidRPr="00534693">
        <w:rPr>
          <w:b/>
          <w:color w:val="auto"/>
        </w:rPr>
        <w:lastRenderedPageBreak/>
        <w:t>WHY NOT MAKE</w:t>
      </w:r>
      <w:r w:rsidRPr="00534693">
        <w:rPr>
          <w:rFonts w:ascii="Open Sans" w:eastAsia="Open Sans" w:hAnsi="Open Sans" w:cs="Open Sans"/>
          <w:b/>
          <w:color w:val="auto"/>
        </w:rPr>
        <w:t xml:space="preserve"> </w:t>
      </w:r>
      <w:r w:rsidRPr="00534693">
        <w:rPr>
          <w:b/>
          <w:color w:val="auto"/>
        </w:rPr>
        <w:t>EVERY LINK A PERSISTENT IDENTIFIER?</w:t>
      </w:r>
    </w:p>
    <w:p w:rsidR="00391E49" w:rsidRDefault="00B40783">
      <w:pPr>
        <w:rPr>
          <w:rFonts w:ascii="Open Sans" w:eastAsia="Open Sans" w:hAnsi="Open Sans" w:cs="Open Sans"/>
        </w:rPr>
      </w:pPr>
      <w:r>
        <w:rPr>
          <w:rFonts w:ascii="Open Sans" w:eastAsia="Open Sans" w:hAnsi="Open Sans" w:cs="Open Sans"/>
        </w:rPr>
        <w:t>While it would be great if all links were persistent, this is unlikely to happen any time soon. Creating persistent identifiers can be expensive and high-maintenance, so thus, it only makes sense to apply them to publicly available resources (Persistent identifiers, n.d.).</w:t>
      </w:r>
    </w:p>
    <w:p w:rsidR="00391E49" w:rsidRDefault="00391E49">
      <w:pPr>
        <w:rPr>
          <w:rFonts w:ascii="Open Sans" w:eastAsia="Open Sans" w:hAnsi="Open Sans" w:cs="Open Sans"/>
        </w:rPr>
      </w:pPr>
    </w:p>
    <w:p w:rsidR="00391E49" w:rsidRPr="00534693" w:rsidRDefault="00B40783" w:rsidP="00534693">
      <w:pPr>
        <w:pStyle w:val="Heading4"/>
        <w:rPr>
          <w:b/>
          <w:color w:val="auto"/>
        </w:rPr>
      </w:pPr>
      <w:r w:rsidRPr="00534693">
        <w:rPr>
          <w:b/>
          <w:color w:val="auto"/>
        </w:rPr>
        <w:t>EXAMPLES OF PERSISTENT IDENTIFIERS</w:t>
      </w:r>
    </w:p>
    <w:p w:rsidR="00391E49" w:rsidRDefault="00534693">
      <w:pPr>
        <w:numPr>
          <w:ilvl w:val="0"/>
          <w:numId w:val="1"/>
        </w:numPr>
        <w:rPr>
          <w:rFonts w:ascii="Open Sans" w:eastAsia="Open Sans" w:hAnsi="Open Sans" w:cs="Open Sans"/>
        </w:rPr>
      </w:pPr>
      <w:hyperlink r:id="rId6">
        <w:r w:rsidR="00B40783">
          <w:rPr>
            <w:rFonts w:ascii="Open Sans" w:eastAsia="Open Sans" w:hAnsi="Open Sans" w:cs="Open Sans"/>
            <w:color w:val="1155CC"/>
            <w:u w:val="single"/>
          </w:rPr>
          <w:t>DOI</w:t>
        </w:r>
      </w:hyperlink>
      <w:r w:rsidR="00B40783">
        <w:rPr>
          <w:rFonts w:ascii="Arial Unicode MS" w:eastAsia="Arial Unicode MS" w:hAnsi="Arial Unicode MS" w:cs="Arial Unicode MS"/>
        </w:rPr>
        <w:t xml:space="preserve"> → digital object identifier, usually applied to academic journal articles</w:t>
      </w:r>
    </w:p>
    <w:p w:rsidR="00391E49" w:rsidRDefault="00534693">
      <w:pPr>
        <w:numPr>
          <w:ilvl w:val="0"/>
          <w:numId w:val="1"/>
        </w:numPr>
        <w:rPr>
          <w:rFonts w:ascii="Open Sans" w:eastAsia="Open Sans" w:hAnsi="Open Sans" w:cs="Open Sans"/>
        </w:rPr>
      </w:pPr>
      <w:hyperlink r:id="rId7">
        <w:r w:rsidR="00B40783">
          <w:rPr>
            <w:rFonts w:ascii="Open Sans" w:eastAsia="Open Sans" w:hAnsi="Open Sans" w:cs="Open Sans"/>
            <w:color w:val="1155CC"/>
            <w:u w:val="single"/>
          </w:rPr>
          <w:t>ISBN</w:t>
        </w:r>
      </w:hyperlink>
      <w:r w:rsidR="00B40783">
        <w:rPr>
          <w:rFonts w:ascii="Arial Unicode MS" w:eastAsia="Arial Unicode MS" w:hAnsi="Arial Unicode MS" w:cs="Arial Unicode MS"/>
        </w:rPr>
        <w:t xml:space="preserve"> → international standard book number, usually applied to books</w:t>
      </w:r>
    </w:p>
    <w:p w:rsidR="00391E49" w:rsidRDefault="00534693">
      <w:pPr>
        <w:numPr>
          <w:ilvl w:val="0"/>
          <w:numId w:val="1"/>
        </w:numPr>
        <w:rPr>
          <w:rFonts w:ascii="Open Sans" w:eastAsia="Open Sans" w:hAnsi="Open Sans" w:cs="Open Sans"/>
        </w:rPr>
      </w:pPr>
      <w:hyperlink r:id="rId8">
        <w:r w:rsidR="00B40783">
          <w:rPr>
            <w:rFonts w:ascii="Open Sans" w:eastAsia="Open Sans" w:hAnsi="Open Sans" w:cs="Open Sans"/>
            <w:color w:val="1155CC"/>
            <w:u w:val="single"/>
          </w:rPr>
          <w:t>ORCID</w:t>
        </w:r>
      </w:hyperlink>
      <w:r w:rsidR="00B40783">
        <w:rPr>
          <w:rFonts w:ascii="Arial Unicode MS" w:eastAsia="Arial Unicode MS" w:hAnsi="Arial Unicode MS" w:cs="Arial Unicode MS"/>
        </w:rPr>
        <w:t xml:space="preserve"> → researcher ID, usually applied to authors of academic journal articles</w:t>
      </w:r>
    </w:p>
    <w:p w:rsidR="00391E49" w:rsidRDefault="00B40783">
      <w:pPr>
        <w:numPr>
          <w:ilvl w:val="0"/>
          <w:numId w:val="1"/>
        </w:numPr>
        <w:rPr>
          <w:rFonts w:ascii="Open Sans" w:eastAsia="Open Sans" w:hAnsi="Open Sans" w:cs="Open Sans"/>
        </w:rPr>
      </w:pPr>
      <w:r>
        <w:rPr>
          <w:rFonts w:ascii="Arial Unicode MS" w:eastAsia="Arial Unicode MS" w:hAnsi="Arial Unicode MS" w:cs="Arial Unicode MS"/>
        </w:rPr>
        <w:t>Permalinks → found on many types of websites, from blogs to library databases</w:t>
      </w:r>
    </w:p>
    <w:p w:rsidR="00391E49" w:rsidRPr="00534693" w:rsidRDefault="00B40783" w:rsidP="00534693">
      <w:pPr>
        <w:pStyle w:val="Heading4"/>
        <w:rPr>
          <w:b/>
          <w:color w:val="auto"/>
        </w:rPr>
      </w:pPr>
      <w:r w:rsidRPr="00534693">
        <w:rPr>
          <w:b/>
          <w:color w:val="auto"/>
        </w:rPr>
        <w:t>HOW-TO: DOIs</w:t>
      </w:r>
    </w:p>
    <w:p w:rsidR="00391E49" w:rsidRPr="00534693" w:rsidRDefault="00B40783" w:rsidP="00534693">
      <w:pPr>
        <w:pStyle w:val="Heading5"/>
        <w:rPr>
          <w:b/>
          <w:i/>
          <w:color w:val="auto"/>
        </w:rPr>
      </w:pPr>
      <w:r w:rsidRPr="00534693">
        <w:rPr>
          <w:b/>
          <w:i/>
          <w:color w:val="auto"/>
        </w:rPr>
        <w:t>How to find a DOI</w:t>
      </w:r>
    </w:p>
    <w:p w:rsidR="00391E49" w:rsidRDefault="00B40783">
      <w:pPr>
        <w:rPr>
          <w:rFonts w:ascii="Open Sans" w:eastAsia="Open Sans" w:hAnsi="Open Sans" w:cs="Open Sans"/>
        </w:rPr>
      </w:pPr>
      <w:r>
        <w:rPr>
          <w:rFonts w:ascii="Open Sans" w:eastAsia="Open Sans" w:hAnsi="Open Sans" w:cs="Open Sans"/>
        </w:rPr>
        <w:t xml:space="preserve">Usually, if a journal article has a DOI, you’ll find it in the library catalog entry, in the citation, or somewhere in the article itself. </w:t>
      </w:r>
    </w:p>
    <w:p w:rsidR="00391E49" w:rsidRDefault="00391E49">
      <w:pPr>
        <w:rPr>
          <w:rFonts w:ascii="Open Sans" w:eastAsia="Open Sans" w:hAnsi="Open Sans" w:cs="Open Sans"/>
        </w:rPr>
      </w:pPr>
    </w:p>
    <w:p w:rsidR="00391E49" w:rsidRDefault="00B40783">
      <w:pPr>
        <w:rPr>
          <w:rFonts w:ascii="Open Sans" w:eastAsia="Open Sans" w:hAnsi="Open Sans" w:cs="Open Sans"/>
        </w:rPr>
      </w:pPr>
      <w:r>
        <w:rPr>
          <w:rFonts w:ascii="Open Sans" w:eastAsia="Open Sans" w:hAnsi="Open Sans" w:cs="Open Sans"/>
        </w:rPr>
        <w:t>Example of the DOI listing in a library catalog entry (in UW Libraries, at bottom):</w:t>
      </w:r>
    </w:p>
    <w:p w:rsidR="00391E49" w:rsidRDefault="00B40783">
      <w:pPr>
        <w:rPr>
          <w:rFonts w:ascii="Open Sans" w:eastAsia="Open Sans" w:hAnsi="Open Sans" w:cs="Open Sans"/>
        </w:rPr>
      </w:pPr>
      <w:r>
        <w:rPr>
          <w:rFonts w:ascii="Open Sans" w:eastAsia="Open Sans" w:hAnsi="Open Sans" w:cs="Open Sans"/>
          <w:noProof/>
        </w:rPr>
        <w:drawing>
          <wp:inline distT="114300" distB="114300" distL="114300" distR="114300">
            <wp:extent cx="2797562" cy="23383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97562" cy="2338388"/>
                    </a:xfrm>
                    <a:prstGeom prst="rect">
                      <a:avLst/>
                    </a:prstGeom>
                    <a:ln/>
                  </pic:spPr>
                </pic:pic>
              </a:graphicData>
            </a:graphic>
          </wp:inline>
        </w:drawing>
      </w:r>
      <w:r>
        <w:rPr>
          <w:rFonts w:ascii="Open Sans" w:eastAsia="Open Sans" w:hAnsi="Open Sans" w:cs="Open Sans"/>
        </w:rPr>
        <w:t xml:space="preserve"> </w:t>
      </w:r>
    </w:p>
    <w:p w:rsidR="00391E49" w:rsidRDefault="00391E49">
      <w:pPr>
        <w:rPr>
          <w:rFonts w:ascii="Open Sans" w:eastAsia="Open Sans" w:hAnsi="Open Sans" w:cs="Open Sans"/>
        </w:rPr>
      </w:pPr>
    </w:p>
    <w:p w:rsidR="00391E49" w:rsidRDefault="00B40783">
      <w:pPr>
        <w:rPr>
          <w:rFonts w:ascii="Open Sans" w:eastAsia="Open Sans" w:hAnsi="Open Sans" w:cs="Open Sans"/>
        </w:rPr>
      </w:pPr>
      <w:r>
        <w:rPr>
          <w:rFonts w:ascii="Open Sans" w:eastAsia="Open Sans" w:hAnsi="Open Sans" w:cs="Open Sans"/>
        </w:rPr>
        <w:t>Example of a DOI listing in the citation (in PubMed, to the right):</w:t>
      </w:r>
    </w:p>
    <w:p w:rsidR="00391E49" w:rsidRDefault="00B40783">
      <w:pPr>
        <w:rPr>
          <w:rFonts w:ascii="Open Sans" w:eastAsia="Open Sans" w:hAnsi="Open Sans" w:cs="Open Sans"/>
          <w:b/>
        </w:rPr>
      </w:pPr>
      <w:r>
        <w:rPr>
          <w:rFonts w:ascii="Open Sans" w:eastAsia="Open Sans" w:hAnsi="Open Sans" w:cs="Open Sans"/>
          <w:b/>
          <w:noProof/>
        </w:rPr>
        <w:lastRenderedPageBreak/>
        <w:drawing>
          <wp:inline distT="114300" distB="114300" distL="114300" distR="114300">
            <wp:extent cx="5321595" cy="18335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21595" cy="1833563"/>
                    </a:xfrm>
                    <a:prstGeom prst="rect">
                      <a:avLst/>
                    </a:prstGeom>
                    <a:ln/>
                  </pic:spPr>
                </pic:pic>
              </a:graphicData>
            </a:graphic>
          </wp:inline>
        </w:drawing>
      </w:r>
    </w:p>
    <w:p w:rsidR="00391E49" w:rsidRDefault="00391E49">
      <w:pPr>
        <w:rPr>
          <w:rFonts w:ascii="Open Sans" w:eastAsia="Open Sans" w:hAnsi="Open Sans" w:cs="Open Sans"/>
        </w:rPr>
      </w:pPr>
    </w:p>
    <w:p w:rsidR="00391E49" w:rsidRDefault="00B40783">
      <w:pPr>
        <w:rPr>
          <w:rFonts w:ascii="Open Sans" w:eastAsia="Open Sans" w:hAnsi="Open Sans" w:cs="Open Sans"/>
          <w:b/>
        </w:rPr>
      </w:pPr>
      <w:r>
        <w:rPr>
          <w:rFonts w:ascii="Open Sans" w:eastAsia="Open Sans" w:hAnsi="Open Sans" w:cs="Open Sans"/>
        </w:rPr>
        <w:t>Example of a DOI in the journal article itself (in this case, at the top):</w:t>
      </w:r>
    </w:p>
    <w:p w:rsidR="00391E49" w:rsidRDefault="00B40783">
      <w:pPr>
        <w:rPr>
          <w:rFonts w:ascii="Open Sans" w:eastAsia="Open Sans" w:hAnsi="Open Sans" w:cs="Open Sans"/>
          <w:b/>
        </w:rPr>
      </w:pPr>
      <w:r>
        <w:rPr>
          <w:rFonts w:ascii="Open Sans" w:eastAsia="Open Sans" w:hAnsi="Open Sans" w:cs="Open Sans"/>
          <w:b/>
          <w:noProof/>
        </w:rPr>
        <w:drawing>
          <wp:inline distT="114300" distB="114300" distL="114300" distR="114300">
            <wp:extent cx="4496970" cy="1833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96970" cy="1833563"/>
                    </a:xfrm>
                    <a:prstGeom prst="rect">
                      <a:avLst/>
                    </a:prstGeom>
                    <a:ln/>
                  </pic:spPr>
                </pic:pic>
              </a:graphicData>
            </a:graphic>
          </wp:inline>
        </w:drawing>
      </w:r>
    </w:p>
    <w:p w:rsidR="00391E49" w:rsidRPr="00B40783" w:rsidRDefault="00B40783" w:rsidP="00B40783">
      <w:pPr>
        <w:pStyle w:val="Heading5"/>
        <w:rPr>
          <w:b/>
          <w:i/>
          <w:color w:val="auto"/>
        </w:rPr>
      </w:pPr>
      <w:r w:rsidRPr="00B40783">
        <w:rPr>
          <w:b/>
          <w:i/>
          <w:color w:val="auto"/>
        </w:rPr>
        <w:t>How to search with a DOI</w:t>
      </w:r>
    </w:p>
    <w:p w:rsidR="00391E49" w:rsidRDefault="00B40783">
      <w:pPr>
        <w:rPr>
          <w:rFonts w:ascii="Open Sans" w:eastAsia="Open Sans" w:hAnsi="Open Sans" w:cs="Open Sans"/>
        </w:rPr>
      </w:pPr>
      <w:r>
        <w:rPr>
          <w:rFonts w:ascii="Open Sans" w:eastAsia="Open Sans" w:hAnsi="Open Sans" w:cs="Open Sans"/>
        </w:rPr>
        <w:t xml:space="preserve">Once you know the DOI for a journal article (e.g., in the two articles above, ‘Are Prescription Opioids Driving the Opioid Crisis? Assumptions vs Facts’, it’s </w:t>
      </w:r>
      <w:proofErr w:type="spellStart"/>
      <w:r>
        <w:rPr>
          <w:rFonts w:ascii="Open Sans" w:eastAsia="Open Sans" w:hAnsi="Open Sans" w:cs="Open Sans"/>
        </w:rPr>
        <w:t>doi</w:t>
      </w:r>
      <w:proofErr w:type="spellEnd"/>
      <w:r>
        <w:rPr>
          <w:rFonts w:ascii="Open Sans" w:eastAsia="Open Sans" w:hAnsi="Open Sans" w:cs="Open Sans"/>
        </w:rPr>
        <w:t>: 10.1093/pm/pnx048), you can use this to search for your article. In most library databases, all you need is alphanumeric string -- in this case, 10.1093/pm/pnx048. If you’re googling it, you will likely need to include ‘</w:t>
      </w:r>
      <w:proofErr w:type="spellStart"/>
      <w:r>
        <w:rPr>
          <w:rFonts w:ascii="Open Sans" w:eastAsia="Open Sans" w:hAnsi="Open Sans" w:cs="Open Sans"/>
        </w:rPr>
        <w:t>doi</w:t>
      </w:r>
      <w:proofErr w:type="spellEnd"/>
      <w:r>
        <w:rPr>
          <w:rFonts w:ascii="Open Sans" w:eastAsia="Open Sans" w:hAnsi="Open Sans" w:cs="Open Sans"/>
        </w:rPr>
        <w:t>,’ e.g. ‘</w:t>
      </w:r>
      <w:proofErr w:type="spellStart"/>
      <w:r>
        <w:rPr>
          <w:rFonts w:ascii="Open Sans" w:eastAsia="Open Sans" w:hAnsi="Open Sans" w:cs="Open Sans"/>
        </w:rPr>
        <w:t>doi</w:t>
      </w:r>
      <w:proofErr w:type="spellEnd"/>
      <w:r>
        <w:rPr>
          <w:rFonts w:ascii="Open Sans" w:eastAsia="Open Sans" w:hAnsi="Open Sans" w:cs="Open Sans"/>
        </w:rPr>
        <w:t xml:space="preserve"> 10.1093/pm/pnx048.’</w:t>
      </w:r>
    </w:p>
    <w:p w:rsidR="00391E49" w:rsidRDefault="00391E49">
      <w:pPr>
        <w:rPr>
          <w:rFonts w:ascii="Open Sans" w:eastAsia="Open Sans" w:hAnsi="Open Sans" w:cs="Open Sans"/>
        </w:rPr>
      </w:pPr>
    </w:p>
    <w:p w:rsidR="00391E49" w:rsidRDefault="00B40783">
      <w:pPr>
        <w:rPr>
          <w:rFonts w:ascii="Open Sans" w:eastAsia="Open Sans" w:hAnsi="Open Sans" w:cs="Open Sans"/>
        </w:rPr>
      </w:pPr>
      <w:r>
        <w:rPr>
          <w:rFonts w:ascii="Open Sans" w:eastAsia="Open Sans" w:hAnsi="Open Sans" w:cs="Open Sans"/>
        </w:rPr>
        <w:t>See this search now in:</w:t>
      </w:r>
    </w:p>
    <w:p w:rsidR="00391E49" w:rsidRDefault="00534693">
      <w:pPr>
        <w:numPr>
          <w:ilvl w:val="0"/>
          <w:numId w:val="2"/>
        </w:numPr>
        <w:rPr>
          <w:rFonts w:ascii="Open Sans" w:eastAsia="Open Sans" w:hAnsi="Open Sans" w:cs="Open Sans"/>
        </w:rPr>
      </w:pPr>
      <w:hyperlink r:id="rId12">
        <w:r w:rsidR="00B40783">
          <w:rPr>
            <w:rFonts w:ascii="Open Sans" w:eastAsia="Open Sans" w:hAnsi="Open Sans" w:cs="Open Sans"/>
            <w:color w:val="1155CC"/>
            <w:u w:val="single"/>
          </w:rPr>
          <w:t>Seattle Central Library</w:t>
        </w:r>
      </w:hyperlink>
    </w:p>
    <w:p w:rsidR="00391E49" w:rsidRDefault="00534693">
      <w:pPr>
        <w:numPr>
          <w:ilvl w:val="0"/>
          <w:numId w:val="2"/>
        </w:numPr>
        <w:rPr>
          <w:rFonts w:ascii="Open Sans" w:eastAsia="Open Sans" w:hAnsi="Open Sans" w:cs="Open Sans"/>
        </w:rPr>
      </w:pPr>
      <w:hyperlink r:id="rId13">
        <w:r w:rsidR="00B40783">
          <w:rPr>
            <w:rFonts w:ascii="Open Sans" w:eastAsia="Open Sans" w:hAnsi="Open Sans" w:cs="Open Sans"/>
            <w:color w:val="1155CC"/>
            <w:u w:val="single"/>
          </w:rPr>
          <w:t>Google Scholar</w:t>
        </w:r>
      </w:hyperlink>
    </w:p>
    <w:p w:rsidR="00391E49" w:rsidRDefault="00534693">
      <w:pPr>
        <w:numPr>
          <w:ilvl w:val="0"/>
          <w:numId w:val="2"/>
        </w:numPr>
        <w:rPr>
          <w:rFonts w:ascii="Open Sans" w:eastAsia="Open Sans" w:hAnsi="Open Sans" w:cs="Open Sans"/>
        </w:rPr>
      </w:pPr>
      <w:hyperlink r:id="rId14">
        <w:r w:rsidR="00B40783">
          <w:rPr>
            <w:rFonts w:ascii="Open Sans" w:eastAsia="Open Sans" w:hAnsi="Open Sans" w:cs="Open Sans"/>
            <w:color w:val="1155CC"/>
            <w:u w:val="single"/>
          </w:rPr>
          <w:t>Google</w:t>
        </w:r>
      </w:hyperlink>
    </w:p>
    <w:p w:rsidR="00391E49" w:rsidRDefault="00391E49">
      <w:pPr>
        <w:rPr>
          <w:rFonts w:ascii="Open Sans" w:eastAsia="Open Sans" w:hAnsi="Open Sans" w:cs="Open Sans"/>
          <w:b/>
        </w:rPr>
      </w:pPr>
    </w:p>
    <w:p w:rsidR="00391E49" w:rsidRPr="00534693" w:rsidRDefault="00B40783" w:rsidP="00534693">
      <w:pPr>
        <w:pStyle w:val="Heading5"/>
        <w:rPr>
          <w:b/>
          <w:i/>
          <w:color w:val="auto"/>
        </w:rPr>
      </w:pPr>
      <w:r w:rsidRPr="00534693">
        <w:rPr>
          <w:b/>
          <w:i/>
          <w:color w:val="auto"/>
        </w:rPr>
        <w:t>How to cite a DOI</w:t>
      </w:r>
    </w:p>
    <w:p w:rsidR="00391E49" w:rsidRDefault="00B40783">
      <w:pPr>
        <w:rPr>
          <w:rFonts w:ascii="Open Sans" w:eastAsia="Open Sans" w:hAnsi="Open Sans" w:cs="Open Sans"/>
          <w:highlight w:val="white"/>
        </w:rPr>
      </w:pPr>
      <w:r>
        <w:rPr>
          <w:rFonts w:ascii="Open Sans" w:eastAsia="Open Sans" w:hAnsi="Open Sans" w:cs="Open Sans"/>
        </w:rPr>
        <w:t xml:space="preserve">APA recommends the inclusion of a DOI over a regular ‘retrieved from’ link whenever possible, because it’s more persistent (Reference List, n.d.). If a DOI exists for the article, you should include it at the end of the citation, as either </w:t>
      </w:r>
      <w:r>
        <w:rPr>
          <w:rFonts w:ascii="Open Sans" w:eastAsia="Open Sans" w:hAnsi="Open Sans" w:cs="Open Sans"/>
          <w:highlight w:val="white"/>
        </w:rPr>
        <w:t xml:space="preserve">doi:0000000/000000000000 or </w:t>
      </w:r>
      <w:hyperlink r:id="rId15">
        <w:r>
          <w:rPr>
            <w:rFonts w:ascii="Open Sans" w:eastAsia="Open Sans" w:hAnsi="Open Sans" w:cs="Open Sans"/>
            <w:color w:val="1155CC"/>
            <w:highlight w:val="white"/>
            <w:u w:val="single"/>
          </w:rPr>
          <w:t>https://doi.org/10.0000/0000</w:t>
        </w:r>
      </w:hyperlink>
      <w:r>
        <w:rPr>
          <w:rFonts w:ascii="Open Sans" w:eastAsia="Open Sans" w:hAnsi="Open Sans" w:cs="Open Sans"/>
          <w:highlight w:val="white"/>
        </w:rPr>
        <w:t>.</w:t>
      </w:r>
    </w:p>
    <w:p w:rsidR="00391E49" w:rsidRDefault="00391E49">
      <w:pPr>
        <w:rPr>
          <w:rFonts w:ascii="Open Sans" w:eastAsia="Open Sans" w:hAnsi="Open Sans" w:cs="Open Sans"/>
          <w:highlight w:val="white"/>
        </w:rPr>
      </w:pPr>
    </w:p>
    <w:p w:rsidR="00391E49" w:rsidRDefault="00B40783">
      <w:pPr>
        <w:rPr>
          <w:rFonts w:ascii="Open Sans" w:eastAsia="Open Sans" w:hAnsi="Open Sans" w:cs="Open Sans"/>
          <w:highlight w:val="white"/>
        </w:rPr>
      </w:pPr>
      <w:r>
        <w:rPr>
          <w:rFonts w:ascii="Open Sans" w:eastAsia="Open Sans" w:hAnsi="Open Sans" w:cs="Open Sans"/>
          <w:highlight w:val="white"/>
        </w:rPr>
        <w:t>Example:</w:t>
      </w:r>
    </w:p>
    <w:p w:rsidR="00391E49" w:rsidRDefault="00B40783">
      <w:pPr>
        <w:rPr>
          <w:rFonts w:ascii="Open Sans" w:eastAsia="Open Sans" w:hAnsi="Open Sans" w:cs="Open Sans"/>
          <w:highlight w:val="white"/>
        </w:rPr>
      </w:pPr>
      <w:r>
        <w:rPr>
          <w:rFonts w:ascii="Open Sans" w:eastAsia="Open Sans" w:hAnsi="Open Sans" w:cs="Open Sans"/>
          <w:highlight w:val="white"/>
        </w:rPr>
        <w:t xml:space="preserve">Rose, M. E. (2017). Are prescription opioids driving the opioid crisis? Assumptions vs facts. </w:t>
      </w:r>
    </w:p>
    <w:p w:rsidR="00391E49" w:rsidRDefault="00B40783">
      <w:pPr>
        <w:ind w:left="720"/>
        <w:rPr>
          <w:rFonts w:ascii="Open Sans" w:eastAsia="Open Sans" w:hAnsi="Open Sans" w:cs="Open Sans"/>
          <w:highlight w:val="white"/>
        </w:rPr>
      </w:pPr>
      <w:r>
        <w:rPr>
          <w:rFonts w:ascii="Open Sans" w:eastAsia="Open Sans" w:hAnsi="Open Sans" w:cs="Open Sans"/>
          <w:i/>
          <w:highlight w:val="white"/>
        </w:rPr>
        <w:t>Pain Medicine</w:t>
      </w:r>
      <w:r>
        <w:rPr>
          <w:rFonts w:ascii="Open Sans" w:eastAsia="Open Sans" w:hAnsi="Open Sans" w:cs="Open Sans"/>
          <w:highlight w:val="white"/>
        </w:rPr>
        <w:t xml:space="preserve">, </w:t>
      </w:r>
      <w:r>
        <w:rPr>
          <w:rFonts w:ascii="Open Sans" w:eastAsia="Open Sans" w:hAnsi="Open Sans" w:cs="Open Sans"/>
          <w:i/>
          <w:highlight w:val="white"/>
        </w:rPr>
        <w:t>19</w:t>
      </w:r>
      <w:r>
        <w:rPr>
          <w:rFonts w:ascii="Open Sans" w:eastAsia="Open Sans" w:hAnsi="Open Sans" w:cs="Open Sans"/>
          <w:highlight w:val="white"/>
        </w:rPr>
        <w:t>(4), 793-80. doi:</w:t>
      </w:r>
      <w:r>
        <w:rPr>
          <w:rFonts w:ascii="Open Sans" w:eastAsia="Open Sans" w:hAnsi="Open Sans" w:cs="Open Sans"/>
        </w:rPr>
        <w:t>10.1093/pm/pnx048</w:t>
      </w:r>
    </w:p>
    <w:p w:rsidR="00391E49" w:rsidRDefault="00391E49">
      <w:pPr>
        <w:rPr>
          <w:rFonts w:ascii="Open Sans" w:eastAsia="Open Sans" w:hAnsi="Open Sans" w:cs="Open Sans"/>
        </w:rPr>
      </w:pPr>
    </w:p>
    <w:p w:rsidR="00391E49" w:rsidRDefault="00391E49">
      <w:pPr>
        <w:rPr>
          <w:rFonts w:ascii="Open Sans" w:eastAsia="Open Sans" w:hAnsi="Open Sans" w:cs="Open Sans"/>
          <w:b/>
        </w:rPr>
      </w:pPr>
    </w:p>
    <w:p w:rsidR="00391E49" w:rsidRPr="00B40783" w:rsidRDefault="00B40783" w:rsidP="00B40783">
      <w:pPr>
        <w:pStyle w:val="Heading4"/>
        <w:rPr>
          <w:b/>
          <w:color w:val="auto"/>
        </w:rPr>
      </w:pPr>
      <w:r w:rsidRPr="00B40783">
        <w:rPr>
          <w:b/>
          <w:color w:val="auto"/>
        </w:rPr>
        <w:t>REFERENCES</w:t>
      </w:r>
    </w:p>
    <w:p w:rsidR="00391E49" w:rsidRDefault="00B40783">
      <w:pPr>
        <w:rPr>
          <w:rFonts w:ascii="Open Sans" w:eastAsia="Open Sans" w:hAnsi="Open Sans" w:cs="Open Sans"/>
        </w:rPr>
      </w:pPr>
      <w:r>
        <w:rPr>
          <w:rFonts w:ascii="Open Sans" w:eastAsia="Open Sans" w:hAnsi="Open Sans" w:cs="Open Sans"/>
        </w:rPr>
        <w:t xml:space="preserve">Persistent identifiers: Working level. (n.d.)  Retrieved from </w:t>
      </w:r>
    </w:p>
    <w:p w:rsidR="00391E49" w:rsidRDefault="00534693">
      <w:pPr>
        <w:ind w:left="720"/>
        <w:rPr>
          <w:rFonts w:ascii="Open Sans" w:eastAsia="Open Sans" w:hAnsi="Open Sans" w:cs="Open Sans"/>
        </w:rPr>
      </w:pPr>
      <w:hyperlink r:id="rId16">
        <w:r w:rsidR="00B40783">
          <w:rPr>
            <w:rFonts w:ascii="Open Sans" w:eastAsia="Open Sans" w:hAnsi="Open Sans" w:cs="Open Sans"/>
            <w:color w:val="1155CC"/>
            <w:u w:val="single"/>
          </w:rPr>
          <w:t>https://www.ands.org.au/guides/persistent-identifiers-working</w:t>
        </w:r>
      </w:hyperlink>
      <w:r w:rsidR="00B40783">
        <w:rPr>
          <w:rFonts w:ascii="Open Sans" w:eastAsia="Open Sans" w:hAnsi="Open Sans" w:cs="Open Sans"/>
        </w:rPr>
        <w:t xml:space="preserve">. </w:t>
      </w:r>
    </w:p>
    <w:p w:rsidR="00391E49" w:rsidRDefault="00B40783">
      <w:pPr>
        <w:pStyle w:val="Heading2"/>
        <w:keepNext w:val="0"/>
        <w:keepLines w:val="0"/>
        <w:pBdr>
          <w:top w:val="none" w:sz="0" w:space="11" w:color="auto"/>
          <w:bottom w:val="none" w:sz="0" w:space="11" w:color="auto"/>
          <w:between w:val="none" w:sz="0" w:space="11" w:color="auto"/>
        </w:pBdr>
        <w:shd w:val="clear" w:color="auto" w:fill="FFFFFF"/>
        <w:spacing w:before="0" w:after="0" w:line="288" w:lineRule="auto"/>
        <w:rPr>
          <w:rFonts w:ascii="Open Sans" w:eastAsia="Open Sans" w:hAnsi="Open Sans" w:cs="Open Sans"/>
          <w:sz w:val="22"/>
          <w:szCs w:val="22"/>
        </w:rPr>
      </w:pPr>
      <w:bookmarkStart w:id="1" w:name="_tizhxqh6ycxq" w:colFirst="0" w:colLast="0"/>
      <w:bookmarkEnd w:id="1"/>
      <w:r>
        <w:rPr>
          <w:rFonts w:ascii="Open Sans" w:eastAsia="Open Sans" w:hAnsi="Open Sans" w:cs="Open Sans"/>
          <w:sz w:val="22"/>
          <w:szCs w:val="22"/>
        </w:rPr>
        <w:t xml:space="preserve">Reference List: Electronic Sources (Web Publications). (n.d.). Retrieved from </w:t>
      </w:r>
      <w:hyperlink r:id="rId17">
        <w:r>
          <w:rPr>
            <w:rFonts w:ascii="Open Sans" w:eastAsia="Open Sans" w:hAnsi="Open Sans" w:cs="Open Sans"/>
            <w:color w:val="1155CC"/>
            <w:sz w:val="22"/>
            <w:szCs w:val="22"/>
            <w:u w:val="single"/>
          </w:rPr>
          <w:t>https://owl.purdue.edu/owl/research_and_citation/apa_style/apa_formatting_and_style_guide/reference_list_electronic_sources.html</w:t>
        </w:r>
      </w:hyperlink>
      <w:r>
        <w:rPr>
          <w:rFonts w:ascii="Open Sans" w:eastAsia="Open Sans" w:hAnsi="Open Sans" w:cs="Open Sans"/>
          <w:sz w:val="22"/>
          <w:szCs w:val="22"/>
        </w:rPr>
        <w:t xml:space="preserve">. </w:t>
      </w:r>
    </w:p>
    <w:p w:rsidR="00391E49" w:rsidRDefault="00391E49">
      <w:pPr>
        <w:rPr>
          <w:rFonts w:ascii="Open Sans" w:eastAsia="Open Sans" w:hAnsi="Open Sans" w:cs="Open Sans"/>
        </w:rPr>
      </w:pPr>
    </w:p>
    <w:p w:rsidR="00391E49" w:rsidRDefault="00391E49">
      <w:pPr>
        <w:rPr>
          <w:rFonts w:ascii="Open Sans" w:eastAsia="Open Sans" w:hAnsi="Open Sans" w:cs="Open Sans"/>
        </w:rPr>
      </w:pPr>
    </w:p>
    <w:sectPr w:rsidR="00391E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1663F"/>
    <w:multiLevelType w:val="multilevel"/>
    <w:tmpl w:val="A3C8B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A423F2"/>
    <w:multiLevelType w:val="multilevel"/>
    <w:tmpl w:val="72AE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49"/>
    <w:rsid w:val="00391E49"/>
    <w:rsid w:val="00534693"/>
    <w:rsid w:val="00B4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95EBD-1BF3-4C80-AC75-BC3085CE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orcid.org/hc/en-us/articles/360006897674" TargetMode="External"/><Relationship Id="rId13" Type="http://schemas.openxmlformats.org/officeDocument/2006/relationships/hyperlink" Target="https://scholar.google.com/scholar?hl=en&amp;as_sdt=0%2C48&amp;q=10.1093%2Fpm%2Fpnx048&amp;bt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bn-international.org/content/what-isbn" TargetMode="External"/><Relationship Id="rId12" Type="http://schemas.openxmlformats.org/officeDocument/2006/relationships/hyperlink" Target="https://sbctc-seattlecolleges.primo.exlibrisgroup.com/discovery/search?query=any,contains,10.1093~2Fpm~2Fpnx048&amp;tab=Everything&amp;search_scope=MyInst_and_CI&amp;vid=01STATEWA_SEATTLE:CSEATTLE" TargetMode="External"/><Relationship Id="rId17" Type="http://schemas.openxmlformats.org/officeDocument/2006/relationships/hyperlink" Target="https://owl.purdue.edu/owl/research_and_citation/apa_style/apa_formatting_and_style_guide/reference_list_electronic_sources.html" TargetMode="External"/><Relationship Id="rId2" Type="http://schemas.openxmlformats.org/officeDocument/2006/relationships/styles" Target="styles.xml"/><Relationship Id="rId16" Type="http://schemas.openxmlformats.org/officeDocument/2006/relationships/hyperlink" Target="https://www.ands.org.au/guides/persistent-identifiers-working" TargetMode="External"/><Relationship Id="rId1" Type="http://schemas.openxmlformats.org/officeDocument/2006/relationships/numbering" Target="numbering.xml"/><Relationship Id="rId6" Type="http://schemas.openxmlformats.org/officeDocument/2006/relationships/hyperlink" Target="https://www.doi.org/factsheets/DOIKeyFacts.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i.org/10.0000/000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search?source=hp&amp;ei=5X-2XdVhicj6BIzdjdAC&amp;q=doi+10.1093%2Fpm%2Fpnx048&amp;oq=doi+10.1093%2Fpm%2Fpnx048&amp;gs_l=psy-ab.3...1625.12920..13269...2.0..0.121.243.2j1......0....2j1..gws-wiz.....6..0i362i308i154i357.QBdVcywN1E8&amp;ved=0ahUKEwiV6JDIn77lAhUJpJ4KHYxuAyoQ4dUDCAg&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B1FF26F.dotm</Template>
  <TotalTime>3</TotalTime>
  <Pages>4</Pages>
  <Words>778</Words>
  <Characters>4437</Characters>
  <Application>Microsoft Office Word</Application>
  <DocSecurity>0</DocSecurity>
  <Lines>36</Lines>
  <Paragraphs>10</Paragraphs>
  <ScaleCrop>false</ScaleCrop>
  <Company>Seattle Colleges</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Tate-malone, Kimberly</dc:creator>
  <cp:lastModifiedBy>Tate-malone, Kimberly</cp:lastModifiedBy>
  <cp:revision>3</cp:revision>
  <dcterms:created xsi:type="dcterms:W3CDTF">2019-10-29T17:05:00Z</dcterms:created>
  <dcterms:modified xsi:type="dcterms:W3CDTF">2019-10-29T19:04:00Z</dcterms:modified>
</cp:coreProperties>
</file>