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1E9E8" w14:textId="77777777" w:rsidR="004707AB" w:rsidRPr="004707AB" w:rsidRDefault="004707AB" w:rsidP="004707AB">
      <w:r w:rsidRPr="004707AB">
        <w:t>The solution uses CyberArk Remote Control to monitor the Vault servers without logging directly into them.</w:t>
      </w:r>
    </w:p>
    <w:p w14:paraId="3B073D34" w14:textId="77777777" w:rsidR="004707AB" w:rsidRPr="004707AB" w:rsidRDefault="004707AB" w:rsidP="004707AB">
      <w:r w:rsidRPr="004707AB">
        <w:t xml:space="preserve">The </w:t>
      </w:r>
      <w:r w:rsidRPr="004707AB">
        <w:rPr>
          <w:b/>
          <w:bCs/>
        </w:rPr>
        <w:t>PAR Agent</w:t>
      </w:r>
      <w:r w:rsidRPr="004707AB">
        <w:t xml:space="preserve"> is installed on each Vault and DR Vault server. This agent allows the remote monitoring server to connect and check the health of the Vault services, server resources, and logs.</w:t>
      </w:r>
    </w:p>
    <w:p w14:paraId="1FC3B827" w14:textId="77777777" w:rsidR="004707AB" w:rsidRPr="004707AB" w:rsidRDefault="004707AB" w:rsidP="004707AB">
      <w:r w:rsidRPr="004707AB">
        <w:t xml:space="preserve">The </w:t>
      </w:r>
      <w:r w:rsidRPr="004707AB">
        <w:rPr>
          <w:b/>
          <w:bCs/>
        </w:rPr>
        <w:t>PAR Client</w:t>
      </w:r>
      <w:r w:rsidRPr="004707AB">
        <w:t xml:space="preserve"> is installed on the remote EC2 monitoring server. Our PowerShell monitoring script uses the </w:t>
      </w:r>
      <w:r w:rsidRPr="004707AB">
        <w:rPr>
          <w:b/>
          <w:bCs/>
        </w:rPr>
        <w:t>VaultControl module</w:t>
      </w:r>
      <w:r w:rsidRPr="004707AB">
        <w:t xml:space="preserve"> to call PARClient commands. These commands connect to the Vault and DR servers over port </w:t>
      </w:r>
      <w:r w:rsidRPr="004707AB">
        <w:rPr>
          <w:b/>
          <w:bCs/>
        </w:rPr>
        <w:t>9022</w:t>
      </w:r>
      <w:r w:rsidRPr="004707AB">
        <w:t>.</w:t>
      </w:r>
    </w:p>
    <w:p w14:paraId="327C75DA" w14:textId="77777777" w:rsidR="004707AB" w:rsidRPr="004707AB" w:rsidRDefault="004707AB" w:rsidP="004707AB">
      <w:r w:rsidRPr="004707AB">
        <w:t>Once connected, the script checks whether important services are running, validates CPU, memory, and disk usage, and reviews Vault-related logs such as ITALog and PADRLog. If any issue is found, the script writes an alert into the Windows Application Event Log on the remote monitoring server.</w:t>
      </w:r>
    </w:p>
    <w:p w14:paraId="6BC2032F" w14:textId="77777777" w:rsidR="004707AB" w:rsidRPr="004707AB" w:rsidRDefault="004707AB" w:rsidP="004707AB">
      <w:r w:rsidRPr="004707AB">
        <w:t>From there, CloudWatch collects the Event Viewer logs and forwards them to Splunk or Sentinus for alerting and operational visibility.</w:t>
      </w:r>
    </w:p>
    <w:p w14:paraId="0D011DDC" w14:textId="77777777" w:rsidR="004707AB" w:rsidRPr="004707AB" w:rsidRDefault="004707AB" w:rsidP="004707AB">
      <w:r w:rsidRPr="004707AB">
        <w:t xml:space="preserve">In simple terms, </w:t>
      </w:r>
      <w:r w:rsidRPr="004707AB">
        <w:rPr>
          <w:b/>
          <w:bCs/>
        </w:rPr>
        <w:t>PAR Agent runs on the Vault servers, PAR Client runs on the monitoring server, and the script uses both to perform remote health checks and generate alerts</w:t>
      </w:r>
    </w:p>
    <w:p w14:paraId="57AB221C" w14:textId="77777777" w:rsidR="00E47579" w:rsidRPr="004707AB" w:rsidRDefault="00E47579" w:rsidP="004707AB"/>
    <w:sectPr w:rsidR="00E47579" w:rsidRPr="00470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579"/>
    <w:rsid w:val="00262C7D"/>
    <w:rsid w:val="004707AB"/>
    <w:rsid w:val="00E4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BBB8E"/>
  <w15:chartTrackingRefBased/>
  <w15:docId w15:val="{F68365A6-AF4E-452D-950F-B9AB04EFA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5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5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5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T</dc:creator>
  <cp:keywords/>
  <dc:description/>
  <cp:lastModifiedBy>Kumar T</cp:lastModifiedBy>
  <cp:revision>2</cp:revision>
  <dcterms:created xsi:type="dcterms:W3CDTF">2026-06-30T18:59:00Z</dcterms:created>
  <dcterms:modified xsi:type="dcterms:W3CDTF">2026-06-30T18:59:00Z</dcterms:modified>
</cp:coreProperties>
</file>