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 = prompt("Please enter your name!");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b = prompt("Please enter your age!");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(Number(b)&lt;Number(2))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document.write("Hello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document.write(a);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document.write(", you are an infant!");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((Number(b)&gt;=Number(2))&amp;&amp;(Number(b)&lt;Number(8)))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document.write("Hello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document.write(a);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document.write(", you are an kid!");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((Number(b)&gt;=Number(8))&amp;&amp;(Number(b)&lt;Number(13)))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document.write("Hello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document.write(a);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document.write(", you are an preteen!");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((Number(b)&gt;=Number(13))&amp;&amp;(Number(b)&lt;Number(20)))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document.write("Hello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document.write(a);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document.write(", you are an teen!");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((Number(b)&gt;=Number(20))&amp;&amp;(Number(b)&lt;Number(80)))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document.write("Hello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document.write(a);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document.write(", you are an adult!");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((Number(b)&gt;=Number(80)))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document.write("Hello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document.write(a);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document.write(", you are an dead!");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